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60"/>
      </w:pPr>
      <w:r>
        <w:rPr>
          <w:rFonts w:ascii="Arial" w:cs="Arial" w:eastAsia="Arial" w:hAnsi="Arial"/>
          <w:color w:val="6B7280"/>
          <w:spacing w:val="80"/>
          <w:sz w:val="20"/>
          <w:szCs w:val="20"/>
        </w:rPr>
        <w:t xml:space="preserve">PROPUESTA DE PROYECTO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CRM de Seguimiento de Alumnos</w:t>
      </w:r>
    </w:p>
    <w:p>
      <w:pPr>
        <w:spacing w:after="480"/>
      </w:pPr>
      <w:r>
        <w:rPr>
          <w:rFonts w:ascii="Arial" w:cs="Arial" w:eastAsia="Arial" w:hAnsi="Arial"/>
          <w:color w:val="1A56DB"/>
          <w:sz w:val="28"/>
          <w:szCs w:val="28"/>
        </w:rPr>
        <w:t xml:space="preserve">Integración con GoHighLevel API</w:t>
      </w:r>
    </w:p>
    <w:p>
      <w:pPr>
        <w:pBdr>
          <w:bottom w:val="single" w:color="1A56DB" w:sz="12" w:space="1"/>
        </w:pBd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Preparado para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José Carlos de Francisco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Coach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Preparado por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David Bracho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brachod@gmail.com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</w:tcMar>
          </w:tcPr>
          <w:p>
            <w:pPr>
              <w:spacing w:before="2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 de abril de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</w:tcMar>
          </w:tcPr>
          <w:p>
            <w:pPr>
              <w:spacing w:before="2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Inversión total</w:t>
            </w:r>
          </w:p>
          <w:p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$2,250 USD</w:t>
            </w:r>
          </w:p>
        </w:tc>
      </w:tr>
    </w:tbl>
    <w:p>
      <w:pPr>
        <w:spacing w:after="600"/>
      </w:pP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RESUMEN DEL PROYECTO</w:t>
      </w:r>
    </w:p>
    <w:p>
      <w:pPr>
        <w:pBdr>
          <w:bottom w:val="single" w:color="DBEAFE" w:sz="4" w:space="1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Actualmente el seguimiento de ventas y actividad de los alumnos se realiza de forma manual o dispersa, lo que dificulta tener visibilidad en tiempo real sobre el desempeño de cada uno. Este proyecto entrega una aplicación web privada para el equipo de Top Coach que se conecta directamente a la cuenta de GoHighLevel de cada alumno para extraer, centralizar y visualizar sus pagos, llamadas agendadas y llamadas celebradas — todo en un solo panel.</w:t>
      </w:r>
    </w:p>
    <w:p>
      <w:pPr>
        <w:spacing w:after="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 aplicación funciona de manera completamente independiente de la plataforma Top Coach existente, permitiendo flexibilidad total en su uso y evolución futura.</w:t>
      </w:r>
    </w:p>
    <w:p>
      <w:pPr>
        <w:spacing w:after="3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ALCANCE DEL PROYECTO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Setup &amp; Arquitectura base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Proyecto independiente, auth, BD y estructura segura de credenciales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Integración GoHighLevel API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Conexión por Private Integration Token: extracción de pagos y appointments por alumno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Panel principal — Vista alumnos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de alumnos con métricas rápidas: ventas 7d / 30d, calls agendadas y celebradas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Ficha individual por alumno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Historial de pagos, appointments, filtros por fecha y gráfica de evolución de ventas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Gestión de alumnos (CRUD)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Alta, edición y baja de alumnos con Location ID, token GHL y notas internas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Deploy en producción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Configuración en Vercel + Supabase, dominio y variables de entorno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DETALLE DE MÓDULOS</w:t>
      </w:r>
    </w:p>
    <w:p>
      <w:pPr>
        <w:pBdr>
          <w:bottom w:val="single" w:color="DBEAFE" w:sz="4" w:space="1"/>
        </w:pBdr>
        <w:spacing w:after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 Setup &amp; Arquitectura base</w:t>
      </w:r>
    </w:p>
    <w:p>
      <w:pPr>
        <w:spacing w:after="2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Nuevo proyecto web independiente con base de datos propia. Sistema de autenticación para el equipo admin (José Carlos, Adrián y quien designen). Estructura segura para almacenar las credenciales de GoHighLevel de cada alumno.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 Integración con GoHighLevel API</w:t>
      </w:r>
    </w:p>
    <w:p>
      <w:pPr>
        <w:spacing w:after="2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Conexión a la API v2 de GHL usando Private Integration Tokens a nivel de sub-cuenta. Por cada alumno se almacena su Location ID y token. Se extraen transacciones/pagos (fecha, monto, estado) y appointments de calendario (agendadas vs. celebradas). La carga de datos es on-demand al abrir la ficha de cada alumno.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 Panel principal — Vista de alumnos</w:t>
      </w:r>
    </w:p>
    <w:p>
      <w:pPr>
        <w:spacing w:after="2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Lista de todos los alumnos con métricas rápidas visibles en tabla: ventas totales últimos 7 y 30 días, calls agendadas y celebradas del período. Permite identificar de un vistazo quién está activo y quién no.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 Ficha individual por alumno</w:t>
      </w:r>
    </w:p>
    <w:p>
      <w:pPr>
        <w:spacing w:after="2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Vista detallada con historial completo de pagos (fecha + monto), historial de appointments, y filtros por rango de fechas custom. Incluye métricas visuales básicas de evolución de ventas en el tiempo.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 Gestión de alumnos</w:t>
      </w:r>
    </w:p>
    <w:p>
      <w:pPr>
        <w:spacing w:after="2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Panel para añadir, editar y eliminar alumnos. Campos para nombre, Location ID de GHL y Private Integration Token. Campo de notas libres por alumno para uso interno del equipo.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6. Deploy en producción</w:t>
      </w:r>
    </w:p>
    <w:p>
      <w:pPr>
        <w:spacing w:after="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Configuración completa en Vercel + Supabase. Dominio, variables de entorno y entrega con acceso funcional desde el primer día.</w:t>
      </w:r>
    </w:p>
    <w:p>
      <w:pPr>
        <w:spacing w:after="400"/>
      </w:pP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PROCESO DE INCORPORACIÓN DE ALUMNOS</w:t>
      </w:r>
    </w:p>
    <w:p>
      <w:pPr>
        <w:pBdr>
          <w:bottom w:val="single" w:color="DBEAFE" w:sz="4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 momento de realizar la instalación de GoHighLevel a un nuevo alumno, José Carlos o Adrián ingresan a la sub-cuenta correspondiente, generan el Private Integration Token desde el panel de GHL, y lo registran en el CRM. El alumno no necesita realizar ninguna acción ni iniciar sesión en ningún sistema adicional.</w:t>
      </w:r>
    </w:p>
    <w:p>
      <w:pPr>
        <w:spacing w:after="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Este proceso garantiza que los datos de cada alumno sean accesibles en tiempo real sin fricciones para el equipo ni para los alumnos.</w:t>
      </w:r>
    </w:p>
    <w:p>
      <w:pPr>
        <w:spacing w:after="3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TIEMPO ESTIMADO DE ENTREGA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Semana 1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Setup del proyecto, arquitectura base, autenticación y estructura de base de datos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Semana 2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Integración completa con GoHighLevel API (pagos + calendar), panel principal y fichas de alumnos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Semana 3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Gestión de alumnos, gráficas, ajustes finales, QA y deploy en producción</w:t>
            </w:r>
          </w:p>
        </w:tc>
      </w:tr>
    </w:tbl>
    <w:p>
      <w:pPr>
        <w:spacing w:after="3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56DB"/>
          <w:spacing w:val="40"/>
          <w:sz w:val="22"/>
          <w:szCs w:val="22"/>
        </w:rPr>
        <w:t xml:space="preserve">INVERSIÓN</w:t>
      </w:r>
    </w:p>
    <w:p>
      <w:pPr>
        <w:pBdr>
          <w:bottom w:val="single" w:color="DBEAFE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Desarrollo completo de la aplicación CRM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$2,250 USD</w:t>
            </w:r>
          </w:p>
        </w:tc>
      </w:tr>
      <w:tr>
        <w:tc>
          <w:tcPr>
            <w:tcW w:type="dxa" w:w="6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Modalidad de pago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50% inicio · 50% entrega</w:t>
            </w:r>
          </w:p>
        </w:tc>
      </w:tr>
      <w:tr>
        <w:tc>
          <w:tcPr>
            <w:tcW w:type="dxa" w:w="6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Precio fijo — sin costos adicionales por horas</w:t>
            </w:r>
          </w:p>
        </w:tc>
        <w:tc>
          <w:tcPr>
            <w:tcW w:type="dxa" w:w="2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280"/>
      </w:pPr>
    </w:p>
    <w:p>
      <w:pPr>
        <w:spacing w:after="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 precio cubre el desarrollo completo de todos los módulos detallados en el alcance. Cualquier funcionalidad adicional fuera de este documento se cotizará por separado antes de implementarse.</w:t>
      </w:r>
    </w:p>
    <w:p>
      <w:pPr>
        <w:spacing w:after="400"/>
      </w:pPr>
    </w:p>
    <w:p>
      <w:pPr>
        <w:pBdr>
          <w:top w:val="single" w:color="DBEAFE" w:sz="4" w:space="4"/>
        </w:pBdr>
        <w:spacing w:before="4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David Bracho  ·  brachod@gmail.com  ·  Propuesta válida por 30 días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2026-04-13T19:23:24.126Z</dcterms:created>
  <dcterms:modified xsi:type="dcterms:W3CDTF">2026-04-13T19:23:24.126Z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