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1098"/>
        <w:gridCol w:w="3150"/>
      </w:tblGrid>
      <w:tr w:rsidR="009E62AB" w:rsidRPr="00435BEF" w14:paraId="3E8D6D69" w14:textId="77777777" w:rsidTr="009E62AB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0C818" w14:textId="13CC72E7" w:rsidR="009E62AB" w:rsidRPr="00435BEF" w:rsidRDefault="009E62AB" w:rsidP="009E62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BEF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C4AF7F" w14:textId="77777777" w:rsidR="009E62AB" w:rsidRPr="00435BEF" w:rsidRDefault="009E62AB" w:rsidP="009E62A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E62AB" w:rsidRPr="00435BEF" w14:paraId="0AAC6C89" w14:textId="77777777" w:rsidTr="009E62AB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B198E" w14:textId="2560C510" w:rsidR="009E62AB" w:rsidRPr="00435BEF" w:rsidRDefault="009E62AB" w:rsidP="009E62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5BEF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3150" w:type="dxa"/>
            <w:tcBorders>
              <w:left w:val="nil"/>
              <w:right w:val="nil"/>
            </w:tcBorders>
            <w:vAlign w:val="center"/>
          </w:tcPr>
          <w:p w14:paraId="67463000" w14:textId="77777777" w:rsidR="009E62AB" w:rsidRPr="00435BEF" w:rsidRDefault="009E62AB" w:rsidP="009E62A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125C427" w14:textId="77777777" w:rsidR="009E62AB" w:rsidRPr="00435BEF" w:rsidRDefault="009E62AB" w:rsidP="00E129A0">
      <w:pPr>
        <w:jc w:val="center"/>
        <w:rPr>
          <w:rFonts w:ascii="Times New Roman" w:hAnsi="Times New Roman" w:cs="Times New Roman"/>
          <w:b/>
        </w:rPr>
      </w:pPr>
    </w:p>
    <w:p w14:paraId="0F414039" w14:textId="77777777" w:rsidR="00216A7C" w:rsidRPr="00435BEF" w:rsidRDefault="00216A7C" w:rsidP="00E129A0">
      <w:pPr>
        <w:jc w:val="center"/>
        <w:rPr>
          <w:rFonts w:ascii="Times New Roman" w:hAnsi="Times New Roman" w:cs="Times New Roman"/>
          <w:b/>
        </w:rPr>
      </w:pPr>
    </w:p>
    <w:p w14:paraId="68801AB2" w14:textId="77777777" w:rsidR="00CD275C" w:rsidRPr="00435BEF" w:rsidRDefault="00CD275C" w:rsidP="00E129A0">
      <w:pPr>
        <w:jc w:val="center"/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>Flipped Class Assignment</w:t>
      </w:r>
    </w:p>
    <w:p w14:paraId="7EAAE75C" w14:textId="6606002A" w:rsidR="00216A7C" w:rsidRPr="00435BEF" w:rsidRDefault="00216A7C" w:rsidP="00216A7C">
      <w:pPr>
        <w:jc w:val="center"/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>A560: Cell Biology and Histology</w:t>
      </w:r>
    </w:p>
    <w:p w14:paraId="158CFF1A" w14:textId="77777777" w:rsidR="00CD275C" w:rsidRPr="00435BEF" w:rsidRDefault="00CD27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576"/>
      </w:tblGrid>
      <w:tr w:rsidR="009E62AB" w:rsidRPr="00435BEF" w14:paraId="4155CEAD" w14:textId="77777777" w:rsidTr="009E62AB">
        <w:tc>
          <w:tcPr>
            <w:tcW w:w="9576" w:type="dxa"/>
            <w:shd w:val="clear" w:color="auto" w:fill="DAEEF3" w:themeFill="accent5" w:themeFillTint="33"/>
          </w:tcPr>
          <w:p w14:paraId="7387F1D8" w14:textId="2C408DC0" w:rsidR="009E62AB" w:rsidRPr="00435BEF" w:rsidRDefault="001A2C93" w:rsidP="007B255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>Please complete the following questions prior to the immune and lymphatic flipped class and turn in electronically before class. Feel free to use any resources</w:t>
            </w:r>
            <w:r w:rsidR="007B255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uploaded to Canvas,</w:t>
            </w:r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including: Dr. Mescher’s 2012 podcast, Dr. Mescher’s 2012 PowerPoint, Junqueira, 13 edition – Chapter 14,</w:t>
            </w:r>
            <w:r w:rsidR="000B1946"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the laboratory guide,</w:t>
            </w:r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7B255E">
              <w:rPr>
                <w:rFonts w:ascii="Times New Roman" w:hAnsi="Times New Roman" w:cs="Times New Roman"/>
                <w:i/>
                <w:sz w:val="22"/>
                <w:szCs w:val="22"/>
              </w:rPr>
              <w:t>or</w:t>
            </w:r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7B255E">
              <w:rPr>
                <w:rFonts w:ascii="Times New Roman" w:hAnsi="Times New Roman" w:cs="Times New Roman"/>
                <w:i/>
                <w:sz w:val="22"/>
                <w:szCs w:val="22"/>
              </w:rPr>
              <w:t>the</w:t>
            </w:r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laboratory PowerPoint</w:t>
            </w:r>
            <w:bookmarkStart w:id="0" w:name="_GoBack"/>
            <w:bookmarkEnd w:id="0"/>
            <w:r w:rsidRPr="00435BEF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</w:tbl>
    <w:p w14:paraId="2A6E4D8A" w14:textId="77777777" w:rsidR="00CD275C" w:rsidRPr="00435BEF" w:rsidRDefault="00CD275C">
      <w:pPr>
        <w:rPr>
          <w:rFonts w:ascii="Times New Roman" w:hAnsi="Times New Roman" w:cs="Times New Roman"/>
        </w:rPr>
      </w:pPr>
    </w:p>
    <w:p w14:paraId="4A45EDB7" w14:textId="370FDDB0" w:rsidR="004B45DC" w:rsidRPr="00435BEF" w:rsidRDefault="004B45DC" w:rsidP="004B4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>Compare and contrast:</w:t>
      </w:r>
    </w:p>
    <w:p w14:paraId="1CA67334" w14:textId="7D1951A4" w:rsidR="004B45DC" w:rsidRPr="00435BEF" w:rsidRDefault="004B45DC" w:rsidP="004B4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  <w:b/>
        </w:rPr>
        <w:t xml:space="preserve">Innate </w:t>
      </w:r>
      <w:r w:rsidRPr="00435BEF">
        <w:rPr>
          <w:rFonts w:ascii="Times New Roman" w:hAnsi="Times New Roman" w:cs="Times New Roman"/>
        </w:rPr>
        <w:t>and</w:t>
      </w:r>
      <w:r w:rsidRPr="00435BEF">
        <w:rPr>
          <w:rFonts w:ascii="Times New Roman" w:hAnsi="Times New Roman" w:cs="Times New Roman"/>
          <w:b/>
        </w:rPr>
        <w:t xml:space="preserve"> adaptive immunity</w:t>
      </w:r>
      <w:r w:rsidR="001C1067" w:rsidRPr="00435BEF">
        <w:rPr>
          <w:rFonts w:ascii="Times New Roman" w:hAnsi="Times New Roman" w:cs="Times New Roman"/>
        </w:rPr>
        <w:t xml:space="preserve"> (</w:t>
      </w:r>
      <w:r w:rsidR="006C49BD" w:rsidRPr="00435BEF">
        <w:rPr>
          <w:rFonts w:ascii="Times New Roman" w:hAnsi="Times New Roman" w:cs="Times New Roman"/>
        </w:rPr>
        <w:t>differentiate and</w:t>
      </w:r>
      <w:r w:rsidR="001C1067" w:rsidRPr="00435BEF">
        <w:rPr>
          <w:rFonts w:ascii="Times New Roman" w:hAnsi="Times New Roman" w:cs="Times New Roman"/>
        </w:rPr>
        <w:t xml:space="preserve"> provide a few examples of each)</w:t>
      </w:r>
    </w:p>
    <w:p w14:paraId="389E4CA3" w14:textId="66E06BB4" w:rsidR="004B45DC" w:rsidRPr="00435BEF" w:rsidRDefault="004B45DC" w:rsidP="004B4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 xml:space="preserve">Primary </w:t>
      </w:r>
      <w:r w:rsidRPr="00435BEF">
        <w:rPr>
          <w:rFonts w:ascii="Times New Roman" w:hAnsi="Times New Roman" w:cs="Times New Roman"/>
        </w:rPr>
        <w:t>and</w:t>
      </w:r>
      <w:r w:rsidRPr="00435BEF">
        <w:rPr>
          <w:rFonts w:ascii="Times New Roman" w:hAnsi="Times New Roman" w:cs="Times New Roman"/>
          <w:b/>
        </w:rPr>
        <w:t xml:space="preserve"> secondary lymphoid organs</w:t>
      </w:r>
    </w:p>
    <w:p w14:paraId="71260EB5" w14:textId="1F87F2A2" w:rsidR="00105E35" w:rsidRPr="00435BEF" w:rsidRDefault="00105E35" w:rsidP="004B4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 xml:space="preserve">Primary </w:t>
      </w:r>
      <w:r w:rsidRPr="00435BEF">
        <w:rPr>
          <w:rFonts w:ascii="Times New Roman" w:hAnsi="Times New Roman" w:cs="Times New Roman"/>
        </w:rPr>
        <w:t>and</w:t>
      </w:r>
      <w:r w:rsidRPr="00435BEF">
        <w:rPr>
          <w:rFonts w:ascii="Times New Roman" w:hAnsi="Times New Roman" w:cs="Times New Roman"/>
          <w:b/>
        </w:rPr>
        <w:t xml:space="preserve"> secondary lymphoid nodules</w:t>
      </w:r>
      <w:r w:rsidR="00F96D3E" w:rsidRPr="00435BEF">
        <w:rPr>
          <w:rFonts w:ascii="Times New Roman" w:hAnsi="Times New Roman" w:cs="Times New Roman"/>
          <w:b/>
        </w:rPr>
        <w:t xml:space="preserve"> (follicles)</w:t>
      </w:r>
    </w:p>
    <w:p w14:paraId="7E049231" w14:textId="560150E4" w:rsidR="00355F3B" w:rsidRPr="00435BEF" w:rsidRDefault="00355F3B" w:rsidP="004B4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  <w:b/>
        </w:rPr>
        <w:t xml:space="preserve">T cells </w:t>
      </w:r>
      <w:r w:rsidRPr="00435BEF">
        <w:rPr>
          <w:rFonts w:ascii="Times New Roman" w:hAnsi="Times New Roman" w:cs="Times New Roman"/>
        </w:rPr>
        <w:t>and</w:t>
      </w:r>
      <w:r w:rsidRPr="00435BEF">
        <w:rPr>
          <w:rFonts w:ascii="Times New Roman" w:hAnsi="Times New Roman" w:cs="Times New Roman"/>
          <w:b/>
        </w:rPr>
        <w:t xml:space="preserve"> B cells</w:t>
      </w:r>
      <w:r w:rsidR="000819F2" w:rsidRPr="00435BEF">
        <w:rPr>
          <w:rFonts w:ascii="Times New Roman" w:hAnsi="Times New Roman" w:cs="Times New Roman"/>
          <w:b/>
        </w:rPr>
        <w:t xml:space="preserve"> </w:t>
      </w:r>
      <w:r w:rsidR="000819F2" w:rsidRPr="00435BEF">
        <w:rPr>
          <w:rFonts w:ascii="Times New Roman" w:hAnsi="Times New Roman" w:cs="Times New Roman"/>
        </w:rPr>
        <w:t>(physically and functionally)</w:t>
      </w:r>
    </w:p>
    <w:p w14:paraId="2C7F8E31" w14:textId="77777777" w:rsidR="004B45DC" w:rsidRPr="00435BEF" w:rsidRDefault="004B45DC">
      <w:pPr>
        <w:rPr>
          <w:rFonts w:ascii="Times New Roman" w:hAnsi="Times New Roman" w:cs="Times New Roman"/>
        </w:rPr>
      </w:pPr>
    </w:p>
    <w:p w14:paraId="3273DF13" w14:textId="77777777" w:rsidR="001C1067" w:rsidRPr="00435BEF" w:rsidRDefault="001C1067">
      <w:pPr>
        <w:rPr>
          <w:rFonts w:ascii="Times New Roman" w:hAnsi="Times New Roman" w:cs="Times New Roman"/>
        </w:rPr>
      </w:pPr>
    </w:p>
    <w:p w14:paraId="3D73FB1B" w14:textId="257514E0" w:rsidR="00F96D3E" w:rsidRPr="00435BEF" w:rsidRDefault="00F96D3E">
      <w:pPr>
        <w:rPr>
          <w:rFonts w:ascii="Times New Roman" w:hAnsi="Times New Roman" w:cs="Times New Roman"/>
          <w:b/>
          <w:i/>
        </w:rPr>
      </w:pPr>
      <w:r w:rsidRPr="00435BEF">
        <w:rPr>
          <w:rFonts w:ascii="Times New Roman" w:hAnsi="Times New Roman" w:cs="Times New Roman"/>
          <w:b/>
          <w:i/>
        </w:rPr>
        <w:t>Practice Questions:</w:t>
      </w:r>
    </w:p>
    <w:p w14:paraId="4F7B505D" w14:textId="77777777" w:rsidR="00E129A0" w:rsidRPr="00435BEF" w:rsidRDefault="00E129A0">
      <w:pPr>
        <w:rPr>
          <w:rFonts w:ascii="Times New Roman" w:hAnsi="Times New Roman" w:cs="Times New Roman"/>
        </w:rPr>
      </w:pPr>
    </w:p>
    <w:p w14:paraId="2241B4D8" w14:textId="52F4AED8" w:rsidR="001C1067" w:rsidRPr="00435BEF" w:rsidRDefault="00A97C8E" w:rsidP="00FE1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>Which of the following correctly describes antigen-presenting cells (APCs)?</w:t>
      </w:r>
    </w:p>
    <w:p w14:paraId="4DC38D3F" w14:textId="3989FCD7" w:rsidR="001C1067" w:rsidRPr="00435BEF" w:rsidRDefault="00A97C8E" w:rsidP="002B12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They are m</w:t>
      </w:r>
      <w:r w:rsidR="001C1067" w:rsidRPr="00435BEF">
        <w:rPr>
          <w:rFonts w:ascii="Times New Roman" w:hAnsi="Times New Roman" w:cs="Times New Roman"/>
        </w:rPr>
        <w:t>emory cells</w:t>
      </w:r>
      <w:r w:rsidRPr="00435BEF">
        <w:rPr>
          <w:rFonts w:ascii="Times New Roman" w:hAnsi="Times New Roman" w:cs="Times New Roman"/>
        </w:rPr>
        <w:t xml:space="preserve"> that produce antibodies</w:t>
      </w:r>
    </w:p>
    <w:p w14:paraId="11399FA9" w14:textId="5F82CCD0" w:rsidR="00A97C8E" w:rsidRPr="00435BEF" w:rsidRDefault="00A97C8E" w:rsidP="00A97C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They d</w:t>
      </w:r>
      <w:r w:rsidR="00884FEB" w:rsidRPr="00435BEF">
        <w:rPr>
          <w:rFonts w:ascii="Times New Roman" w:hAnsi="Times New Roman" w:cs="Times New Roman"/>
        </w:rPr>
        <w:t xml:space="preserve">isplay </w:t>
      </w:r>
      <w:r w:rsidRPr="00435BEF">
        <w:rPr>
          <w:rFonts w:ascii="Times New Roman" w:hAnsi="Times New Roman" w:cs="Times New Roman"/>
        </w:rPr>
        <w:t>exogenous antigens</w:t>
      </w:r>
    </w:p>
    <w:p w14:paraId="3542A772" w14:textId="4C6CB149" w:rsidR="00A97C8E" w:rsidRPr="00435BEF" w:rsidRDefault="00405D3A" w:rsidP="00A97C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They are only found in lymph</w:t>
      </w:r>
    </w:p>
    <w:p w14:paraId="7E705BF3" w14:textId="6ECF3386" w:rsidR="003A2A7B" w:rsidRPr="00435BEF" w:rsidRDefault="00A97C8E" w:rsidP="00960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They are paracrine factors that hydrolyze bacterial cell walls</w:t>
      </w:r>
    </w:p>
    <w:p w14:paraId="1DF89A16" w14:textId="77777777" w:rsidR="00960D2F" w:rsidRPr="00435BEF" w:rsidRDefault="00960D2F" w:rsidP="00960D2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</w:rPr>
      </w:pPr>
    </w:p>
    <w:p w14:paraId="12EF65E4" w14:textId="489E62FB" w:rsidR="00884FEB" w:rsidRPr="00435BEF" w:rsidRDefault="00884FEB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t xml:space="preserve">Antibodies are glycoproteins secreted by plasma cells in response to infection. </w:t>
      </w:r>
      <w:r w:rsidR="003C6500" w:rsidRPr="00435BEF">
        <w:rPr>
          <w:rFonts w:ascii="Times New Roman" w:hAnsi="Times New Roman" w:cs="Times New Roman"/>
          <w:b/>
          <w:bCs/>
        </w:rPr>
        <w:t xml:space="preserve">Patients with humoral immune deficiency present with a decrease of one or more types of antibodies. </w:t>
      </w:r>
      <w:r w:rsidR="00444331" w:rsidRPr="00435BEF">
        <w:rPr>
          <w:rFonts w:ascii="Times New Roman" w:hAnsi="Times New Roman" w:cs="Times New Roman"/>
          <w:b/>
          <w:bCs/>
        </w:rPr>
        <w:t xml:space="preserve">Which of the following would you likely see in </w:t>
      </w:r>
      <w:r w:rsidR="00B84E3C">
        <w:rPr>
          <w:rFonts w:ascii="Times New Roman" w:hAnsi="Times New Roman" w:cs="Times New Roman"/>
          <w:b/>
          <w:bCs/>
        </w:rPr>
        <w:t>an</w:t>
      </w:r>
      <w:r w:rsidR="00444331" w:rsidRPr="00435BEF">
        <w:rPr>
          <w:rFonts w:ascii="Times New Roman" w:hAnsi="Times New Roman" w:cs="Times New Roman"/>
          <w:b/>
          <w:bCs/>
        </w:rPr>
        <w:t xml:space="preserve"> immunocompromised patient</w:t>
      </w:r>
      <w:r w:rsidRPr="00435BEF">
        <w:rPr>
          <w:rFonts w:ascii="Times New Roman" w:hAnsi="Times New Roman" w:cs="Times New Roman"/>
          <w:b/>
          <w:bCs/>
        </w:rPr>
        <w:t>?</w:t>
      </w:r>
    </w:p>
    <w:p w14:paraId="44D4E5D6" w14:textId="17DC1F79" w:rsidR="00652D90" w:rsidRPr="00435BEF" w:rsidRDefault="00444331" w:rsidP="0065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Activation of complement</w:t>
      </w:r>
    </w:p>
    <w:p w14:paraId="332A6E6E" w14:textId="4F103846" w:rsidR="00F73D80" w:rsidRPr="00435BEF" w:rsidRDefault="008F1E22" w:rsidP="00652D9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Precipitation and agglutination </w:t>
      </w:r>
    </w:p>
    <w:p w14:paraId="55D56292" w14:textId="77777777" w:rsidR="007F7BD7" w:rsidRPr="00435BEF" w:rsidRDefault="007F7BD7" w:rsidP="007F7BD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Decreased phagocytosis </w:t>
      </w:r>
    </w:p>
    <w:p w14:paraId="050E63DD" w14:textId="19EA4412" w:rsidR="00444331" w:rsidRPr="00435BEF" w:rsidRDefault="00444331" w:rsidP="00F73D8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NK cell activation</w:t>
      </w:r>
    </w:p>
    <w:p w14:paraId="2697DC28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4053E2D3" w14:textId="18585A6F" w:rsidR="002B124B" w:rsidRPr="00435BEF" w:rsidRDefault="002B124B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t>Which of the following is false regarding the thymus?</w:t>
      </w:r>
    </w:p>
    <w:p w14:paraId="4AE6A205" w14:textId="07F41CCD" w:rsidR="002B124B" w:rsidRPr="00435BEF" w:rsidRDefault="002B124B" w:rsidP="002B124B">
      <w:pPr>
        <w:pStyle w:val="ListParagraph"/>
        <w:widowControl w:val="0"/>
        <w:autoSpaceDE w:val="0"/>
        <w:autoSpaceDN w:val="0"/>
        <w:adjustRightInd w:val="0"/>
        <w:spacing w:after="240"/>
        <w:ind w:left="1080" w:hanging="36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a.   </w:t>
      </w:r>
      <w:r w:rsidR="00F11C1D" w:rsidRPr="00435BEF">
        <w:rPr>
          <w:rFonts w:ascii="Times New Roman" w:hAnsi="Times New Roman" w:cs="Times New Roman"/>
          <w:bCs/>
        </w:rPr>
        <w:t>It u</w:t>
      </w:r>
      <w:r w:rsidRPr="00435BEF">
        <w:rPr>
          <w:rFonts w:ascii="Times New Roman" w:hAnsi="Times New Roman" w:cs="Times New Roman"/>
          <w:bCs/>
        </w:rPr>
        <w:t>ndergoes involution at puberty</w:t>
      </w:r>
    </w:p>
    <w:p w14:paraId="039832B7" w14:textId="15067B1B" w:rsidR="002B124B" w:rsidRPr="00435BEF" w:rsidRDefault="002B124B" w:rsidP="002B124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b.   </w:t>
      </w:r>
      <w:r w:rsidR="00185D23" w:rsidRPr="00435BEF">
        <w:rPr>
          <w:rFonts w:ascii="Times New Roman" w:hAnsi="Times New Roman" w:cs="Times New Roman"/>
          <w:bCs/>
        </w:rPr>
        <w:t>Negative selection f</w:t>
      </w:r>
      <w:r w:rsidRPr="00435BEF">
        <w:rPr>
          <w:rFonts w:ascii="Times New Roman" w:hAnsi="Times New Roman" w:cs="Times New Roman"/>
          <w:bCs/>
        </w:rPr>
        <w:t>unctions to prevent autoimmunity</w:t>
      </w:r>
    </w:p>
    <w:p w14:paraId="567D170F" w14:textId="5468E9DA" w:rsidR="002B124B" w:rsidRPr="00435BEF" w:rsidRDefault="002B124B" w:rsidP="002B124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c.   </w:t>
      </w:r>
      <w:r w:rsidR="009E4DF1" w:rsidRPr="00435BEF">
        <w:rPr>
          <w:rFonts w:ascii="Times New Roman" w:hAnsi="Times New Roman" w:cs="Times New Roman"/>
          <w:bCs/>
        </w:rPr>
        <w:t>Positive selection</w:t>
      </w:r>
      <w:r w:rsidR="00185D23" w:rsidRPr="00435BEF">
        <w:rPr>
          <w:rFonts w:ascii="Times New Roman" w:hAnsi="Times New Roman" w:cs="Times New Roman"/>
          <w:bCs/>
        </w:rPr>
        <w:t xml:space="preserve"> occurs in the cortex</w:t>
      </w:r>
      <w:r w:rsidR="009E4DF1" w:rsidRPr="00435BEF">
        <w:rPr>
          <w:rFonts w:ascii="Times New Roman" w:hAnsi="Times New Roman" w:cs="Times New Roman"/>
          <w:bCs/>
        </w:rPr>
        <w:t xml:space="preserve"> </w:t>
      </w:r>
      <w:r w:rsidR="00185D23" w:rsidRPr="00435BEF">
        <w:rPr>
          <w:rFonts w:ascii="Times New Roman" w:hAnsi="Times New Roman" w:cs="Times New Roman"/>
          <w:bCs/>
        </w:rPr>
        <w:t>ensuring T cells have functional receptors</w:t>
      </w:r>
    </w:p>
    <w:p w14:paraId="6C52D90C" w14:textId="6D0EBEFE" w:rsidR="009E4DF1" w:rsidRPr="00435BEF" w:rsidRDefault="009E4DF1" w:rsidP="00435BE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d. </w:t>
      </w:r>
      <w:r w:rsidR="00185D23" w:rsidRPr="00435BEF">
        <w:rPr>
          <w:rFonts w:ascii="Times New Roman" w:hAnsi="Times New Roman" w:cs="Times New Roman"/>
          <w:bCs/>
        </w:rPr>
        <w:t xml:space="preserve">  </w:t>
      </w:r>
      <w:r w:rsidR="00F11C1D" w:rsidRPr="00435BEF">
        <w:rPr>
          <w:rFonts w:ascii="Times New Roman" w:hAnsi="Times New Roman" w:cs="Times New Roman"/>
          <w:bCs/>
        </w:rPr>
        <w:t xml:space="preserve">Hassall’s corpuscles function in phagocytosis of apoptotic T cells </w:t>
      </w:r>
    </w:p>
    <w:p w14:paraId="69C20B9C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</w:p>
    <w:p w14:paraId="6115ECB1" w14:textId="66280E59" w:rsidR="005D4F57" w:rsidRPr="00435BEF" w:rsidRDefault="005D4F57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t>Which of the following is true regarding thymic epithelial cells (TECs)?</w:t>
      </w:r>
    </w:p>
    <w:p w14:paraId="34BCFB54" w14:textId="77777777" w:rsidR="00BA47DB" w:rsidRPr="00435BEF" w:rsidRDefault="00BA47DB" w:rsidP="00BA47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TECs are thymocytes</w:t>
      </w:r>
    </w:p>
    <w:p w14:paraId="42E5B9A9" w14:textId="77777777" w:rsidR="00BA47DB" w:rsidRPr="00435BEF" w:rsidRDefault="00BA47DB" w:rsidP="00BA47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TECs line thymic cortex microvasculature</w:t>
      </w:r>
    </w:p>
    <w:p w14:paraId="6D8E2D62" w14:textId="77777777" w:rsidR="00BA47DB" w:rsidRPr="00435BEF" w:rsidRDefault="00BA47DB" w:rsidP="00BA47D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TECs produce reticulin fibers that fill the stroma of the thymus</w:t>
      </w:r>
    </w:p>
    <w:p w14:paraId="5D36E529" w14:textId="6B3F0765" w:rsidR="005D4F57" w:rsidRPr="00435BEF" w:rsidRDefault="00041E28" w:rsidP="00435B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TECs</w:t>
      </w:r>
      <w:r w:rsidR="005D4F57" w:rsidRPr="00435BEF">
        <w:rPr>
          <w:rFonts w:ascii="Times New Roman" w:hAnsi="Times New Roman" w:cs="Times New Roman"/>
          <w:bCs/>
        </w:rPr>
        <w:t xml:space="preserve"> form concentric aggregates in the cortex</w:t>
      </w:r>
      <w:r w:rsidR="00901A25">
        <w:rPr>
          <w:rFonts w:ascii="Times New Roman" w:hAnsi="Times New Roman" w:cs="Times New Roman"/>
          <w:bCs/>
        </w:rPr>
        <w:t>,</w:t>
      </w:r>
      <w:r w:rsidR="005D4F57" w:rsidRPr="00435BEF">
        <w:rPr>
          <w:rFonts w:ascii="Times New Roman" w:hAnsi="Times New Roman" w:cs="Times New Roman"/>
          <w:bCs/>
        </w:rPr>
        <w:t xml:space="preserve"> known as Hassall’s corpuscles</w:t>
      </w:r>
    </w:p>
    <w:p w14:paraId="4E3F3D68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6B239339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1DA82859" w14:textId="5221F12F" w:rsidR="002B124B" w:rsidRPr="00435BEF" w:rsidRDefault="00320E9F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lastRenderedPageBreak/>
        <w:t>Which of the following is true about MALT?</w:t>
      </w:r>
    </w:p>
    <w:p w14:paraId="62B5EB74" w14:textId="3F42B59B" w:rsidR="00D566DF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is f</w:t>
      </w:r>
      <w:r w:rsidR="00D566DF" w:rsidRPr="00435BEF">
        <w:rPr>
          <w:rFonts w:ascii="Times New Roman" w:hAnsi="Times New Roman" w:cs="Times New Roman"/>
          <w:bCs/>
        </w:rPr>
        <w:t>ound deep to M cells in the ileum</w:t>
      </w:r>
    </w:p>
    <w:p w14:paraId="4CE11296" w14:textId="491299DF" w:rsidR="00462F28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is l</w:t>
      </w:r>
      <w:r w:rsidR="00927615" w:rsidRPr="00435BEF">
        <w:rPr>
          <w:rFonts w:ascii="Times New Roman" w:hAnsi="Times New Roman" w:cs="Times New Roman"/>
          <w:bCs/>
        </w:rPr>
        <w:t>ocated between the two layers of muscularis of the gastrointestinal tract</w:t>
      </w:r>
    </w:p>
    <w:p w14:paraId="5CD44578" w14:textId="1BABC5F9" w:rsidR="00405D3A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is o</w:t>
      </w:r>
      <w:r w:rsidR="00927615" w:rsidRPr="00435BEF">
        <w:rPr>
          <w:rFonts w:ascii="Times New Roman" w:hAnsi="Times New Roman" w:cs="Times New Roman"/>
          <w:bCs/>
        </w:rPr>
        <w:t>nly found as concentrated masses in the tonsils, appendix, and Peyer’s patches</w:t>
      </w:r>
    </w:p>
    <w:p w14:paraId="249C81F8" w14:textId="631BE2EF" w:rsidR="00FE1CAB" w:rsidRPr="00435BEF" w:rsidRDefault="00901A25" w:rsidP="00435B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is c</w:t>
      </w:r>
      <w:r w:rsidR="00927615" w:rsidRPr="00435BEF">
        <w:rPr>
          <w:rFonts w:ascii="Times New Roman" w:hAnsi="Times New Roman" w:cs="Times New Roman"/>
          <w:bCs/>
        </w:rPr>
        <w:t>onsidered an encapsulated lymphoid organ</w:t>
      </w:r>
    </w:p>
    <w:p w14:paraId="7A6F9CFC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067FC430" w14:textId="1A970668" w:rsidR="00C55BB2" w:rsidRPr="00435BEF" w:rsidRDefault="00106A50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t>Lymph is</w:t>
      </w:r>
      <w:r w:rsidR="00377116" w:rsidRPr="00435BEF">
        <w:rPr>
          <w:rFonts w:ascii="Times New Roman" w:hAnsi="Times New Roman" w:cs="Times New Roman"/>
          <w:b/>
          <w:bCs/>
        </w:rPr>
        <w:t xml:space="preserve"> a </w:t>
      </w:r>
      <w:r w:rsidRPr="00435BEF">
        <w:rPr>
          <w:rFonts w:ascii="Times New Roman" w:hAnsi="Times New Roman" w:cs="Times New Roman"/>
          <w:b/>
          <w:bCs/>
        </w:rPr>
        <w:t>clear</w:t>
      </w:r>
      <w:r w:rsidR="00377116" w:rsidRPr="00435BEF">
        <w:rPr>
          <w:rFonts w:ascii="Times New Roman" w:hAnsi="Times New Roman" w:cs="Times New Roman"/>
          <w:b/>
          <w:bCs/>
        </w:rPr>
        <w:t xml:space="preserve"> substance</w:t>
      </w:r>
      <w:r w:rsidRPr="00435BEF">
        <w:rPr>
          <w:rFonts w:ascii="Times New Roman" w:hAnsi="Times New Roman" w:cs="Times New Roman"/>
          <w:b/>
          <w:bCs/>
        </w:rPr>
        <w:t xml:space="preserve"> </w:t>
      </w:r>
      <w:r w:rsidR="001F56AD" w:rsidRPr="00435BEF">
        <w:rPr>
          <w:rFonts w:ascii="Times New Roman" w:hAnsi="Times New Roman" w:cs="Times New Roman"/>
          <w:b/>
          <w:bCs/>
        </w:rPr>
        <w:t>formed from interstitial fluid</w:t>
      </w:r>
      <w:r w:rsidR="00876020" w:rsidRPr="00435BEF">
        <w:rPr>
          <w:rFonts w:ascii="Times New Roman" w:hAnsi="Times New Roman" w:cs="Times New Roman"/>
          <w:b/>
          <w:bCs/>
        </w:rPr>
        <w:t xml:space="preserve"> that eventually drains back into circulation. Olof Rudbeck was one of the first to correctly describe lymphatic circulation in 1652. </w:t>
      </w:r>
      <w:r w:rsidR="00377116" w:rsidRPr="00435BEF">
        <w:rPr>
          <w:rFonts w:ascii="Times New Roman" w:hAnsi="Times New Roman" w:cs="Times New Roman"/>
          <w:b/>
          <w:bCs/>
        </w:rPr>
        <w:t xml:space="preserve">Which </w:t>
      </w:r>
      <w:r w:rsidR="001F56AD" w:rsidRPr="00435BEF">
        <w:rPr>
          <w:rFonts w:ascii="Times New Roman" w:hAnsi="Times New Roman" w:cs="Times New Roman"/>
          <w:b/>
          <w:bCs/>
        </w:rPr>
        <w:t xml:space="preserve">of the following </w:t>
      </w:r>
      <w:r w:rsidR="00876020" w:rsidRPr="00435BEF">
        <w:rPr>
          <w:rFonts w:ascii="Times New Roman" w:hAnsi="Times New Roman" w:cs="Times New Roman"/>
          <w:b/>
          <w:bCs/>
        </w:rPr>
        <w:t>is true about</w:t>
      </w:r>
      <w:r w:rsidR="00377116" w:rsidRPr="00435BEF">
        <w:rPr>
          <w:rFonts w:ascii="Times New Roman" w:hAnsi="Times New Roman" w:cs="Times New Roman"/>
          <w:b/>
          <w:bCs/>
        </w:rPr>
        <w:t xml:space="preserve"> this fantastic fluid?</w:t>
      </w:r>
      <w:r w:rsidR="00FE1CAB" w:rsidRPr="00435BEF">
        <w:rPr>
          <w:rFonts w:ascii="Times New Roman" w:hAnsi="Times New Roman" w:cs="Times New Roman"/>
          <w:b/>
          <w:bCs/>
        </w:rPr>
        <w:t xml:space="preserve"> </w:t>
      </w:r>
    </w:p>
    <w:p w14:paraId="35A566B6" w14:textId="6EB79F83" w:rsidR="00405D3A" w:rsidRPr="00435BEF" w:rsidRDefault="00320E9F" w:rsidP="00405D3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c</w:t>
      </w:r>
      <w:r w:rsidR="00405D3A" w:rsidRPr="00435BEF">
        <w:rPr>
          <w:rFonts w:ascii="Times New Roman" w:hAnsi="Times New Roman" w:cs="Times New Roman"/>
          <w:bCs/>
        </w:rPr>
        <w:t>arries antigens, antibodies, and APCs</w:t>
      </w:r>
    </w:p>
    <w:p w14:paraId="2332DC4A" w14:textId="68CEC74A" w:rsidR="00FE1CAB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r</w:t>
      </w:r>
      <w:r w:rsidR="00343264" w:rsidRPr="00435BEF">
        <w:rPr>
          <w:rFonts w:ascii="Times New Roman" w:hAnsi="Times New Roman" w:cs="Times New Roman"/>
          <w:bCs/>
        </w:rPr>
        <w:t>eturns to venous circulation by draining into the superior vena cava</w:t>
      </w:r>
    </w:p>
    <w:p w14:paraId="7139CA83" w14:textId="71ADE11A" w:rsidR="00FE1CAB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a</w:t>
      </w:r>
      <w:r w:rsidR="00377116" w:rsidRPr="00435BEF">
        <w:rPr>
          <w:rFonts w:ascii="Times New Roman" w:hAnsi="Times New Roman" w:cs="Times New Roman"/>
          <w:bCs/>
        </w:rPr>
        <w:t>rrives at lymph nodes through efferent lymphatic vessel</w:t>
      </w:r>
      <w:r w:rsidR="00106A50" w:rsidRPr="00435BEF">
        <w:rPr>
          <w:rFonts w:ascii="Times New Roman" w:hAnsi="Times New Roman" w:cs="Times New Roman"/>
          <w:bCs/>
        </w:rPr>
        <w:t>s</w:t>
      </w:r>
    </w:p>
    <w:p w14:paraId="19DE8C3A" w14:textId="05EA46C9" w:rsidR="00320E9F" w:rsidRPr="00435BEF" w:rsidRDefault="00320E9F" w:rsidP="00435B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It t</w:t>
      </w:r>
      <w:r w:rsidR="00377116" w:rsidRPr="00435BEF">
        <w:rPr>
          <w:rFonts w:ascii="Times New Roman" w:hAnsi="Times New Roman" w:cs="Times New Roman"/>
          <w:bCs/>
        </w:rPr>
        <w:t>ravels through high endothelial venules (HEVs)</w:t>
      </w:r>
    </w:p>
    <w:p w14:paraId="07AA3449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49419627" w14:textId="64563F7C" w:rsidR="00C55BB2" w:rsidRPr="00435BEF" w:rsidRDefault="00876020" w:rsidP="00FE1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435BEF">
        <w:rPr>
          <w:rFonts w:ascii="Times New Roman" w:hAnsi="Times New Roman" w:cs="Times New Roman"/>
          <w:b/>
          <w:bCs/>
        </w:rPr>
        <w:t xml:space="preserve">Although small, lymph nodes are </w:t>
      </w:r>
      <w:r w:rsidR="003553BE">
        <w:rPr>
          <w:rFonts w:ascii="Times New Roman" w:hAnsi="Times New Roman" w:cs="Times New Roman"/>
          <w:b/>
          <w:bCs/>
        </w:rPr>
        <w:t>important when diagnosing</w:t>
      </w:r>
      <w:r w:rsidRPr="00435BEF">
        <w:rPr>
          <w:rFonts w:ascii="Times New Roman" w:hAnsi="Times New Roman" w:cs="Times New Roman"/>
          <w:b/>
          <w:bCs/>
        </w:rPr>
        <w:t xml:space="preserve"> metastases. </w:t>
      </w:r>
      <w:r w:rsidR="00633F2B" w:rsidRPr="00435BEF">
        <w:rPr>
          <w:rFonts w:ascii="Times New Roman" w:hAnsi="Times New Roman" w:cs="Times New Roman"/>
          <w:b/>
          <w:bCs/>
        </w:rPr>
        <w:t>Which of the following would be the best response to a patient asking about the normal function of these little bean-shaped organs?</w:t>
      </w:r>
    </w:p>
    <w:p w14:paraId="4799EBF5" w14:textId="119F9137" w:rsidR="00FE1CAB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 xml:space="preserve">They filter the blood, recycling old and damaged blood cells </w:t>
      </w:r>
    </w:p>
    <w:p w14:paraId="76FDF635" w14:textId="6920A7F4" w:rsidR="00FE1CAB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They produce</w:t>
      </w:r>
      <w:r w:rsidR="006B1A4B" w:rsidRPr="00435BEF">
        <w:rPr>
          <w:rFonts w:ascii="Times New Roman" w:hAnsi="Times New Roman" w:cs="Times New Roman"/>
          <w:bCs/>
        </w:rPr>
        <w:t xml:space="preserve"> </w:t>
      </w:r>
      <w:r w:rsidR="00CE553A" w:rsidRPr="00435BEF">
        <w:rPr>
          <w:rFonts w:ascii="Times New Roman" w:hAnsi="Times New Roman" w:cs="Times New Roman"/>
          <w:bCs/>
        </w:rPr>
        <w:t>immunologically competent</w:t>
      </w:r>
      <w:r w:rsidR="006B1A4B" w:rsidRPr="00435BEF">
        <w:rPr>
          <w:rFonts w:ascii="Times New Roman" w:hAnsi="Times New Roman" w:cs="Times New Roman"/>
          <w:bCs/>
        </w:rPr>
        <w:t xml:space="preserve"> lymphocytes with functional TCRs</w:t>
      </w:r>
    </w:p>
    <w:p w14:paraId="48E1486A" w14:textId="3A54EC6C" w:rsidR="0019306C" w:rsidRPr="00435BEF" w:rsidRDefault="00320E9F" w:rsidP="00FE1CA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They provide</w:t>
      </w:r>
      <w:r w:rsidR="00947753" w:rsidRPr="00435BEF">
        <w:rPr>
          <w:rFonts w:ascii="Times New Roman" w:hAnsi="Times New Roman" w:cs="Times New Roman"/>
          <w:bCs/>
        </w:rPr>
        <w:t xml:space="preserve"> sites</w:t>
      </w:r>
      <w:r w:rsidR="00EA361F" w:rsidRPr="00435BEF">
        <w:rPr>
          <w:rFonts w:ascii="Times New Roman" w:hAnsi="Times New Roman" w:cs="Times New Roman"/>
          <w:bCs/>
        </w:rPr>
        <w:t xml:space="preserve"> for</w:t>
      </w:r>
      <w:r w:rsidR="0014337E" w:rsidRPr="00435BEF">
        <w:rPr>
          <w:rFonts w:ascii="Times New Roman" w:hAnsi="Times New Roman" w:cs="Times New Roman"/>
          <w:bCs/>
        </w:rPr>
        <w:t xml:space="preserve"> blood cell production</w:t>
      </w:r>
      <w:r w:rsidR="00EA361F" w:rsidRPr="00435BEF">
        <w:rPr>
          <w:rFonts w:ascii="Times New Roman" w:hAnsi="Times New Roman" w:cs="Times New Roman"/>
          <w:bCs/>
        </w:rPr>
        <w:t xml:space="preserve"> </w:t>
      </w:r>
    </w:p>
    <w:p w14:paraId="39D2F24C" w14:textId="05E5AC5E" w:rsidR="00FE1CAB" w:rsidRPr="00435BEF" w:rsidRDefault="00320E9F" w:rsidP="0019306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</w:rPr>
      </w:pPr>
      <w:r w:rsidRPr="00435BEF">
        <w:rPr>
          <w:rFonts w:ascii="Times New Roman" w:hAnsi="Times New Roman" w:cs="Times New Roman"/>
          <w:bCs/>
        </w:rPr>
        <w:t>They participate in</w:t>
      </w:r>
      <w:r w:rsidR="00C4166B" w:rsidRPr="00435BEF">
        <w:rPr>
          <w:rFonts w:ascii="Times New Roman" w:hAnsi="Times New Roman" w:cs="Times New Roman"/>
          <w:bCs/>
        </w:rPr>
        <w:t xml:space="preserve"> filtration</w:t>
      </w:r>
      <w:r w:rsidR="00CE553A" w:rsidRPr="00435BEF">
        <w:rPr>
          <w:rFonts w:ascii="Times New Roman" w:hAnsi="Times New Roman" w:cs="Times New Roman"/>
          <w:bCs/>
        </w:rPr>
        <w:t>,</w:t>
      </w:r>
      <w:r w:rsidR="00C4166B" w:rsidRPr="00435BEF">
        <w:rPr>
          <w:rFonts w:ascii="Times New Roman" w:hAnsi="Times New Roman" w:cs="Times New Roman"/>
          <w:bCs/>
        </w:rPr>
        <w:t xml:space="preserve"> preventing exogenous material from reaching circulation</w:t>
      </w:r>
    </w:p>
    <w:p w14:paraId="57125702" w14:textId="77777777" w:rsidR="00435BEF" w:rsidRPr="00435BEF" w:rsidRDefault="00435BEF" w:rsidP="00435BEF">
      <w:pPr>
        <w:pStyle w:val="ListParagraph"/>
        <w:widowControl w:val="0"/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bCs/>
        </w:rPr>
      </w:pPr>
    </w:p>
    <w:p w14:paraId="24C05847" w14:textId="0534FBCC" w:rsidR="00FE1CAB" w:rsidRPr="00435BEF" w:rsidRDefault="00876020" w:rsidP="00FE1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35BEF">
        <w:rPr>
          <w:rFonts w:ascii="Times New Roman" w:hAnsi="Times New Roman" w:cs="Times New Roman"/>
          <w:b/>
        </w:rPr>
        <w:t>Which of the following is true when considering the spleen?</w:t>
      </w:r>
    </w:p>
    <w:p w14:paraId="02075A70" w14:textId="040291BD" w:rsidR="00FE1CAB" w:rsidRPr="00435BEF" w:rsidRDefault="00876020" w:rsidP="00FE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Red pulp and white pulp are located in the splenic cortex and medulla, respectively</w:t>
      </w:r>
    </w:p>
    <w:p w14:paraId="6F252877" w14:textId="51D5EF60" w:rsidR="00FE1CAB" w:rsidRPr="00435BEF" w:rsidRDefault="00876020" w:rsidP="00FE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In closed circulation, ensheathed capillaries drain directly into splenic sinuses</w:t>
      </w:r>
    </w:p>
    <w:p w14:paraId="7F8E5CC2" w14:textId="4EEB704B" w:rsidR="00FE1CAB" w:rsidRPr="00435BEF" w:rsidRDefault="007F3AE0" w:rsidP="00FE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>Cells arrive to the spleen through the afferent vessels</w:t>
      </w:r>
    </w:p>
    <w:p w14:paraId="1389753E" w14:textId="7BE7B2C6" w:rsidR="00FE1CAB" w:rsidRPr="00435BEF" w:rsidRDefault="00876020" w:rsidP="00FE1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 xml:space="preserve">B cells form PALS around </w:t>
      </w:r>
      <w:r w:rsidR="00990D71" w:rsidRPr="00435BEF">
        <w:rPr>
          <w:rFonts w:ascii="Times New Roman" w:hAnsi="Times New Roman" w:cs="Times New Roman"/>
        </w:rPr>
        <w:t>trabecular</w:t>
      </w:r>
      <w:r w:rsidRPr="00435BEF">
        <w:rPr>
          <w:rFonts w:ascii="Times New Roman" w:hAnsi="Times New Roman" w:cs="Times New Roman"/>
        </w:rPr>
        <w:t xml:space="preserve"> </w:t>
      </w:r>
      <w:r w:rsidR="00990D71" w:rsidRPr="00435BEF">
        <w:rPr>
          <w:rFonts w:ascii="Times New Roman" w:hAnsi="Times New Roman" w:cs="Times New Roman"/>
        </w:rPr>
        <w:t>arteries</w:t>
      </w:r>
    </w:p>
    <w:p w14:paraId="317D3F31" w14:textId="77777777" w:rsidR="00FE002F" w:rsidRDefault="00FE002F" w:rsidP="001C10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1E64A4E" w14:textId="77777777" w:rsidR="00FE002F" w:rsidRDefault="00FE002F" w:rsidP="00FE002F">
      <w:pPr>
        <w:rPr>
          <w:rFonts w:ascii="Times New Roman" w:hAnsi="Times New Roman" w:cs="Times New Roman"/>
          <w:bCs/>
          <w:i/>
        </w:rPr>
      </w:pPr>
    </w:p>
    <w:p w14:paraId="2CEDF71F" w14:textId="3B0BFD58" w:rsidR="00FE002F" w:rsidRPr="00435BEF" w:rsidRDefault="00FE002F" w:rsidP="00FE002F">
      <w:pPr>
        <w:rPr>
          <w:rFonts w:ascii="Times New Roman" w:hAnsi="Times New Roman" w:cs="Times New Roman"/>
          <w:bCs/>
          <w:i/>
        </w:rPr>
      </w:pPr>
      <w:r w:rsidRPr="00435BEF">
        <w:rPr>
          <w:rFonts w:ascii="Times New Roman" w:hAnsi="Times New Roman" w:cs="Times New Roman"/>
          <w:bCs/>
          <w:i/>
        </w:rPr>
        <w:t>Love Your Lymphocytes! Complete the following</w:t>
      </w:r>
      <w:r w:rsidR="00723FE2">
        <w:rPr>
          <w:rFonts w:ascii="Times New Roman" w:hAnsi="Times New Roman" w:cs="Times New Roman"/>
          <w:bCs/>
          <w:i/>
        </w:rPr>
        <w:t xml:space="preserve"> memory matrix.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759"/>
        <w:gridCol w:w="1679"/>
        <w:gridCol w:w="1440"/>
        <w:gridCol w:w="1620"/>
        <w:gridCol w:w="3240"/>
      </w:tblGrid>
      <w:tr w:rsidR="00FE002F" w:rsidRPr="00435BEF" w14:paraId="7B1C8F67" w14:textId="77777777" w:rsidTr="00CC73D9"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E1C34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left w:val="single" w:sz="4" w:space="0" w:color="auto"/>
            </w:tcBorders>
          </w:tcPr>
          <w:p w14:paraId="43FCDCB8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Receptor</w:t>
            </w:r>
          </w:p>
        </w:tc>
        <w:tc>
          <w:tcPr>
            <w:tcW w:w="1440" w:type="dxa"/>
          </w:tcPr>
          <w:p w14:paraId="56AC52EA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Coreceptor</w:t>
            </w:r>
          </w:p>
        </w:tc>
        <w:tc>
          <w:tcPr>
            <w:tcW w:w="1620" w:type="dxa"/>
          </w:tcPr>
          <w:p w14:paraId="2BF5AD35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Binds to MHC #</w:t>
            </w:r>
          </w:p>
        </w:tc>
        <w:tc>
          <w:tcPr>
            <w:tcW w:w="3240" w:type="dxa"/>
          </w:tcPr>
          <w:p w14:paraId="0B0287B3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</w:tr>
      <w:tr w:rsidR="00FE002F" w:rsidRPr="00435BEF" w14:paraId="7C2C7B2B" w14:textId="77777777" w:rsidTr="00CC73D9">
        <w:trPr>
          <w:trHeight w:val="350"/>
        </w:trPr>
        <w:tc>
          <w:tcPr>
            <w:tcW w:w="1759" w:type="dxa"/>
            <w:tcBorders>
              <w:top w:val="single" w:sz="4" w:space="0" w:color="auto"/>
            </w:tcBorders>
            <w:vAlign w:val="center"/>
          </w:tcPr>
          <w:p w14:paraId="11B65729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Helper T cells</w:t>
            </w:r>
          </w:p>
          <w:p w14:paraId="1B3A735F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(T</w:t>
            </w:r>
            <w:r w:rsidRPr="00435BEF">
              <w:rPr>
                <w:rFonts w:ascii="Times New Roman" w:hAnsi="Times New Roman" w:cs="Times New Roman"/>
                <w:b/>
                <w:bCs/>
                <w:vertAlign w:val="subscript"/>
              </w:rPr>
              <w:t>H</w:t>
            </w:r>
            <w:r w:rsidRPr="00435BEF">
              <w:rPr>
                <w:rFonts w:ascii="Times New Roman" w:hAnsi="Times New Roman" w:cs="Times New Roman"/>
                <w:b/>
                <w:bCs/>
              </w:rPr>
              <w:t xml:space="preserve"> cells)</w:t>
            </w:r>
          </w:p>
        </w:tc>
        <w:tc>
          <w:tcPr>
            <w:tcW w:w="1679" w:type="dxa"/>
            <w:vAlign w:val="center"/>
          </w:tcPr>
          <w:p w14:paraId="2C68D52F" w14:textId="30D2F4AB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vAlign w:val="center"/>
          </w:tcPr>
          <w:p w14:paraId="4CC74577" w14:textId="77777777" w:rsidR="00FE002F" w:rsidRPr="00E87CC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0" w:type="dxa"/>
            <w:vAlign w:val="center"/>
          </w:tcPr>
          <w:p w14:paraId="13C0B475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MHC class II</w:t>
            </w:r>
          </w:p>
        </w:tc>
        <w:tc>
          <w:tcPr>
            <w:tcW w:w="3240" w:type="dxa"/>
          </w:tcPr>
          <w:p w14:paraId="62D7B841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6A07C85" w14:textId="77777777" w:rsidR="00FE002F" w:rsidRPr="00B001E3" w:rsidRDefault="00FE002F" w:rsidP="00B001E3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5D5F534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FE002F" w:rsidRPr="00435BEF" w14:paraId="77D97A9B" w14:textId="77777777" w:rsidTr="00CC73D9">
        <w:tc>
          <w:tcPr>
            <w:tcW w:w="1759" w:type="dxa"/>
            <w:vAlign w:val="center"/>
          </w:tcPr>
          <w:p w14:paraId="517E1210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Cytotoxic (killer) T cells (T</w:t>
            </w:r>
            <w:r w:rsidRPr="00435BEF">
              <w:rPr>
                <w:rFonts w:ascii="Times New Roman" w:hAnsi="Times New Roman" w:cs="Times New Roman"/>
                <w:b/>
                <w:bCs/>
                <w:vertAlign w:val="subscript"/>
              </w:rPr>
              <w:t>C</w:t>
            </w:r>
            <w:r w:rsidRPr="00435BEF">
              <w:rPr>
                <w:rFonts w:ascii="Times New Roman" w:hAnsi="Times New Roman" w:cs="Times New Roman"/>
                <w:b/>
                <w:bCs/>
              </w:rPr>
              <w:t xml:space="preserve"> cells)</w:t>
            </w:r>
          </w:p>
        </w:tc>
        <w:tc>
          <w:tcPr>
            <w:tcW w:w="1679" w:type="dxa"/>
            <w:vAlign w:val="center"/>
          </w:tcPr>
          <w:p w14:paraId="6C87C9F3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Cs/>
                <w:highlight w:val="magenta"/>
              </w:rPr>
            </w:pPr>
            <w:r w:rsidRPr="00435BEF">
              <w:rPr>
                <w:rFonts w:ascii="Times New Roman" w:hAnsi="Times New Roman" w:cs="Times New Roman"/>
                <w:bCs/>
              </w:rPr>
              <w:t>T cell receptor (TCR)</w:t>
            </w:r>
          </w:p>
        </w:tc>
        <w:tc>
          <w:tcPr>
            <w:tcW w:w="1440" w:type="dxa"/>
            <w:vAlign w:val="center"/>
          </w:tcPr>
          <w:p w14:paraId="305B5CD3" w14:textId="77777777" w:rsidR="00FE002F" w:rsidRPr="00E87CC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0" w:type="dxa"/>
            <w:vAlign w:val="center"/>
          </w:tcPr>
          <w:p w14:paraId="3C04D3B5" w14:textId="77777777" w:rsidR="00FE002F" w:rsidRPr="00E87CC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40" w:type="dxa"/>
          </w:tcPr>
          <w:p w14:paraId="203AA46B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2DDBF4A5" w14:textId="77777777" w:rsidR="00FE002F" w:rsidRPr="00B001E3" w:rsidRDefault="00FE002F" w:rsidP="00B001E3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6A4518E8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FE002F" w:rsidRPr="00435BEF" w14:paraId="6EF46E86" w14:textId="77777777" w:rsidTr="00CC73D9">
        <w:tc>
          <w:tcPr>
            <w:tcW w:w="1759" w:type="dxa"/>
            <w:vAlign w:val="center"/>
          </w:tcPr>
          <w:p w14:paraId="6D4195F3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Regulatory T cells (T</w:t>
            </w:r>
            <w:r w:rsidRPr="00435BEF">
              <w:rPr>
                <w:rFonts w:ascii="Times New Roman" w:hAnsi="Times New Roman" w:cs="Times New Roman"/>
                <w:b/>
                <w:bCs/>
                <w:vertAlign w:val="subscript"/>
              </w:rPr>
              <w:t>reg</w:t>
            </w:r>
            <w:r w:rsidRPr="00435BE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679" w:type="dxa"/>
            <w:vAlign w:val="center"/>
          </w:tcPr>
          <w:p w14:paraId="08227F0C" w14:textId="77777777" w:rsidR="00FE002F" w:rsidRPr="00E87CC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vAlign w:val="center"/>
          </w:tcPr>
          <w:p w14:paraId="2E7094E6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CD4, CD25</w:t>
            </w:r>
          </w:p>
        </w:tc>
        <w:tc>
          <w:tcPr>
            <w:tcW w:w="1620" w:type="dxa"/>
            <w:vAlign w:val="center"/>
          </w:tcPr>
          <w:p w14:paraId="300D1578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240" w:type="dxa"/>
          </w:tcPr>
          <w:p w14:paraId="16875411" w14:textId="77777777" w:rsidR="00FE002F" w:rsidRPr="00B001E3" w:rsidRDefault="00FE002F" w:rsidP="00FE002F">
            <w:pPr>
              <w:rPr>
                <w:rFonts w:ascii="Times New Roman" w:hAnsi="Times New Roman" w:cs="Times New Roman"/>
                <w:bCs/>
              </w:rPr>
            </w:pPr>
          </w:p>
          <w:p w14:paraId="60B0DEC6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C5F4C06" w14:textId="77777777" w:rsidR="00FE002F" w:rsidRPr="00B001E3" w:rsidRDefault="00FE002F" w:rsidP="00CC73D9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FE002F" w:rsidRPr="00435BEF" w14:paraId="32F1F45A" w14:textId="77777777" w:rsidTr="00B001E3">
        <w:tc>
          <w:tcPr>
            <w:tcW w:w="1759" w:type="dxa"/>
            <w:vAlign w:val="center"/>
          </w:tcPr>
          <w:p w14:paraId="3240FDB2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BEF">
              <w:rPr>
                <w:rFonts w:ascii="Times New Roman" w:hAnsi="Times New Roman" w:cs="Times New Roman"/>
                <w:b/>
                <w:bCs/>
              </w:rPr>
              <w:t>B cells</w:t>
            </w:r>
          </w:p>
        </w:tc>
        <w:tc>
          <w:tcPr>
            <w:tcW w:w="1679" w:type="dxa"/>
            <w:vAlign w:val="center"/>
          </w:tcPr>
          <w:p w14:paraId="0251689D" w14:textId="77777777" w:rsidR="00FE002F" w:rsidRPr="00E87CCF" w:rsidRDefault="00FE002F" w:rsidP="00E87CCF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vAlign w:val="center"/>
          </w:tcPr>
          <w:p w14:paraId="08270570" w14:textId="77777777" w:rsidR="00FE002F" w:rsidRPr="00FE002F" w:rsidRDefault="00FE002F" w:rsidP="00CC73D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FE002F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Complex of CD21, CD19, and Tapa-1 (CD81)</w:t>
            </w:r>
          </w:p>
        </w:tc>
        <w:tc>
          <w:tcPr>
            <w:tcW w:w="1620" w:type="dxa"/>
            <w:vAlign w:val="center"/>
          </w:tcPr>
          <w:p w14:paraId="5C084838" w14:textId="77777777" w:rsidR="00FE002F" w:rsidRPr="00435BEF" w:rsidRDefault="00FE002F" w:rsidP="00CC73D9">
            <w:pPr>
              <w:jc w:val="center"/>
              <w:rPr>
                <w:rFonts w:ascii="Times New Roman" w:hAnsi="Times New Roman" w:cs="Times New Roman"/>
                <w:bCs/>
                <w:highlight w:val="magenta"/>
              </w:rPr>
            </w:pPr>
            <w:r w:rsidRPr="00435BEF">
              <w:rPr>
                <w:rFonts w:ascii="Times New Roman" w:hAnsi="Times New Roman" w:cs="Times New Roman"/>
                <w:bCs/>
              </w:rPr>
              <w:t>MHC class II</w:t>
            </w:r>
          </w:p>
        </w:tc>
        <w:tc>
          <w:tcPr>
            <w:tcW w:w="3240" w:type="dxa"/>
            <w:vAlign w:val="center"/>
          </w:tcPr>
          <w:p w14:paraId="44C77575" w14:textId="77777777" w:rsidR="00FE002F" w:rsidRPr="00B001E3" w:rsidRDefault="00FE002F" w:rsidP="00B001E3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737FB4A" w14:textId="77777777" w:rsidR="00FE002F" w:rsidRDefault="00FE002F" w:rsidP="00FE002F">
      <w:pPr>
        <w:rPr>
          <w:rFonts w:ascii="Times New Roman" w:hAnsi="Times New Roman" w:cs="Times New Roman"/>
          <w:bCs/>
        </w:rPr>
      </w:pPr>
    </w:p>
    <w:p w14:paraId="3CB68A59" w14:textId="77777777" w:rsidR="00FE002F" w:rsidRPr="00435BEF" w:rsidRDefault="00FE002F" w:rsidP="00FE002F">
      <w:pPr>
        <w:rPr>
          <w:rFonts w:ascii="Times New Roman" w:hAnsi="Times New Roman" w:cs="Times New Roman"/>
          <w:bCs/>
        </w:rPr>
      </w:pPr>
    </w:p>
    <w:p w14:paraId="7FE03C62" w14:textId="4FC3E21D" w:rsidR="001C1067" w:rsidRPr="00FE002F" w:rsidRDefault="00C55BB2" w:rsidP="00FE00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E002F">
        <w:rPr>
          <w:rFonts w:ascii="Times New Roman" w:hAnsi="Times New Roman" w:cs="Times New Roman"/>
          <w:b/>
          <w:bCs/>
        </w:rPr>
        <w:t xml:space="preserve">10) </w:t>
      </w:r>
      <w:r w:rsidR="001C1067" w:rsidRPr="00FE002F">
        <w:rPr>
          <w:rFonts w:ascii="Times New Roman" w:hAnsi="Times New Roman" w:cs="Times New Roman"/>
          <w:b/>
          <w:bCs/>
        </w:rPr>
        <w:t xml:space="preserve">Match the </w:t>
      </w:r>
      <w:r w:rsidR="00FE002F" w:rsidRPr="00FE002F">
        <w:rPr>
          <w:rFonts w:ascii="Times New Roman" w:hAnsi="Times New Roman" w:cs="Times New Roman"/>
          <w:b/>
          <w:bCs/>
        </w:rPr>
        <w:t>number</w:t>
      </w:r>
      <w:r w:rsidR="001C1067" w:rsidRPr="00FE002F">
        <w:rPr>
          <w:rFonts w:ascii="Times New Roman" w:hAnsi="Times New Roman" w:cs="Times New Roman"/>
          <w:b/>
          <w:bCs/>
        </w:rPr>
        <w:t xml:space="preserve"> in the </w:t>
      </w:r>
      <w:r w:rsidR="00FE002F" w:rsidRPr="00FE002F">
        <w:rPr>
          <w:rFonts w:ascii="Times New Roman" w:hAnsi="Times New Roman" w:cs="Times New Roman"/>
          <w:b/>
          <w:bCs/>
        </w:rPr>
        <w:t>right</w:t>
      </w:r>
      <w:r w:rsidR="001C1067" w:rsidRPr="00FE002F">
        <w:rPr>
          <w:rFonts w:ascii="Times New Roman" w:hAnsi="Times New Roman" w:cs="Times New Roman"/>
          <w:b/>
          <w:bCs/>
        </w:rPr>
        <w:t xml:space="preserve"> column that describes the </w:t>
      </w:r>
      <w:r w:rsidR="00FE002F" w:rsidRPr="00FE002F">
        <w:rPr>
          <w:rFonts w:ascii="Times New Roman" w:hAnsi="Times New Roman" w:cs="Times New Roman"/>
          <w:b/>
          <w:bCs/>
        </w:rPr>
        <w:t xml:space="preserve">letter in the </w:t>
      </w:r>
      <w:r w:rsidR="001C1067" w:rsidRPr="00FE002F">
        <w:rPr>
          <w:rFonts w:ascii="Times New Roman" w:hAnsi="Times New Roman" w:cs="Times New Roman"/>
          <w:b/>
          <w:bCs/>
        </w:rPr>
        <w:t>left column.</w:t>
      </w:r>
    </w:p>
    <w:p w14:paraId="3ABD613C" w14:textId="77777777" w:rsidR="00FE002F" w:rsidRPr="00FE002F" w:rsidRDefault="00FE002F" w:rsidP="00C55BB2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10"/>
        <w:gridCol w:w="1350"/>
        <w:gridCol w:w="4788"/>
      </w:tblGrid>
      <w:tr w:rsidR="00C55BB2" w:rsidRPr="00435BEF" w14:paraId="0E9DA66F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4F5F9" w14:textId="268E768E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a. Negative selection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</w:tcPr>
          <w:p w14:paraId="21971CE0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D1CFC" w14:textId="26FF0CB4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DCCFC" w14:textId="6C32C0D2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252" w:hanging="25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i. Displays peptide fragments of exogenous antigens to other cells</w:t>
            </w:r>
          </w:p>
        </w:tc>
      </w:tr>
      <w:tr w:rsidR="00C55BB2" w:rsidRPr="00435BEF" w14:paraId="1D9AA52B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69D5B" w14:textId="1F1C422A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b. Antigen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2E08D9FD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F8C45" w14:textId="3D3B7BCA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4EF3D" w14:textId="101D7632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ii. Immature T cells, aka T-lymphoblasts</w:t>
            </w:r>
          </w:p>
        </w:tc>
      </w:tr>
      <w:tr w:rsidR="00C55BB2" w:rsidRPr="00435BEF" w14:paraId="1043C8D7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F2A54" w14:textId="05B2083B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 xml:space="preserve">c. </w:t>
            </w:r>
            <w:r w:rsidR="00834839" w:rsidRPr="00435BEF">
              <w:rPr>
                <w:rFonts w:ascii="Times New Roman" w:hAnsi="Times New Roman" w:cs="Times New Roman"/>
                <w:bCs/>
              </w:rPr>
              <w:t>Dendritic cell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15B47D77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7ABD6" w14:textId="249F7E14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809FC" w14:textId="3290BBB3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2" w:hanging="34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iii. Antibody binding to increase the efficiency of phagocytosis</w:t>
            </w:r>
          </w:p>
        </w:tc>
      </w:tr>
      <w:tr w:rsidR="00C55BB2" w:rsidRPr="00435BEF" w14:paraId="297715B2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8DBD" w14:textId="6B6E4700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270" w:hanging="270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d. Antigen presenting cell (APC)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0CC1AF2B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656E4" w14:textId="483DFA8C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02A65" w14:textId="5866ED33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2" w:hanging="34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iv.</w:t>
            </w:r>
            <w:r w:rsidR="00405D3A" w:rsidRPr="00435BEF">
              <w:rPr>
                <w:rFonts w:ascii="Times New Roman" w:hAnsi="Times New Roman" w:cs="Times New Roman"/>
                <w:bCs/>
              </w:rPr>
              <w:t xml:space="preserve"> Elongated endothelial cells lining splenic sinuses</w:t>
            </w:r>
          </w:p>
        </w:tc>
      </w:tr>
      <w:tr w:rsidR="00C55BB2" w:rsidRPr="00435BEF" w14:paraId="2D6C93B4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81F8F" w14:textId="038EB04C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e. Thymocyte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5D94540F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F9F3E" w14:textId="7D69C415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CF5C0" w14:textId="2EA84DB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252" w:hanging="25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v. A molecule recognized by the adaptive immune system</w:t>
            </w:r>
          </w:p>
        </w:tc>
      </w:tr>
      <w:tr w:rsidR="00C55BB2" w:rsidRPr="00435BEF" w14:paraId="7CEF7781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B28C6" w14:textId="20EC6913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f. Autograft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59643C45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7F93D" w14:textId="1E69BC29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173AC" w14:textId="7ED983FE" w:rsidR="00C55BB2" w:rsidRPr="00435BEF" w:rsidRDefault="00C55BB2" w:rsidP="00876020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2" w:hanging="34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vi.</w:t>
            </w:r>
            <w:r w:rsidR="00B61226" w:rsidRPr="00435BEF">
              <w:rPr>
                <w:rFonts w:ascii="Times New Roman" w:hAnsi="Times New Roman" w:cs="Times New Roman"/>
                <w:bCs/>
              </w:rPr>
              <w:t xml:space="preserve"> Vessels lined with cuboidal epithelial</w:t>
            </w:r>
            <w:r w:rsidR="00C4166B" w:rsidRPr="00435BEF">
              <w:rPr>
                <w:rFonts w:ascii="Times New Roman" w:hAnsi="Times New Roman" w:cs="Times New Roman"/>
                <w:bCs/>
              </w:rPr>
              <w:t xml:space="preserve"> cells expressing addressins </w:t>
            </w:r>
            <w:r w:rsidR="00B61226" w:rsidRPr="00435BEF">
              <w:rPr>
                <w:rFonts w:ascii="Times New Roman" w:hAnsi="Times New Roman" w:cs="Times New Roman"/>
                <w:bCs/>
              </w:rPr>
              <w:t xml:space="preserve">for </w:t>
            </w:r>
            <w:r w:rsidR="00206CBD" w:rsidRPr="00435BEF">
              <w:rPr>
                <w:rFonts w:ascii="Times New Roman" w:hAnsi="Times New Roman" w:cs="Times New Roman"/>
                <w:bCs/>
              </w:rPr>
              <w:t>diapedesis</w:t>
            </w:r>
            <w:r w:rsidR="00B61226" w:rsidRPr="00435BEF">
              <w:rPr>
                <w:rFonts w:ascii="Times New Roman" w:hAnsi="Times New Roman" w:cs="Times New Roman"/>
                <w:bCs/>
              </w:rPr>
              <w:t xml:space="preserve"> of lymphocytes</w:t>
            </w:r>
          </w:p>
        </w:tc>
      </w:tr>
      <w:tr w:rsidR="00C55BB2" w:rsidRPr="00435BEF" w14:paraId="427C9A18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890E5" w14:textId="695EAEFE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g. Opsonization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5BEE3195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B4C93" w14:textId="756918ED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583C3" w14:textId="446D9553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vii.</w:t>
            </w:r>
            <w:r w:rsidR="00803DB9" w:rsidRPr="00435BEF">
              <w:rPr>
                <w:rFonts w:ascii="Times New Roman" w:hAnsi="Times New Roman" w:cs="Times New Roman"/>
                <w:bCs/>
              </w:rPr>
              <w:t xml:space="preserve"> Splenic parenchyma consisting of lymphoid nodules and PALS</w:t>
            </w:r>
          </w:p>
        </w:tc>
      </w:tr>
      <w:tr w:rsidR="00C55BB2" w:rsidRPr="00435BEF" w14:paraId="3A30894A" w14:textId="77777777" w:rsidTr="00C55BB2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4EA46" w14:textId="429F9FBA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h.</w:t>
            </w:r>
            <w:r w:rsidR="00803DB9" w:rsidRPr="00435BEF">
              <w:rPr>
                <w:rFonts w:ascii="Times New Roman" w:hAnsi="Times New Roman" w:cs="Times New Roman"/>
                <w:bCs/>
              </w:rPr>
              <w:t xml:space="preserve"> White pulp</w:t>
            </w:r>
          </w:p>
        </w:tc>
        <w:tc>
          <w:tcPr>
            <w:tcW w:w="810" w:type="dxa"/>
            <w:tcBorders>
              <w:left w:val="nil"/>
              <w:right w:val="nil"/>
            </w:tcBorders>
            <w:vAlign w:val="bottom"/>
          </w:tcPr>
          <w:p w14:paraId="4B8497F7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F7B" w14:textId="5BF11A23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37BC8" w14:textId="4DAF77EC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ind w:left="432" w:hanging="43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viii. Transplantation where donor and host are the same individual</w:t>
            </w:r>
          </w:p>
        </w:tc>
      </w:tr>
      <w:tr w:rsidR="00C55BB2" w:rsidRPr="00435BEF" w14:paraId="33601559" w14:textId="77777777" w:rsidTr="00AA222F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27EA1" w14:textId="13DE1D74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i.</w:t>
            </w:r>
            <w:r w:rsidR="00405D3A" w:rsidRPr="00435BEF">
              <w:rPr>
                <w:rFonts w:ascii="Times New Roman" w:hAnsi="Times New Roman" w:cs="Times New Roman"/>
                <w:bCs/>
              </w:rPr>
              <w:t xml:space="preserve"> Stave cells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C5E36CC" w14:textId="77777777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0B3BD" w14:textId="38C6C41C" w:rsidR="00C55BB2" w:rsidRPr="00435BEF" w:rsidRDefault="00C55BB2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C3DEA" w14:textId="5B032B69" w:rsidR="00C55BB2" w:rsidRPr="00435BEF" w:rsidRDefault="00C55BB2" w:rsidP="00723FE2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2" w:hanging="34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ix. Cell survival by not binding MHC displaying self-antigen</w:t>
            </w:r>
          </w:p>
        </w:tc>
      </w:tr>
      <w:tr w:rsidR="00AA222F" w:rsidRPr="00435BEF" w14:paraId="38826509" w14:textId="77777777" w:rsidTr="007F3AE0">
        <w:trPr>
          <w:trHeight w:val="238"/>
        </w:trPr>
        <w:tc>
          <w:tcPr>
            <w:tcW w:w="262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15A03BC4" w14:textId="707270EC" w:rsidR="00AA222F" w:rsidRPr="00435BEF" w:rsidRDefault="00AA222F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>j.</w:t>
            </w:r>
            <w:r w:rsidR="00B61226" w:rsidRPr="00435BEF">
              <w:rPr>
                <w:rFonts w:ascii="Times New Roman" w:hAnsi="Times New Roman" w:cs="Times New Roman"/>
                <w:bCs/>
              </w:rPr>
              <w:t xml:space="preserve"> HEVs</w:t>
            </w:r>
          </w:p>
          <w:p w14:paraId="4F67250E" w14:textId="1D7F57A2" w:rsidR="00AA222F" w:rsidRPr="00435BEF" w:rsidRDefault="00AA222F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21954F" w14:textId="77777777" w:rsidR="00AA222F" w:rsidRPr="00435BEF" w:rsidRDefault="00AA222F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3056EF1" w14:textId="77777777" w:rsidR="00AA222F" w:rsidRPr="00435BEF" w:rsidRDefault="00AA222F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27DD9C2" w14:textId="77777777" w:rsidR="00AA222F" w:rsidRPr="00435BEF" w:rsidRDefault="00AA222F" w:rsidP="00BD181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14C99D32" w14:textId="02F64B47" w:rsidR="00AA222F" w:rsidRPr="00435BEF" w:rsidRDefault="00AA222F" w:rsidP="007F3AE0">
            <w:pPr>
              <w:widowControl w:val="0"/>
              <w:autoSpaceDE w:val="0"/>
              <w:autoSpaceDN w:val="0"/>
              <w:adjustRightInd w:val="0"/>
              <w:spacing w:line="276" w:lineRule="auto"/>
              <w:ind w:left="252" w:hanging="252"/>
              <w:rPr>
                <w:rFonts w:ascii="Times New Roman" w:hAnsi="Times New Roman" w:cs="Times New Roman"/>
                <w:bCs/>
              </w:rPr>
            </w:pPr>
            <w:r w:rsidRPr="00435BEF">
              <w:rPr>
                <w:rFonts w:ascii="Times New Roman" w:hAnsi="Times New Roman" w:cs="Times New Roman"/>
                <w:bCs/>
              </w:rPr>
              <w:t xml:space="preserve">x. </w:t>
            </w:r>
            <w:r w:rsidR="00834839" w:rsidRPr="00435BEF">
              <w:rPr>
                <w:rFonts w:ascii="Times New Roman" w:hAnsi="Times New Roman" w:cs="Times New Roman"/>
                <w:bCs/>
              </w:rPr>
              <w:t>An APC with long, branched processes</w:t>
            </w:r>
          </w:p>
          <w:p w14:paraId="7117C8E1" w14:textId="1B3116DA" w:rsidR="00AA222F" w:rsidRPr="00435BEF" w:rsidRDefault="00AA222F" w:rsidP="007F3AE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AA222F" w:rsidRPr="00435BEF" w14:paraId="2BAC7783" w14:textId="77777777" w:rsidTr="005E039B">
        <w:trPr>
          <w:trHeight w:val="238"/>
        </w:trPr>
        <w:tc>
          <w:tcPr>
            <w:tcW w:w="262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83161A7" w14:textId="77777777" w:rsidR="00AA222F" w:rsidRPr="00435BEF" w:rsidRDefault="00AA222F" w:rsidP="00C55B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7C3255" w14:textId="77777777" w:rsidR="00AA222F" w:rsidRPr="00435BEF" w:rsidRDefault="00AA222F" w:rsidP="00C55B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50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CA3F1F3" w14:textId="77777777" w:rsidR="00AA222F" w:rsidRPr="00435BEF" w:rsidRDefault="00AA222F" w:rsidP="00C55B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788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885AF8D" w14:textId="77777777" w:rsidR="00AA222F" w:rsidRPr="00435BEF" w:rsidRDefault="00AA222F" w:rsidP="00C55BB2">
            <w:pPr>
              <w:widowControl w:val="0"/>
              <w:autoSpaceDE w:val="0"/>
              <w:autoSpaceDN w:val="0"/>
              <w:adjustRightInd w:val="0"/>
              <w:ind w:left="252" w:hanging="252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1DC5AC3" w14:textId="77777777" w:rsidR="00BF53FB" w:rsidRPr="00435BEF" w:rsidRDefault="00BF53FB" w:rsidP="00CD275C">
      <w:pPr>
        <w:rPr>
          <w:rFonts w:ascii="Times New Roman" w:hAnsi="Times New Roman" w:cs="Times New Roman"/>
          <w:b/>
          <w:bCs/>
        </w:rPr>
      </w:pPr>
    </w:p>
    <w:p w14:paraId="6F8C2259" w14:textId="77777777" w:rsidR="00BD1811" w:rsidRDefault="00BD1811" w:rsidP="00CD275C">
      <w:pPr>
        <w:rPr>
          <w:rFonts w:ascii="Times New Roman" w:hAnsi="Times New Roman" w:cs="Times New Roman"/>
          <w:b/>
          <w:bCs/>
        </w:rPr>
      </w:pPr>
    </w:p>
    <w:p w14:paraId="28C65764" w14:textId="77777777" w:rsidR="00FE002F" w:rsidRPr="00435BEF" w:rsidRDefault="00FE002F" w:rsidP="00CD275C">
      <w:pPr>
        <w:rPr>
          <w:rFonts w:ascii="Times New Roman" w:hAnsi="Times New Roman" w:cs="Times New Roman"/>
          <w:b/>
          <w:bCs/>
        </w:rPr>
      </w:pPr>
    </w:p>
    <w:p w14:paraId="29904A9D" w14:textId="194A284D" w:rsidR="00CD275C" w:rsidRPr="00435BEF" w:rsidRDefault="00A45100" w:rsidP="00CD275C">
      <w:pPr>
        <w:rPr>
          <w:rFonts w:ascii="Times New Roman" w:hAnsi="Times New Roman" w:cs="Times New Roman"/>
          <w:b/>
          <w:bCs/>
          <w:i/>
        </w:rPr>
      </w:pPr>
      <w:r w:rsidRPr="00435BEF">
        <w:rPr>
          <w:rFonts w:ascii="Times New Roman" w:hAnsi="Times New Roman" w:cs="Times New Roman"/>
          <w:b/>
          <w:bCs/>
          <w:i/>
        </w:rPr>
        <w:t>Final</w:t>
      </w:r>
      <w:r w:rsidR="00EF24D8" w:rsidRPr="00435BEF">
        <w:rPr>
          <w:rFonts w:ascii="Times New Roman" w:hAnsi="Times New Roman" w:cs="Times New Roman"/>
          <w:b/>
          <w:bCs/>
          <w:i/>
        </w:rPr>
        <w:t xml:space="preserve"> question: Muddiest P</w:t>
      </w:r>
      <w:r w:rsidR="00CD275C" w:rsidRPr="00435BEF">
        <w:rPr>
          <w:rFonts w:ascii="Times New Roman" w:hAnsi="Times New Roman" w:cs="Times New Roman"/>
          <w:b/>
          <w:bCs/>
          <w:i/>
        </w:rPr>
        <w:t>oint(s)</w:t>
      </w:r>
    </w:p>
    <w:p w14:paraId="73A163F3" w14:textId="078C1A9A" w:rsidR="003A2A7B" w:rsidRPr="00435BEF" w:rsidRDefault="0081581A" w:rsidP="00CD27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5BEF">
        <w:rPr>
          <w:rFonts w:ascii="Times New Roman" w:hAnsi="Times New Roman" w:cs="Times New Roman"/>
        </w:rPr>
        <w:t xml:space="preserve">What is something that remains unclear to </w:t>
      </w:r>
      <w:r w:rsidR="003A2A7B" w:rsidRPr="00435BEF">
        <w:rPr>
          <w:rFonts w:ascii="Times New Roman" w:hAnsi="Times New Roman" w:cs="Times New Roman"/>
        </w:rPr>
        <w:t>you about the lymphatic system?</w:t>
      </w:r>
      <w:r w:rsidRPr="00435BEF">
        <w:rPr>
          <w:rFonts w:ascii="Times New Roman" w:hAnsi="Times New Roman" w:cs="Times New Roman"/>
        </w:rPr>
        <w:t xml:space="preserve"> </w:t>
      </w:r>
    </w:p>
    <w:sectPr w:rsidR="003A2A7B" w:rsidRPr="00435BEF" w:rsidSect="00C3389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02FDB" w14:textId="77777777" w:rsidR="001C1067" w:rsidRDefault="001C1067" w:rsidP="001C1067">
      <w:r>
        <w:separator/>
      </w:r>
    </w:p>
  </w:endnote>
  <w:endnote w:type="continuationSeparator" w:id="0">
    <w:p w14:paraId="5C66BFE3" w14:textId="77777777" w:rsidR="001C1067" w:rsidRDefault="001C1067" w:rsidP="001C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D7F75" w14:textId="10B7D6A3" w:rsidR="001C1067" w:rsidRDefault="007B255E">
    <w:pPr>
      <w:pStyle w:val="Footer"/>
    </w:pPr>
    <w:sdt>
      <w:sdtPr>
        <w:id w:val="969400743"/>
        <w:placeholder>
          <w:docPart w:val="03A87896095E5F4CB5C1CD1E07093112"/>
        </w:placeholder>
        <w:temporary/>
        <w:showingPlcHdr/>
      </w:sdtPr>
      <w:sdtEndPr/>
      <w:sdtContent>
        <w:r w:rsidR="001C1067">
          <w:t>[Type text]</w:t>
        </w:r>
      </w:sdtContent>
    </w:sdt>
    <w:r w:rsidR="001C1067">
      <w:ptab w:relativeTo="margin" w:alignment="center" w:leader="none"/>
    </w:r>
    <w:sdt>
      <w:sdtPr>
        <w:id w:val="969400748"/>
        <w:placeholder>
          <w:docPart w:val="15AE02AB72EE82488CB9D260B87BD7FC"/>
        </w:placeholder>
        <w:temporary/>
        <w:showingPlcHdr/>
      </w:sdtPr>
      <w:sdtEndPr/>
      <w:sdtContent>
        <w:r w:rsidR="001C1067">
          <w:t>[Type text]</w:t>
        </w:r>
      </w:sdtContent>
    </w:sdt>
    <w:r w:rsidR="001C1067">
      <w:ptab w:relativeTo="margin" w:alignment="right" w:leader="none"/>
    </w:r>
    <w:sdt>
      <w:sdtPr>
        <w:id w:val="969400753"/>
        <w:placeholder>
          <w:docPart w:val="7304DE232C197040A1C52BD6FF85A1D3"/>
        </w:placeholder>
        <w:temporary/>
        <w:showingPlcHdr/>
      </w:sdtPr>
      <w:sdtEndPr/>
      <w:sdtContent>
        <w:r w:rsidR="001C106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05BA1" w14:textId="75A3E98F" w:rsidR="00577B66" w:rsidRDefault="00577B66" w:rsidP="00577B6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255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640F1" w14:textId="77777777" w:rsidR="001C1067" w:rsidRDefault="001C1067" w:rsidP="001C1067">
      <w:r>
        <w:separator/>
      </w:r>
    </w:p>
  </w:footnote>
  <w:footnote w:type="continuationSeparator" w:id="0">
    <w:p w14:paraId="5BDA2BAB" w14:textId="77777777" w:rsidR="001C1067" w:rsidRDefault="001C1067" w:rsidP="001C1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AEC"/>
    <w:multiLevelType w:val="hybridMultilevel"/>
    <w:tmpl w:val="FB687774"/>
    <w:lvl w:ilvl="0" w:tplc="31D400E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2E6132"/>
    <w:multiLevelType w:val="hybridMultilevel"/>
    <w:tmpl w:val="BF104160"/>
    <w:lvl w:ilvl="0" w:tplc="7B20FE9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C169D"/>
    <w:multiLevelType w:val="hybridMultilevel"/>
    <w:tmpl w:val="24C61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93524"/>
    <w:multiLevelType w:val="hybridMultilevel"/>
    <w:tmpl w:val="CEEE0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15F5E"/>
    <w:multiLevelType w:val="hybridMultilevel"/>
    <w:tmpl w:val="FC26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D3E59"/>
    <w:multiLevelType w:val="hybridMultilevel"/>
    <w:tmpl w:val="E584B564"/>
    <w:lvl w:ilvl="0" w:tplc="58508970">
      <w:start w:val="1"/>
      <w:numFmt w:val="lowerLetter"/>
      <w:lvlText w:val="%1."/>
      <w:lvlJc w:val="left"/>
      <w:pPr>
        <w:ind w:left="1080" w:hanging="360"/>
      </w:pPr>
      <w:rPr>
        <w:rFonts w:ascii="Times" w:eastAsiaTheme="minorEastAsia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AD63E4"/>
    <w:multiLevelType w:val="hybridMultilevel"/>
    <w:tmpl w:val="F0C66DAE"/>
    <w:lvl w:ilvl="0" w:tplc="14647CFE">
      <w:start w:val="3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B71BB7"/>
    <w:multiLevelType w:val="hybridMultilevel"/>
    <w:tmpl w:val="AECC61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5C"/>
    <w:rsid w:val="000361D3"/>
    <w:rsid w:val="00041E28"/>
    <w:rsid w:val="000819F2"/>
    <w:rsid w:val="00081DB4"/>
    <w:rsid w:val="000B1946"/>
    <w:rsid w:val="000E3D59"/>
    <w:rsid w:val="00101223"/>
    <w:rsid w:val="00105E35"/>
    <w:rsid w:val="00106A50"/>
    <w:rsid w:val="0013711D"/>
    <w:rsid w:val="0014337E"/>
    <w:rsid w:val="001856E4"/>
    <w:rsid w:val="00185D23"/>
    <w:rsid w:val="0019306C"/>
    <w:rsid w:val="001A2C93"/>
    <w:rsid w:val="001C1067"/>
    <w:rsid w:val="001C1483"/>
    <w:rsid w:val="001F56AD"/>
    <w:rsid w:val="001F5E42"/>
    <w:rsid w:val="00206CBD"/>
    <w:rsid w:val="00216A7C"/>
    <w:rsid w:val="0026292B"/>
    <w:rsid w:val="00263454"/>
    <w:rsid w:val="00284740"/>
    <w:rsid w:val="002B124B"/>
    <w:rsid w:val="002D6038"/>
    <w:rsid w:val="002F5528"/>
    <w:rsid w:val="00301B96"/>
    <w:rsid w:val="00320E9F"/>
    <w:rsid w:val="00326624"/>
    <w:rsid w:val="00343264"/>
    <w:rsid w:val="003553BE"/>
    <w:rsid w:val="003557D8"/>
    <w:rsid w:val="00355F3B"/>
    <w:rsid w:val="00377116"/>
    <w:rsid w:val="003A2A7B"/>
    <w:rsid w:val="003A475C"/>
    <w:rsid w:val="003C6500"/>
    <w:rsid w:val="00403E8E"/>
    <w:rsid w:val="00405D3A"/>
    <w:rsid w:val="00435BEF"/>
    <w:rsid w:val="00444331"/>
    <w:rsid w:val="00462F28"/>
    <w:rsid w:val="004B45DC"/>
    <w:rsid w:val="004D4569"/>
    <w:rsid w:val="004E0DE5"/>
    <w:rsid w:val="004F22A6"/>
    <w:rsid w:val="00505E60"/>
    <w:rsid w:val="00532E05"/>
    <w:rsid w:val="00554B0B"/>
    <w:rsid w:val="00577B66"/>
    <w:rsid w:val="00592005"/>
    <w:rsid w:val="005D4F57"/>
    <w:rsid w:val="006307F4"/>
    <w:rsid w:val="00633F2B"/>
    <w:rsid w:val="00652D90"/>
    <w:rsid w:val="00657157"/>
    <w:rsid w:val="006B1A4B"/>
    <w:rsid w:val="006C0576"/>
    <w:rsid w:val="006C49BD"/>
    <w:rsid w:val="006C512E"/>
    <w:rsid w:val="006E1ECF"/>
    <w:rsid w:val="0071011C"/>
    <w:rsid w:val="007207A4"/>
    <w:rsid w:val="00723FE2"/>
    <w:rsid w:val="00772814"/>
    <w:rsid w:val="00775EF1"/>
    <w:rsid w:val="007A3AD2"/>
    <w:rsid w:val="007B255E"/>
    <w:rsid w:val="007C2380"/>
    <w:rsid w:val="007F3AE0"/>
    <w:rsid w:val="007F7BD7"/>
    <w:rsid w:val="00803DB9"/>
    <w:rsid w:val="0081581A"/>
    <w:rsid w:val="00834839"/>
    <w:rsid w:val="008532B5"/>
    <w:rsid w:val="00876020"/>
    <w:rsid w:val="00884FEB"/>
    <w:rsid w:val="008A3270"/>
    <w:rsid w:val="008B1457"/>
    <w:rsid w:val="008F1E22"/>
    <w:rsid w:val="00901A25"/>
    <w:rsid w:val="00905DC2"/>
    <w:rsid w:val="00927615"/>
    <w:rsid w:val="00941C23"/>
    <w:rsid w:val="00947753"/>
    <w:rsid w:val="00953A4D"/>
    <w:rsid w:val="00960D2F"/>
    <w:rsid w:val="00990D71"/>
    <w:rsid w:val="009B2ECC"/>
    <w:rsid w:val="009E4DF1"/>
    <w:rsid w:val="009E62AB"/>
    <w:rsid w:val="00A22676"/>
    <w:rsid w:val="00A2445D"/>
    <w:rsid w:val="00A45100"/>
    <w:rsid w:val="00A97C8E"/>
    <w:rsid w:val="00AA222F"/>
    <w:rsid w:val="00AD2B6D"/>
    <w:rsid w:val="00B001E3"/>
    <w:rsid w:val="00B04482"/>
    <w:rsid w:val="00B11FEF"/>
    <w:rsid w:val="00B25932"/>
    <w:rsid w:val="00B61226"/>
    <w:rsid w:val="00B705A3"/>
    <w:rsid w:val="00B741DF"/>
    <w:rsid w:val="00B84E3C"/>
    <w:rsid w:val="00BA47DB"/>
    <w:rsid w:val="00BD15C4"/>
    <w:rsid w:val="00BD1811"/>
    <w:rsid w:val="00BE445D"/>
    <w:rsid w:val="00BF53FB"/>
    <w:rsid w:val="00C3389C"/>
    <w:rsid w:val="00C33DBA"/>
    <w:rsid w:val="00C4166B"/>
    <w:rsid w:val="00C517E9"/>
    <w:rsid w:val="00C55BB2"/>
    <w:rsid w:val="00CB5F7F"/>
    <w:rsid w:val="00CC1ADF"/>
    <w:rsid w:val="00CD275C"/>
    <w:rsid w:val="00CE553A"/>
    <w:rsid w:val="00D037DF"/>
    <w:rsid w:val="00D212BE"/>
    <w:rsid w:val="00D566DF"/>
    <w:rsid w:val="00DB0CAA"/>
    <w:rsid w:val="00DC4F27"/>
    <w:rsid w:val="00E04169"/>
    <w:rsid w:val="00E129A0"/>
    <w:rsid w:val="00E4740C"/>
    <w:rsid w:val="00E8436F"/>
    <w:rsid w:val="00E87CCF"/>
    <w:rsid w:val="00EA361F"/>
    <w:rsid w:val="00EC374D"/>
    <w:rsid w:val="00EE5A08"/>
    <w:rsid w:val="00EF24D8"/>
    <w:rsid w:val="00F05112"/>
    <w:rsid w:val="00F11C1D"/>
    <w:rsid w:val="00F17C35"/>
    <w:rsid w:val="00F73D80"/>
    <w:rsid w:val="00F86B62"/>
    <w:rsid w:val="00F916C2"/>
    <w:rsid w:val="00F96D3E"/>
    <w:rsid w:val="00FA4176"/>
    <w:rsid w:val="00FB5273"/>
    <w:rsid w:val="00FC4E4B"/>
    <w:rsid w:val="00FD39F0"/>
    <w:rsid w:val="00FE002F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6C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67"/>
  </w:style>
  <w:style w:type="paragraph" w:styleId="Footer">
    <w:name w:val="footer"/>
    <w:basedOn w:val="Normal"/>
    <w:link w:val="FooterChar"/>
    <w:uiPriority w:val="99"/>
    <w:unhideWhenUsed/>
    <w:rsid w:val="001C1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67"/>
  </w:style>
  <w:style w:type="table" w:styleId="TableGrid">
    <w:name w:val="Table Grid"/>
    <w:basedOn w:val="TableNormal"/>
    <w:uiPriority w:val="59"/>
    <w:rsid w:val="001C1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5BEF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7B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0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67"/>
  </w:style>
  <w:style w:type="paragraph" w:styleId="Footer">
    <w:name w:val="footer"/>
    <w:basedOn w:val="Normal"/>
    <w:link w:val="FooterChar"/>
    <w:uiPriority w:val="99"/>
    <w:unhideWhenUsed/>
    <w:rsid w:val="001C10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67"/>
  </w:style>
  <w:style w:type="table" w:styleId="TableGrid">
    <w:name w:val="Table Grid"/>
    <w:basedOn w:val="TableNormal"/>
    <w:uiPriority w:val="59"/>
    <w:rsid w:val="001C1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5BEF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A87896095E5F4CB5C1CD1E0709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9EB9-5818-5B49-B817-6AE8501CB7B2}"/>
      </w:docPartPr>
      <w:docPartBody>
        <w:p w14:paraId="69909A6B" w14:textId="0D51E524" w:rsidR="008C0C4B" w:rsidRDefault="00066291" w:rsidP="00066291">
          <w:pPr>
            <w:pStyle w:val="03A87896095E5F4CB5C1CD1E07093112"/>
          </w:pPr>
          <w:r>
            <w:t>[Type text]</w:t>
          </w:r>
        </w:p>
      </w:docPartBody>
    </w:docPart>
    <w:docPart>
      <w:docPartPr>
        <w:name w:val="15AE02AB72EE82488CB9D260B87B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307C4-7579-1949-9C2A-54A3B3951161}"/>
      </w:docPartPr>
      <w:docPartBody>
        <w:p w14:paraId="1B5DBAA6" w14:textId="5F47F25A" w:rsidR="008C0C4B" w:rsidRDefault="00066291" w:rsidP="00066291">
          <w:pPr>
            <w:pStyle w:val="15AE02AB72EE82488CB9D260B87BD7FC"/>
          </w:pPr>
          <w:r>
            <w:t>[Type text]</w:t>
          </w:r>
        </w:p>
      </w:docPartBody>
    </w:docPart>
    <w:docPart>
      <w:docPartPr>
        <w:name w:val="7304DE232C197040A1C52BD6FF85A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498FE-45D3-A847-93F2-56126145A929}"/>
      </w:docPartPr>
      <w:docPartBody>
        <w:p w14:paraId="77686C8D" w14:textId="15DB3932" w:rsidR="008C0C4B" w:rsidRDefault="00066291" w:rsidP="00066291">
          <w:pPr>
            <w:pStyle w:val="7304DE232C197040A1C52BD6FF85A1D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91"/>
    <w:rsid w:val="00066291"/>
    <w:rsid w:val="008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87896095E5F4CB5C1CD1E07093112">
    <w:name w:val="03A87896095E5F4CB5C1CD1E07093112"/>
    <w:rsid w:val="00066291"/>
  </w:style>
  <w:style w:type="paragraph" w:customStyle="1" w:styleId="15AE02AB72EE82488CB9D260B87BD7FC">
    <w:name w:val="15AE02AB72EE82488CB9D260B87BD7FC"/>
    <w:rsid w:val="00066291"/>
  </w:style>
  <w:style w:type="paragraph" w:customStyle="1" w:styleId="7304DE232C197040A1C52BD6FF85A1D3">
    <w:name w:val="7304DE232C197040A1C52BD6FF85A1D3"/>
    <w:rsid w:val="00066291"/>
  </w:style>
  <w:style w:type="paragraph" w:customStyle="1" w:styleId="1CAEBD669FEF8F42A0B66AAF579520D0">
    <w:name w:val="1CAEBD669FEF8F42A0B66AAF579520D0"/>
    <w:rsid w:val="00066291"/>
  </w:style>
  <w:style w:type="paragraph" w:customStyle="1" w:styleId="F847FC69EE988E4FBC76E67606B1548C">
    <w:name w:val="F847FC69EE988E4FBC76E67606B1548C"/>
    <w:rsid w:val="00066291"/>
  </w:style>
  <w:style w:type="paragraph" w:customStyle="1" w:styleId="43CB7C82FC512F48977AD290BF7D3562">
    <w:name w:val="43CB7C82FC512F48977AD290BF7D3562"/>
    <w:rsid w:val="000662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87896095E5F4CB5C1CD1E07093112">
    <w:name w:val="03A87896095E5F4CB5C1CD1E07093112"/>
    <w:rsid w:val="00066291"/>
  </w:style>
  <w:style w:type="paragraph" w:customStyle="1" w:styleId="15AE02AB72EE82488CB9D260B87BD7FC">
    <w:name w:val="15AE02AB72EE82488CB9D260B87BD7FC"/>
    <w:rsid w:val="00066291"/>
  </w:style>
  <w:style w:type="paragraph" w:customStyle="1" w:styleId="7304DE232C197040A1C52BD6FF85A1D3">
    <w:name w:val="7304DE232C197040A1C52BD6FF85A1D3"/>
    <w:rsid w:val="00066291"/>
  </w:style>
  <w:style w:type="paragraph" w:customStyle="1" w:styleId="1CAEBD669FEF8F42A0B66AAF579520D0">
    <w:name w:val="1CAEBD669FEF8F42A0B66AAF579520D0"/>
    <w:rsid w:val="00066291"/>
  </w:style>
  <w:style w:type="paragraph" w:customStyle="1" w:styleId="F847FC69EE988E4FBC76E67606B1548C">
    <w:name w:val="F847FC69EE988E4FBC76E67606B1548C"/>
    <w:rsid w:val="00066291"/>
  </w:style>
  <w:style w:type="paragraph" w:customStyle="1" w:styleId="43CB7C82FC512F48977AD290BF7D3562">
    <w:name w:val="43CB7C82FC512F48977AD290BF7D3562"/>
    <w:rsid w:val="00066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38BCF-CF68-9345-9F05-FD9083F89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716</Words>
  <Characters>4087</Characters>
  <Application>Microsoft Macintosh Word</Application>
  <DocSecurity>0</DocSecurity>
  <Lines>34</Lines>
  <Paragraphs>9</Paragraphs>
  <ScaleCrop>false</ScaleCrop>
  <Company>NIU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 Klein</dc:creator>
  <cp:keywords/>
  <dc:description/>
  <cp:lastModifiedBy>Barbie Klein</cp:lastModifiedBy>
  <cp:revision>13</cp:revision>
  <dcterms:created xsi:type="dcterms:W3CDTF">2015-09-25T05:52:00Z</dcterms:created>
  <dcterms:modified xsi:type="dcterms:W3CDTF">2016-07-08T17:53:00Z</dcterms:modified>
</cp:coreProperties>
</file>