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맑은 고딕" w:cs="맑은 고딕" w:eastAsia="맑은 고딕" w:hAnsi="맑은 고딕"/>
          <w:b/>
          <w:bCs/>
          <w:color w:val="14213D"/>
          <w:sz w:val="52"/>
          <w:szCs w:val="52"/>
        </w:rPr>
        <w:t xml:space="preserve">BCMS 프로세스 연결 품질</w:t>
      </w:r>
    </w:p>
    <w:p>
      <w:pPr>
        <w:spacing w:after="200"/>
      </w:pPr>
      <w:r>
        <w:rPr>
          <w:rFonts w:ascii="맑은 고딕" w:cs="맑은 고딕" w:eastAsia="맑은 고딕" w:hAnsi="맑은 고딕"/>
          <w:b/>
          <w:bCs/>
          <w:color w:val="F26B38"/>
          <w:sz w:val="36"/>
          <w:szCs w:val="36"/>
        </w:rPr>
        <w:t xml:space="preserve">쉽게 읽는 해설서 (V3)</w:t>
      </w:r>
    </w:p>
    <w:p>
      <w:pPr>
        <w:spacing w:after="60" w:line="340"/>
      </w:pPr>
      <w:r>
        <w:rPr>
          <w:rFonts w:ascii="맑은 고딕" w:cs="맑은 고딕" w:eastAsia="맑은 고딕" w:hAnsi="맑은 고딕"/>
          <w:color w:val="6B7A90"/>
          <w:sz w:val="22"/>
          <w:szCs w:val="22"/>
        </w:rPr>
        <w:t xml:space="preserve">객체층 · 관계층 · 품질층(6개 차원)으로 읽는 문항 개발과 엑셀 공부법 · 박사논문 프로젝트</w:t>
      </w:r>
    </w:p>
    <w:p>
      <w:pPr>
        <w:spacing w:after="300" w:line="340"/>
      </w:pPr>
      <w:r>
        <w:rPr>
          <w:rFonts w:ascii="맑은 고딕" w:cs="맑은 고딕" w:eastAsia="맑은 고딕" w:hAnsi="맑은 고딕"/>
          <w:color w:val="6B7A90"/>
          <w:sz w:val="19"/>
          <w:szCs w:val="19"/>
        </w:rPr>
        <w:t xml:space="preserve">근거 문헌: Arias-Aranda et al.(2026) Appl. Sci. 16, 3219 / Białas(2010) + 외부 학술 문헌 후보 12건(서지만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장</w:t>
            </w:r>
          </w:p>
        </w:tc>
        <w:tc>
          <w:tcPr>
            <w:tcW w:type="dxa" w:w="84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내용</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1</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이 연구는 무엇을 묻는가 — 릴레이 바통 이야기</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2</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3층 모형: 객체층 · 관계층 · 품질층</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3</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두 논문과 외부 문헌은 무엇을 해 주었나</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4</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이 말만 알면 됩니다 (핵심 용어)</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5</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4단계로 만든 과정</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6</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품질 6개 차원과 학술 근거</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7</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하나를 끝까지 따라가 보기</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8</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엑셀 공부법</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9</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결과를 읽는 법</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10</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이 제안을 어떻게 볼까 · 연구자께서 정할 일 · 한계</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부록</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31개 한눈에 보기 · 외부 문헌 서지 12건</w:t>
            </w:r>
          </w:p>
        </w:tc>
      </w:tr>
    </w:tbl>
    <w:p>
      <w:pPr>
        <w:spacing w:after="100"/>
      </w:pPr>
    </w:p>
    <w:p>
      <w:pPr>
        <w:pStyle w:val="Heading2"/>
        <w:keepNext/>
      </w:pPr>
      <w:r>
        <w:rPr>
          <w:rFonts w:ascii="맑은 고딕" w:cs="맑은 고딕" w:eastAsia="맑은 고딕" w:hAnsi="맑은 고딕"/>
        </w:rPr>
        <w:t xml:space="preserve">이 문서를 읽는 법</w:t>
      </w:r>
    </w:p>
    <w:p>
      <w:pPr>
        <w:spacing w:after="120" w:line="340"/>
      </w:pPr>
      <w:r>
        <w:rPr>
          <w:rFonts w:ascii="맑은 고딕" w:cs="맑은 고딕" w:eastAsia="맑은 고딕" w:hAnsi="맑은 고딕"/>
          <w:sz w:val="21"/>
          <w:szCs w:val="21"/>
        </w:rPr>
        <w:t xml:space="preserve">이 문서는 엑셀 문항은행과 PPT를 이해하기 위한 해설서입니다. 표와 숫자를 외울 필요는 없습니다. 이야기를 따라 읽다가, 확인하고 싶은 부분만 엑셀에서 찾아보시면 됩니다.</w:t>
      </w:r>
    </w:p>
    <w:p>
      <w:pPr>
        <w:pStyle w:val="ListParagraph"/>
        <w:numPr>
          <w:ilvl w:val="0"/>
          <w:numId w:val="2"/>
        </w:numPr>
        <w:spacing w:after="80" w:line="330"/>
      </w:pPr>
      <w:r>
        <w:rPr>
          <w:rFonts w:ascii="맑은 고딕" w:cs="맑은 고딕" w:eastAsia="맑은 고딕" w:hAnsi="맑은 고딕"/>
          <w:b/>
          <w:bCs/>
          <w:color w:val="1F6F8B"/>
          <w:sz w:val="21"/>
          <w:szCs w:val="21"/>
        </w:rPr>
        <w:t xml:space="preserve">파란 상자</w:t>
      </w:r>
      <w:r>
        <w:rPr>
          <w:rFonts w:ascii="맑은 고딕" w:cs="맑은 고딕" w:eastAsia="맑은 고딕" w:hAnsi="맑은 고딕"/>
          <w:sz w:val="21"/>
          <w:szCs w:val="21"/>
        </w:rPr>
        <w:t xml:space="preserve"> = 논문 원문 인용(영문 원문, 쪽 번호, 한국어 번역). Arias·Białas 인용은 PDF 원문과 프로그램으로 대조해 모두 일치했습니다(72/72).</w:t>
      </w:r>
    </w:p>
    <w:p>
      <w:pPr>
        <w:pStyle w:val="ListParagraph"/>
        <w:numPr>
          <w:ilvl w:val="0"/>
          <w:numId w:val="2"/>
        </w:numPr>
        <w:spacing w:after="80" w:line="330"/>
      </w:pPr>
      <w:r>
        <w:rPr>
          <w:rFonts w:ascii="맑은 고딕" w:cs="맑은 고딕" w:eastAsia="맑은 고딕" w:hAnsi="맑은 고딕"/>
          <w:b/>
          <w:bCs/>
          <w:color w:val="D64545"/>
          <w:sz w:val="21"/>
          <w:szCs w:val="21"/>
        </w:rPr>
        <w:t xml:space="preserve">붉은 상자</w:t>
      </w:r>
      <w:r>
        <w:rPr>
          <w:rFonts w:ascii="맑은 고딕" w:cs="맑은 고딕" w:eastAsia="맑은 고딕" w:hAnsi="맑은 고딕"/>
          <w:sz w:val="21"/>
          <w:szCs w:val="21"/>
        </w:rPr>
        <w:t xml:space="preserve"> = 연구자 의견(해석·보완·가정·분류). 논문에 없는 내용이며 박사논문에서 연구자께서 직접 확정하셔야 합니다.</w:t>
      </w:r>
    </w:p>
    <w:p>
      <w:pPr>
        <w:pStyle w:val="ListParagraph"/>
        <w:numPr>
          <w:ilvl w:val="0"/>
          <w:numId w:val="2"/>
        </w:numPr>
        <w:spacing w:after="80" w:line="330"/>
      </w:pPr>
      <w:r>
        <w:rPr>
          <w:rFonts w:ascii="맑은 고딕" w:cs="맑은 고딕" w:eastAsia="맑은 고딕" w:hAnsi="맑은 고딕"/>
          <w:b/>
          <w:bCs/>
          <w:color w:val="B54708"/>
          <w:sz w:val="21"/>
          <w:szCs w:val="21"/>
        </w:rPr>
        <w:t xml:space="preserve">주황 상자</w:t>
      </w:r>
      <w:r>
        <w:rPr>
          <w:rFonts w:ascii="맑은 고딕" w:cs="맑은 고딕" w:eastAsia="맑은 고딕" w:hAnsi="맑은 고딕"/>
          <w:sz w:val="21"/>
          <w:szCs w:val="21"/>
        </w:rPr>
        <w:t xml:space="preserve"> = 주의. 특히 외부 학술 문헌은 서지만 확인했고 원문 문장은 확인하지 못했다는 표시입니다.</w:t>
      </w:r>
    </w:p>
    <w:p>
      <w:pPr>
        <w:pStyle w:val="ListParagraph"/>
        <w:numPr>
          <w:ilvl w:val="0"/>
          <w:numId w:val="2"/>
        </w:numPr>
        <w:spacing w:after="80" w:line="330"/>
      </w:pPr>
      <w:r>
        <w:rPr>
          <w:rFonts w:ascii="맑은 고딕" w:cs="맑은 고딕" w:eastAsia="맑은 고딕" w:hAnsi="맑은 고딕"/>
          <w:b/>
          <w:bCs/>
          <w:color w:val="2E9E6B"/>
          <w:sz w:val="21"/>
          <w:szCs w:val="21"/>
        </w:rPr>
        <w:t xml:space="preserve">초록 상자</w:t>
      </w:r>
      <w:r>
        <w:rPr>
          <w:rFonts w:ascii="맑은 고딕" w:cs="맑은 고딕" w:eastAsia="맑은 고딕" w:hAnsi="맑은 고딕"/>
          <w:sz w:val="21"/>
          <w:szCs w:val="21"/>
        </w:rPr>
        <w:t xml:space="preserve"> = 읽는 요령과 팁</w:t>
      </w:r>
    </w:p>
    <w:p>
      <w:pPr>
        <w:pStyle w:val="ListParagraph"/>
        <w:numPr>
          <w:ilvl w:val="0"/>
          <w:numId w:val="2"/>
        </w:numPr>
        <w:spacing w:after="80" w:line="330"/>
      </w:pPr>
      <w:r>
        <w:rPr>
          <w:rFonts w:ascii="맑은 고딕" w:cs="맑은 고딕" w:eastAsia="맑은 고딕" w:hAnsi="맑은 고딕"/>
          <w:sz w:val="21"/>
          <w:szCs w:val="21"/>
        </w:rPr>
        <w:t xml:space="preserve">한국어 번역은 참고용이며 원문 대조 대상이 아닙니다.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54708" w:sz="6"/>
              <w:left w:val="single" w:color="B54708" w:sz="6"/>
              <w:bottom w:val="single" w:color="B54708" w:sz="6"/>
              <w:right w:val="single" w:color="B54708" w:sz="6"/>
            </w:tcBorders>
            <w:shd w:fill="FFF4E5" w:color="auto" w:val="clear"/>
            <w:tcMar>
              <w:top w:type="dxa" w:w="140"/>
              <w:left w:type="dxa" w:w="200"/>
              <w:bottom w:type="dxa" w:w="140"/>
              <w:right w:type="dxa" w:w="200"/>
            </w:tcMar>
          </w:tcPr>
          <w:p>
            <w:pPr>
              <w:spacing w:after="80"/>
            </w:pPr>
            <w:r>
              <w:rPr>
                <w:rFonts w:ascii="맑은 고딕" w:cs="맑은 고딕" w:eastAsia="맑은 고딕" w:hAnsi="맑은 고딕"/>
                <w:b/>
                <w:bCs/>
                <w:color w:val="B54708"/>
                <w:sz w:val="19"/>
                <w:szCs w:val="19"/>
              </w:rPr>
              <w:t xml:space="preserve">V2에서 바뀐 것</w:t>
            </w:r>
          </w:p>
          <w:p>
            <w:pPr>
              <w:spacing w:after="60" w:line="320"/>
            </w:pPr>
            <w:r>
              <w:rPr>
                <w:rFonts w:ascii="맑은 고딕" w:cs="맑은 고딕" w:eastAsia="맑은 고딕" w:hAnsi="맑은 고딕"/>
                <w:sz w:val="20"/>
                <w:szCs w:val="20"/>
              </w:rPr>
              <w:t xml:space="preserve">V2의 "반영·확인·갱신"을 쓰지 않고, 연구자께서 제시하신 3층 모형(객체층·관계층·품질층)과 품질 6개 차원으로 바꿨습니다.</w:t>
            </w:r>
          </w:p>
          <w:p>
            <w:pPr>
              <w:spacing w:after="60" w:line="320"/>
            </w:pPr>
            <w:r>
              <w:rPr>
                <w:rFonts w:ascii="맑은 고딕" w:cs="맑은 고딕" w:eastAsia="맑은 고딕" w:hAnsi="맑은 고딕"/>
                <w:sz w:val="20"/>
                <w:szCs w:val="20"/>
              </w:rPr>
              <w:t xml:space="preserve">V2에는 연결의 "영역(①~⑤)" 분류가 일부 연결에서 잘못 들어가 있었습니다(L11, L16, L17, L22~L26). V3에서 바로잡았습니다.</w:t>
            </w:r>
          </w:p>
        </w:tc>
      </w:tr>
    </w:tbl>
    <w:p>
      <w:pPr>
        <w:pStyle w:val="Heading1"/>
        <w:keepNext/>
      </w:pPr>
      <w:r>
        <w:rPr>
          <w:rFonts w:ascii="맑은 고딕" w:cs="맑은 고딕" w:eastAsia="맑은 고딕" w:hAnsi="맑은 고딕"/>
        </w:rPr>
        <w:t xml:space="preserve">1. 이 연구는 무엇을 묻는가</w:t>
      </w:r>
    </w:p>
    <w:p>
      <w:pPr>
        <w:pStyle w:val="Heading2"/>
        <w:keepNext/>
      </w:pPr>
      <w:r>
        <w:rPr>
          <w:rFonts w:ascii="맑은 고딕" w:cs="맑은 고딕" w:eastAsia="맑은 고딕" w:hAnsi="맑은 고딕"/>
        </w:rPr>
        <w:t xml:space="preserve">규정은 있는데, 부서들은 이어져 있을까?</w:t>
      </w:r>
    </w:p>
    <w:p>
      <w:pPr>
        <w:spacing w:after="120" w:line="340"/>
      </w:pPr>
      <w:r>
        <w:rPr>
          <w:rFonts w:ascii="맑은 고딕" w:cs="맑은 고딕" w:eastAsia="맑은 고딕" w:hAnsi="맑은 고딕"/>
          <w:sz w:val="21"/>
          <w:szCs w:val="21"/>
        </w:rPr>
        <w:t xml:space="preserve">어느 회사의 업무연속성 규정이 아주 잘 정리되어 있다고 해 봅시다. 요구사항 담당, 업무영향분석(BIA) 담당, 리스크 담당, 훈련 담당이 모두 훌륭한 문서를 갖고 있습니다. 그런데 화재가 났을 때 BIA 결과가 계획서에 들어 있지 않거나, 훈련에서 발견한 문제가 계획서에 반영되지 않았다면 어떨까요? 규정은 "있지만" 부서들은 "이어져" 있지 않은 것입니다.</w:t>
      </w:r>
    </w:p>
    <w:p>
      <w:pPr>
        <w:spacing w:after="120" w:line="340"/>
      </w:pPr>
      <w:r>
        <w:rPr>
          <w:rFonts w:ascii="맑은 고딕" w:cs="맑은 고딕" w:eastAsia="맑은 고딕" w:hAnsi="맑은 고딕"/>
          <w:sz w:val="21"/>
          <w:szCs w:val="21"/>
        </w:rPr>
        <w:t xml:space="preserve">Arias 논문도 같은 문제를 짚습니다. 요구사항을 체크리스트 방식으로 처리하면 지속 가능하게 운영되는 경영시스템으로 반드시 이어지지 않는다고 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p.2 (A05)</w:t>
            </w:r>
          </w:p>
          <w:p>
            <w:pPr>
              <w:spacing w:after="80" w:line="320"/>
            </w:pPr>
            <w:r>
              <w:rPr>
                <w:rFonts w:ascii="맑은 고딕" w:cs="맑은 고딕" w:eastAsia="맑은 고딕" w:hAnsi="맑은 고딕"/>
                <w:i/>
                <w:iCs/>
                <w:sz w:val="20"/>
                <w:szCs w:val="20"/>
              </w:rPr>
              <w:t xml:space="preserve">"Organizations often struggle with performing a checklist approach regarding the BCMS requirements because it does not necessarily lead to a sustainable operated management system."</w:t>
            </w:r>
          </w:p>
          <w:p>
            <w:pPr>
              <w:spacing w:after="0" w:line="310"/>
            </w:pPr>
            <w:r>
              <w:rPr>
                <w:rFonts w:ascii="맑은 고딕" w:cs="맑은 고딕" w:eastAsia="맑은 고딕" w:hAnsi="맑은 고딕"/>
                <w:color w:val="6B7A90"/>
                <w:sz w:val="19"/>
                <w:szCs w:val="19"/>
              </w:rPr>
              <w:t xml:space="preserve">조직은 BCMS 요구사항에 대해 체크리스트 방식을 수행하는 데 종종 어려움을 겪는데, 이는 지속 가능하게 운영되는 경영시스템으로 반드시 이어지지 않기 때문이다.</w:t>
            </w:r>
          </w:p>
        </w:tc>
      </w:tr>
    </w:tbl>
    <w:p>
      <w:pPr>
        <w:spacing w:after="100"/>
      </w:pPr>
    </w:p>
    <w:p>
      <w:pPr>
        <w:spacing w:after="120" w:line="340"/>
      </w:pPr>
      <w:r>
        <w:rPr>
          <w:rFonts w:ascii="맑은 고딕" w:cs="맑은 고딕" w:eastAsia="맑은 고딕" w:hAnsi="맑은 고딕"/>
          <w:b/>
          <w:bCs/>
          <w:sz w:val="21"/>
          <w:szCs w:val="21"/>
        </w:rPr>
        <w:t xml:space="preserve">그래서 이 연구가 재려는 것은 프로세스가 "있는가"가 아니라 연결이 "얼마나 잘 작동하는가"입니다.</w:t>
      </w:r>
    </w:p>
    <w:p>
      <w:pPr>
        <w:pStyle w:val="Heading2"/>
        <w:keepNext/>
      </w:pPr>
      <w:r>
        <w:rPr>
          <w:rFonts w:ascii="맑은 고딕" w:cs="맑은 고딕" w:eastAsia="맑은 고딕" w:hAnsi="맑은 고딕"/>
        </w:rPr>
        <w:t xml:space="preserve">릴레이 달리기로 생각해 봅시다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138"/>
      </w:tblGrid>
      <w:tr>
        <w:trPr>
          <w:tblHeader/>
        </w:trPr>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릴레이</w:t>
            </w:r>
          </w:p>
        </w:tc>
        <w:tc>
          <w:tcPr>
            <w:tcW w:type="dxa" w:w="2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BCMS</w:t>
            </w:r>
          </w:p>
        </w:tc>
        <w:tc>
          <w:tcPr>
            <w:tcW w:type="dxa" w:w="51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예</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주자</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 (22개)</w:t>
            </w:r>
          </w:p>
        </w:tc>
        <w:tc>
          <w:tcPr>
            <w:tcW w:type="dxa" w:w="5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요구사항관리, BIA, 리스크평가, 계획 개발, 훈련·연습, 복구 …</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바통</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산출물</w:t>
            </w:r>
          </w:p>
        </w:tc>
        <w:tc>
          <w:tcPr>
            <w:tcW w:type="dxa" w:w="5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BIA 결과, 리스크 목록, BC 계획·절차, 연습 결과, 변경 기록</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바통 전달</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(31개)</w:t>
            </w:r>
          </w:p>
        </w:tc>
        <w:tc>
          <w:tcPr>
            <w:tcW w:type="dxa" w:w="5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"요구사항관리가 BIA에 정보를 준다"처럼 누가 누구에게 무엇을 넘기는가</w:t>
            </w:r>
          </w:p>
        </w:tc>
      </w:tr>
    </w:tbl>
    <w:p>
      <w:pPr>
        <w:spacing w:after="100"/>
      </w:pPr>
    </w:p>
    <w:p>
      <w:pPr>
        <w:spacing w:after="120" w:line="340"/>
      </w:pPr>
      <w:r>
        <w:rPr>
          <w:rFonts w:ascii="맑은 고딕" w:cs="맑은 고딕" w:eastAsia="맑은 고딕" w:hAnsi="맑은 고딕"/>
          <w:sz w:val="21"/>
          <w:szCs w:val="21"/>
        </w:rPr>
        <w:t xml:space="preserve">좋은 릴레이 팀은 바통 전달이 여섯 가지 점에서 잘 작동합니다. 앞 주자의 의도와 어긋나지 않게 넘어가고(정합성), 받은 바통이 어디서 왔는지 거슬러 알 수 있고(추적성), 넘겼다는 증거가 남고(증빙성), 전달을 책임지는 사람이 정해져 있고(책임성), 바통이 바뀌면 바로 반영되고(최신성), 실수가 발견되면 끝까지 고쳐집니다(환류폐쇄성). 이 여섯 가지가 품질층의 6개 차원입니다.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한 문장 정의 (연구자 정의)</w:t>
            </w:r>
          </w:p>
          <w:p>
            <w:pPr>
              <w:spacing w:after="60"/>
            </w:pPr>
            <w:r>
              <w:rPr>
                <w:rFonts w:ascii="맑은 고딕" w:cs="맑은 고딕" w:eastAsia="맑은 고딕" w:hAnsi="맑은 고딕"/>
                <w:b/>
                <w:bCs/>
                <w:sz w:val="21"/>
                <w:szCs w:val="21"/>
              </w:rPr>
              <w:t xml:space="preserve">연결 품질 = 한 연결(S→T)이 조직의 실제 운영에서 얼마나 잘 작동하는가 (정합성·추적성·증빙성·책임성·최신성·환류폐쇄성으로 측정)</w:t>
            </w:r>
          </w:p>
          <w:p>
            <w:pPr>
              <w:spacing w:after="0"/>
            </w:pPr>
            <w:r>
              <w:rPr>
                <w:rFonts w:ascii="맑은 고딕" w:cs="맑은 고딕" w:eastAsia="맑은 고딕" w:hAnsi="맑은 고딕"/>
                <w:sz w:val="19"/>
                <w:szCs w:val="19"/>
              </w:rPr>
              <w:t xml:space="preserve">"연결 품질"이라는 용어와 6개 차원은 연구자께서 제시하신 초기 가설이며 두 논문에 없습니다. 프로세스 간 상호 연결이 BCMS의 핵심이라는 점만 논문에서 가져왔습니다.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p.5 (A02)</w:t>
            </w:r>
          </w:p>
          <w:p>
            <w:pPr>
              <w:spacing w:after="80" w:line="320"/>
            </w:pPr>
            <w:r>
              <w:rPr>
                <w:rFonts w:ascii="맑은 고딕" w:cs="맑은 고딕" w:eastAsia="맑은 고딕" w:hAnsi="맑은 고딕"/>
                <w:i/>
                <w:iCs/>
                <w:sz w:val="20"/>
                <w:szCs w:val="20"/>
              </w:rPr>
              <w:t xml:space="preserve">"A process reference model should delineate the interconnections among the processes outlined within it."</w:t>
            </w:r>
          </w:p>
          <w:p>
            <w:pPr>
              <w:spacing w:after="0" w:line="310"/>
            </w:pPr>
            <w:r>
              <w:rPr>
                <w:rFonts w:ascii="맑은 고딕" w:cs="맑은 고딕" w:eastAsia="맑은 고딕" w:hAnsi="맑은 고딕"/>
                <w:color w:val="6B7A90"/>
                <w:sz w:val="19"/>
                <w:szCs w:val="19"/>
              </w:rPr>
              <w:t xml:space="preserve">프로세스 참조모델은 그 안에 기술된 프로세스들 사이의 상호 연결을 명시해야 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p.1 (B01)</w:t>
            </w:r>
          </w:p>
          <w:p>
            <w:pPr>
              <w:spacing w:after="80" w:line="320"/>
            </w:pPr>
            <w:r>
              <w:rPr>
                <w:rFonts w:ascii="맑은 고딕" w:cs="맑은 고딕" w:eastAsia="맑은 고딕" w:hAnsi="맑은 고딕"/>
                <w:i/>
                <w:iCs/>
                <w:sz w:val="20"/>
                <w:szCs w:val="20"/>
              </w:rPr>
              <w:t xml:space="preserve">"BCMS encompasses many different processes of different character, interrelated in a complex way."</w:t>
            </w:r>
          </w:p>
          <w:p>
            <w:pPr>
              <w:spacing w:after="0" w:line="310"/>
            </w:pPr>
            <w:r>
              <w:rPr>
                <w:rFonts w:ascii="맑은 고딕" w:cs="맑은 고딕" w:eastAsia="맑은 고딕" w:hAnsi="맑은 고딕"/>
                <w:color w:val="6B7A90"/>
                <w:sz w:val="19"/>
                <w:szCs w:val="19"/>
              </w:rPr>
              <w:t xml:space="preserve">BCMS는 서로 다른 성격의, 복잡하게 상호 관련된 많은 프로세스를 포괄한다.</w:t>
            </w:r>
          </w:p>
        </w:tc>
      </w:tr>
    </w:tbl>
    <w:p>
      <w:pPr>
        <w:pStyle w:val="Heading1"/>
        <w:keepNext/>
      </w:pPr>
      <w:r>
        <w:rPr>
          <w:rFonts w:ascii="맑은 고딕" w:cs="맑은 고딕" w:eastAsia="맑은 고딕" w:hAnsi="맑은 고딕"/>
        </w:rPr>
        <w:t xml:space="preserve">2. 3층 모형: 객체층 · 관계층 · 품질층</w:t>
      </w:r>
    </w:p>
    <w:p>
      <w:pPr>
        <w:spacing w:after="120" w:line="340"/>
      </w:pPr>
      <w:r>
        <w:rPr>
          <w:rFonts w:ascii="맑은 고딕" w:cs="맑은 고딕" w:eastAsia="맑은 고딕" w:hAnsi="맑은 고딕"/>
          <w:sz w:val="21"/>
          <w:szCs w:val="21"/>
        </w:rPr>
        <w:t xml:space="preserve">첨부 문서는 개념을 세 층으로 나누면 논리와 측정이 명확해진다고 제안합니다. 이 연구는 그 제안을 그대로 따랐습니다.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438"/>
        <w:gridCol w:w="2300"/>
      </w:tblGrid>
      <w:tr>
        <w:trPr>
          <w:tblHeader/>
        </w:trPr>
        <w:tc>
          <w:tcPr>
            <w:tcW w:type="dxa" w:w="15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층</w:t>
            </w:r>
          </w:p>
        </w:tc>
        <w:tc>
          <w:tcPr>
            <w:tcW w:type="dxa" w:w="24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질문</w:t>
            </w:r>
          </w:p>
        </w:tc>
        <w:tc>
          <w:tcPr>
            <w:tcW w:type="dxa" w:w="34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내용</w:t>
            </w:r>
          </w:p>
        </w:tc>
        <w:tc>
          <w:tcPr>
            <w:tcW w:type="dxa" w:w="2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근거</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A. 객체층</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무엇과 무엇을 연결하는가</w:t>
            </w:r>
          </w:p>
        </w:tc>
        <w:tc>
          <w:tcPr>
            <w:tcW w:type="dxa" w:w="3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 22개와 그 산출물</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 Table 5 (인용)</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B. 관계층</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어떤 방식으로 연결되는가</w:t>
            </w:r>
          </w:p>
        </w:tc>
        <w:tc>
          <w:tcPr>
            <w:tcW w:type="dxa" w:w="3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관계동사 11개 (입력된다, 근거가 된다, 도출·이행된다, 시험·검증된다, 수행을 촉발한다, 개정·갱신한다, 환류된다, 포함한다, 제공한다, 승인한다, 전달된다)</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 서술문에서 동사 추출(인용) + 분류(연구자)</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C. 품질층</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그 연결이 얼마나 잘 작동하는가</w:t>
            </w:r>
          </w:p>
        </w:tc>
        <w:tc>
          <w:tcPr>
            <w:tcW w:type="dxa" w:w="3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6개 차원: 정합성 · 추적성 · 증빙성 · 책임성 · 최신성 · 환류폐쇄성</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첨부 문서의 초기 가설(연구자) + 두 논문 인용 + 외부 문헌 후보</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6B38" w:sz="6"/>
              <w:left w:val="single" w:color="F26B38" w:sz="6"/>
              <w:bottom w:val="single" w:color="F26B38" w:sz="6"/>
              <w:right w:val="single" w:color="F26B38" w:sz="6"/>
            </w:tcBorders>
            <w:shd w:fill="FFF1EA" w:color="auto" w:val="clear"/>
            <w:tcMar>
              <w:top w:type="dxa" w:w="140"/>
              <w:left w:type="dxa" w:w="200"/>
              <w:bottom w:type="dxa" w:w="140"/>
              <w:right w:type="dxa" w:w="200"/>
            </w:tcMar>
          </w:tcPr>
          <w:p>
            <w:pPr>
              <w:spacing w:after="80"/>
            </w:pPr>
            <w:r>
              <w:rPr>
                <w:rFonts w:ascii="맑은 고딕" w:cs="맑은 고딕" w:eastAsia="맑은 고딕" w:hAnsi="맑은 고딕"/>
                <w:b/>
                <w:bCs/>
                <w:color w:val="F26B38"/>
                <w:sz w:val="19"/>
                <w:szCs w:val="19"/>
              </w:rPr>
              <w:t xml:space="preserve">문항 = 객체쌍 + 관계동사 + 품질조건</w:t>
            </w:r>
          </w:p>
          <w:p>
            <w:pPr>
              <w:spacing w:after="60" w:line="320"/>
            </w:pPr>
            <w:r>
              <w:rPr>
                <w:rFonts w:ascii="맑은 고딕" w:cs="맑은 고딕" w:eastAsia="맑은 고딕" w:hAnsi="맑은 고딕"/>
                <w:sz w:val="20"/>
                <w:szCs w:val="20"/>
              </w:rPr>
              <w:t xml:space="preserve">예) 요구사항 목록이(객체 S) BIA의 우선순위·복구목표 설정에(객체 T) 입력될 때(관계동사: 입력된다), 두 내용이 서로 모순 없이 일치한다(품질조건: 정합성).</w:t>
            </w:r>
          </w:p>
        </w:tc>
      </w:tr>
    </w:tbl>
    <w:p>
      <w:pPr>
        <w:spacing w:after="100"/>
      </w:pPr>
    </w:p>
    <w:p>
      <w:pPr>
        <w:spacing w:after="120" w:line="340"/>
      </w:pPr>
      <w:r>
        <w:rPr>
          <w:rFonts w:ascii="맑은 고딕" w:cs="맑은 고딕" w:eastAsia="맑은 고딕" w:hAnsi="맑은 고딕"/>
          <w:sz w:val="21"/>
          <w:szCs w:val="21"/>
        </w:rPr>
        <w:t xml:space="preserve">Białas가 온톨로지에서 관계(object slot)와 속성(data slot)을 구분한 방식이 이 층 구분의 구조적 근거입니다.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p.3 (B04)</w:t>
            </w:r>
          </w:p>
          <w:p>
            <w:pPr>
              <w:spacing w:after="80" w:line="320"/>
            </w:pPr>
            <w:r>
              <w:rPr>
                <w:rFonts w:ascii="맑은 고딕" w:cs="맑은 고딕" w:eastAsia="맑은 고딕" w:hAnsi="맑은 고딕"/>
                <w:i/>
                <w:iCs/>
                <w:sz w:val="20"/>
                <w:szCs w:val="20"/>
              </w:rPr>
              <w:t xml:space="preserve">"i.e. relationships between an individual member of the given class (the object) and other individuals"</w:t>
            </w:r>
          </w:p>
          <w:p>
            <w:pPr>
              <w:spacing w:after="0" w:line="310"/>
            </w:pPr>
            <w:r>
              <w:rPr>
                <w:rFonts w:ascii="맑은 고딕" w:cs="맑은 고딕" w:eastAsia="맑은 고딕" w:hAnsi="맑은 고딕"/>
                <w:color w:val="6B7A90"/>
                <w:sz w:val="19"/>
                <w:szCs w:val="19"/>
              </w:rPr>
              <w:t xml:space="preserve">즉, 해당 클래스의 개체(객체)와 다른 개체들 사이의 관계.</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p.3 (B06)</w:t>
            </w:r>
          </w:p>
          <w:p>
            <w:pPr>
              <w:spacing w:after="80" w:line="320"/>
            </w:pPr>
            <w:r>
              <w:rPr>
                <w:rFonts w:ascii="맑은 고딕" w:cs="맑은 고딕" w:eastAsia="맑은 고딕" w:hAnsi="맑은 고딕"/>
                <w:i/>
                <w:iCs/>
                <w:sz w:val="20"/>
                <w:szCs w:val="20"/>
              </w:rPr>
              <w:t xml:space="preserve">"i.e. intrinsic or extrinsic properties of the individuals of the most elementary classes"</w:t>
            </w:r>
          </w:p>
          <w:p>
            <w:pPr>
              <w:spacing w:after="0" w:line="310"/>
            </w:pPr>
            <w:r>
              <w:rPr>
                <w:rFonts w:ascii="맑은 고딕" w:cs="맑은 고딕" w:eastAsia="맑은 고딕" w:hAnsi="맑은 고딕"/>
                <w:color w:val="6B7A90"/>
                <w:sz w:val="19"/>
                <w:szCs w:val="19"/>
              </w:rPr>
              <w:t xml:space="preserve">즉, 가장 기초적인 클래스의 개체가 지니는 내재적·외재적 속성.</w:t>
            </w:r>
          </w:p>
        </w:tc>
      </w:tr>
    </w:tbl>
    <w:p>
      <w:pPr>
        <w:spacing w:after="100"/>
      </w:pPr>
    </w:p>
    <w:p>
      <w:pPr>
        <w:pStyle w:val="Heading3"/>
        <w:keepNext/>
      </w:pPr>
      <w:r>
        <w:rPr>
          <w:rFonts w:ascii="맑은 고딕" w:cs="맑은 고딕" w:eastAsia="맑은 고딕" w:hAnsi="맑은 고딕"/>
        </w:rPr>
        <w:t xml:space="preserve">관계층에서 옮긴 동사</w:t>
      </w:r>
    </w:p>
    <w:p>
      <w:pPr>
        <w:spacing w:after="120" w:line="340"/>
      </w:pPr>
      <w:r>
        <w:rPr>
          <w:rFonts w:ascii="맑은 고딕" w:cs="맑은 고딕" w:eastAsia="맑은 고딕" w:hAnsi="맑은 고딕"/>
          <w:sz w:val="21"/>
          <w:szCs w:val="21"/>
        </w:rPr>
        <w:t xml:space="preserve">첨부 문서의 관계동사 목록에는 "일치한다 / 추적된다 / 기록·증빙된다"가 있었습니다. 그런데 이 셋은 품질층의 정합성·추적성·증빙성과 같은 것을 가리킵니다. 같은 개념을 관계층과 품질층에서 두 번 재면 점수가 이중으로 잡히므로, 이 세 동사는 품질층으로 옮겼습니다. 대신 Arias 서술문에서 "도출·이행된다 / 포함한다 / 제공한다 / 전달된다" 네 동사를 추가했습니다.</w:t>
      </w:r>
    </w:p>
    <w:p>
      <w:pPr>
        <w:pStyle w:val="Heading1"/>
        <w:keepNext/>
      </w:pPr>
      <w:r>
        <w:rPr>
          <w:rFonts w:ascii="맑은 고딕" w:cs="맑은 고딕" w:eastAsia="맑은 고딕" w:hAnsi="맑은 고딕"/>
        </w:rPr>
        <w:t xml:space="preserve">3. 두 논문과 외부 문헌은 무엇을 해 주었나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38"/>
      </w:tblGrid>
      <w:tr>
        <w:trPr>
          <w:tblHeader/>
        </w:trPr>
        <w:tc>
          <w:tcPr>
            <w:tcW w:type="dxa" w:w="15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
            </w:r>
          </w:p>
        </w:tc>
        <w:tc>
          <w:tcPr>
            <w:tcW w:type="dxa" w:w="2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Arias (2026)</w:t>
            </w:r>
          </w:p>
        </w:tc>
        <w:tc>
          <w:tcPr>
            <w:tcW w:type="dxa" w:w="2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Białas (2010)</w:t>
            </w:r>
          </w:p>
        </w:tc>
        <w:tc>
          <w:tcPr>
            <w:tcW w:type="dxa" w:w="2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외부 문헌 후보 (12건)</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한 일</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BCMS 프로세스 22개를 ISO 표준 분석과 독일 BC 전문가 39명 설문으로 정리</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BCMS를 온톨로지로 만드는 방법을 제시(BS 25999 기반, Protégé OWL-DL 프로토타입)</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추적성, 데이터 품질, 책임성, 환류학습 등 품질 차원의 학술적 배경</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가져온 것</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객체층(22개 프로세스), 관계층(서술문의 동사), 품질층의 일부 근거</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방법: 객체·관계 정의, competency question, 검증 방식</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품질 6개 차원의 개념적 근거 후보</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상태</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PDF 원문과 자동 대조 완료</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PDF 원문과 자동 대조 완료</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서지만 웹 검색으로 확인. 원문 문장은 확인 못함</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한계</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프로세스는 검증했으나 연결은 검증하지 않음</w:t>
            </w:r>
          </w:p>
        </w:tc>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프로토타입, 클래스 목록은 쓰지 않음</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연구자가 원문 확인 후 확정해야 함</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54708" w:sz="6"/>
              <w:left w:val="single" w:color="B54708" w:sz="6"/>
              <w:bottom w:val="single" w:color="B54708" w:sz="6"/>
              <w:right w:val="single" w:color="B54708" w:sz="6"/>
            </w:tcBorders>
            <w:shd w:fill="FFF4E5" w:color="auto" w:val="clear"/>
            <w:tcMar>
              <w:top w:type="dxa" w:w="140"/>
              <w:left w:type="dxa" w:w="200"/>
              <w:bottom w:type="dxa" w:w="140"/>
              <w:right w:type="dxa" w:w="200"/>
            </w:tcMar>
          </w:tcPr>
          <w:p>
            <w:pPr>
              <w:spacing w:after="80"/>
            </w:pPr>
            <w:r>
              <w:rPr>
                <w:rFonts w:ascii="맑은 고딕" w:cs="맑은 고딕" w:eastAsia="맑은 고딕" w:hAnsi="맑은 고딕"/>
                <w:b/>
                <w:bCs/>
                <w:color w:val="B54708"/>
                <w:sz w:val="19"/>
                <w:szCs w:val="19"/>
              </w:rPr>
              <w:t xml:space="preserve">외부 문헌에 대해 꼭 알아두실 점</w:t>
            </w:r>
          </w:p>
          <w:p>
            <w:pPr>
              <w:spacing w:after="60" w:line="320"/>
            </w:pPr>
            <w:r>
              <w:rPr>
                <w:rFonts w:ascii="맑은 고딕" w:cs="맑은 고딕" w:eastAsia="맑은 고딕" w:hAnsi="맑은 고딕"/>
                <w:sz w:val="20"/>
                <w:szCs w:val="20"/>
              </w:rPr>
              <w:t xml:space="preserve">이 작업 환경은 외부 사이트 접속이 차단되어 학술 논문 원문을 열람할 수 없었습니다. 웹 검색으로 서지(저자·연도·제목·학술지·권호·쪽·DOI)만 확인했고, 정의나 인용 문장은 확인하지 못했습니다.</w:t>
            </w:r>
          </w:p>
          <w:p>
            <w:pPr>
              <w:spacing w:after="60" w:line="320"/>
            </w:pPr>
            <w:r>
              <w:rPr>
                <w:rFonts w:ascii="맑은 고딕" w:cs="맑은 고딕" w:eastAsia="맑은 고딕" w:hAnsi="맑은 고딕"/>
                <w:sz w:val="20"/>
                <w:szCs w:val="20"/>
              </w:rPr>
              <w:t xml:space="preserve">그래서 외부 문헌은 "근거 후보"로만 표시했고, 원문 문장 칸은 비워 두었습니다. 연구자께서 원문에서 해당 정의를 확인해 엑셀 학술근거 시트의 노란 칸에 기입하셔야 근거로 확정됩니다.</w:t>
            </w:r>
          </w:p>
        </w:tc>
      </w:tr>
    </w:tbl>
    <w:p>
      <w:pPr>
        <w:pStyle w:val="Heading1"/>
        <w:keepNext/>
      </w:pPr>
      <w:r>
        <w:rPr>
          <w:rFonts w:ascii="맑은 고딕" w:cs="맑은 고딕" w:eastAsia="맑은 고딕" w:hAnsi="맑은 고딕"/>
        </w:rPr>
        <w:t xml:space="preserve">4. 이 말만 알면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용어</w:t>
            </w:r>
          </w:p>
        </w:tc>
        <w:tc>
          <w:tcPr>
            <w:tcW w:type="dxa" w:w="55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쉬운 설명</w:t>
            </w:r>
          </w:p>
        </w:tc>
        <w:tc>
          <w:tcPr>
            <w:tcW w:type="dxa" w:w="2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유형</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프로세스(객체)</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입력을 출력으로 바꾸는, 서로 관련된 활동의 묶음. 이 연구에서는 Arias Table 5의 22개 (BCMS 계획은 프로젝트로 분류되어 제외)</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9"/>
                <w:szCs w:val="19"/>
              </w:rPr>
              <w:t xml:space="preserve">인용 개념</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산출물</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프로세스가 만들어 다른 프로세스가 쓰는 문서·기록·보고·결정</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9"/>
                <w:szCs w:val="19"/>
              </w:rPr>
              <w:t xml:space="preserve">인용 개념 + 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연결</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 S의 산출물이 T에 쓰이는 방향 있는 한 쌍(S → T)</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관계동사</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연결의 의미를 나타내는 동사 11개. Arias 서술문에서 추출</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연결 품질</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한 연결이 실제 운영에서 얼마나 잘 작동하는가. 6개 차원으로 측정</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연계성(연결성)</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조직의 연결 31개 품질을 종합한 지수. 용어 통일은 연구자가 결정</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증거유형 E1·E2·E3</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논문이 그 연결을 얼마나 직접 말했나. E1 직접 / E2 일부 보완 / E3 논문에 없음(가정)</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근거 등급 T1·T2·T3</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품질 차원의 근거. T1 = Arias·Białas 원문 인용 / T2 = 외부 문헌(서지만 확인) / T3 = 연구자 정의</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bl>
    <w:p>
      <w:pPr>
        <w:pStyle w:val="Heading1"/>
        <w:keepNext/>
      </w:pPr>
      <w:r>
        <w:rPr>
          <w:rFonts w:ascii="맑은 고딕" w:cs="맑은 고딕" w:eastAsia="맑은 고딕" w:hAnsi="맑은 고딕"/>
        </w:rPr>
        <w:t xml:space="preserve">5. 4단계로 만든 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400"/>
        <w:gridCol w:w="2138"/>
      </w:tblGrid>
      <w:tr>
        <w:trPr>
          <w:tblHeader/>
        </w:trPr>
        <w:tc>
          <w:tcPr>
            <w:tcW w:type="dxa" w:w="1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단계</w:t>
            </w:r>
          </w:p>
        </w:tc>
        <w:tc>
          <w:tcPr>
            <w:tcW w:type="dxa" w:w="3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하는 일</w:t>
            </w:r>
          </w:p>
        </w:tc>
        <w:tc>
          <w:tcPr>
            <w:tcW w:type="dxa" w:w="24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쉽게 말하면</w:t>
            </w:r>
          </w:p>
        </w:tc>
        <w:tc>
          <w:tcPr>
            <w:tcW w:type="dxa" w:w="21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엑셀 시트</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① 연결 근거 찾기</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Arias의 프로세스 설명에서 연결의 근거 문장을 찾음</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"무엇이 무엇에 쓰이는가" 문장 찾기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인용근거 · 연결</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② 객체·관계 정의</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객체 22개, 연결 31개, 관계동사 11개를 정의</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바통 지도 그리기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객체 · 관계동사 · 트리플 · 관계매트릭스 · 온톨로지맵</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③ 품질 문항화</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연결마다 품질 차원 5~6개를 문항으로 표현</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바통 전달이 얼마나 잘 작동하는지 묻는 질문 만들기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품질차원 · 적용매트릭스 · 문항</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④ 검증</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근거 확인, 전문가 평가, 변별타당도</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질문이 제대로 된 질문인지 시험하기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학술근거 · 검증</w:t>
            </w:r>
          </w:p>
        </w:tc>
      </w:tr>
    </w:tbl>
    <w:p>
      <w:pPr>
        <w:spacing w:after="100"/>
      </w:pPr>
    </w:p>
    <w:p>
      <w:pPr>
        <w:spacing w:after="120" w:line="340"/>
      </w:pPr>
      <w:r>
        <w:rPr>
          <w:rFonts w:ascii="맑은 고딕" w:cs="맑은 고딕" w:eastAsia="맑은 고딕" w:hAnsi="맑은 고딕"/>
          <w:b/>
          <w:bCs/>
          <w:sz w:val="21"/>
          <w:szCs w:val="21"/>
        </w:rPr>
        <w:t xml:space="preserve">온톨로지는 "무엇과 무엇의 연결을 측정하는가"를 정하고, 설문은 "그 연결이 조직에서 얼마나 잘 작동하는가"를 측정합니다.</w:t>
      </w:r>
    </w:p>
    <w:p>
      <w:pPr>
        <w:pStyle w:val="Heading2"/>
        <w:keepNext/>
      </w:pPr>
      <w:r>
        <w:rPr>
          <w:rFonts w:ascii="맑은 고딕" w:cs="맑은 고딕" w:eastAsia="맑은 고딕" w:hAnsi="맑은 고딕"/>
        </w:rPr>
        <w:t xml:space="preserve">5-1. 1단계: 문장에서 바통 찾기</w:t>
      </w:r>
    </w:p>
    <w:p>
      <w:pPr>
        <w:spacing w:after="120" w:line="340"/>
      </w:pPr>
      <w:r>
        <w:rPr>
          <w:rFonts w:ascii="맑은 고딕" w:cs="맑은 고딕" w:eastAsia="맑은 고딕" w:hAnsi="맑은 고딕"/>
          <w:sz w:val="21"/>
          <w:szCs w:val="21"/>
        </w:rPr>
        <w:t xml:space="preserve">Arias §4.3에는 프로세스마다 역할을 설명한 문장이 있습니다. 그 중 "A의 결과가 B에 쓰인다"는 뜻의 문장이 연결의 근거입니다. 요구사항관리를 설명하는 이 문장을 보겠습니다.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(A11)</w:t>
            </w:r>
          </w:p>
          <w:p>
            <w:pPr>
              <w:spacing w:after="80" w:line="320"/>
            </w:pPr>
            <w:r>
              <w:rPr>
                <w:rFonts w:ascii="맑은 고딕" w:cs="맑은 고딕" w:eastAsia="맑은 고딕" w:hAnsi="맑은 고딕"/>
                <w:i/>
                <w:iCs/>
                <w:sz w:val="20"/>
                <w:szCs w:val="20"/>
              </w:rPr>
              <w:t xml:space="preserve">"These requirements inform processes such as business impact assessment and criticality analysis, risk assessment, internal audits, and supply chain management."</w:t>
            </w:r>
          </w:p>
          <w:p>
            <w:pPr>
              <w:spacing w:after="0" w:line="310"/>
            </w:pPr>
            <w:r>
              <w:rPr>
                <w:rFonts w:ascii="맑은 고딕" w:cs="맑은 고딕" w:eastAsia="맑은 고딕" w:hAnsi="맑은 고딕"/>
                <w:color w:val="6B7A90"/>
                <w:sz w:val="19"/>
                <w:szCs w:val="19"/>
              </w:rPr>
              <w:t xml:space="preserve">이 요구사항들은 BIA·중요도 분석, 리스크평가, 내부감사, 공급망관리와 같은 프로세스에 정보를 제공한다.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"inform"을 "S의 산출물이 T의 입력·기준이 된다(informs)"로 해석. A11은 4개 프로세스를 한 문장으로 열거하므로 L01·L02·L04·L05는 이 문장에서 연구자가 분리한 연결.</w:t>
            </w:r>
          </w:p>
          <w:p>
            <w:pPr>
              <w:spacing w:after="60" w:line="320"/>
            </w:pPr>
            <w:r>
              <w:rPr>
                <w:rFonts w:ascii="맑은 고딕" w:cs="맑은 고딕" w:eastAsia="맑은 고딕" w:hAnsi="맑은 고딕"/>
                <w:sz w:val="20"/>
                <w:szCs w:val="20"/>
              </w:rPr>
              <w:t xml:space="preserve">관계동사: "inform"을 "입력된다·활용된다"(V01)로 분류했습니다. 한 문장에서 연결 4개(요구사항 → BIA, 리스크평가, 내부감사, 공급망관리)가 나옵니다. 논문이 직접 서술한 연결이므로 E1로 분류했습니다.</w:t>
            </w:r>
          </w:p>
        </w:tc>
      </w:tr>
    </w:tbl>
    <w:p>
      <w:pPr>
        <w:pStyle w:val="Heading2"/>
        <w:keepNext/>
      </w:pPr>
      <w:r>
        <w:rPr>
          <w:rFonts w:ascii="맑은 고딕" w:cs="맑은 고딕" w:eastAsia="맑은 고딕" w:hAnsi="맑은 고딕"/>
        </w:rPr>
        <w:t xml:space="preserve">5-2. 2단계: 객체와 관계 정의 — 바통 지도</w:t>
      </w:r>
    </w:p>
    <w:p>
      <w:pPr>
        <w:spacing w:after="120" w:line="340"/>
      </w:pPr>
      <w:r>
        <w:rPr>
          <w:rFonts w:ascii="맑은 고딕" w:cs="맑은 고딕" w:eastAsia="맑은 고딕" w:hAnsi="맑은 고딕"/>
          <w:sz w:val="21"/>
          <w:szCs w:val="21"/>
        </w:rPr>
        <w:t xml:space="preserve">Białas는 관계가 시작하는 클래스를 domain, 가리키는 클래스를 range라 부릅니다. 이 연구에서 domain이 출발 프로세스(S), range가 도착 프로세스(T)입니다.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p.3 (B05)</w:t>
            </w:r>
          </w:p>
          <w:p>
            <w:pPr>
              <w:spacing w:after="80" w:line="320"/>
            </w:pPr>
            <w:r>
              <w:rPr>
                <w:rFonts w:ascii="맑은 고딕" w:cs="맑은 고딕" w:eastAsia="맑은 고딕" w:hAnsi="맑은 고딕"/>
                <w:i/>
                <w:iCs/>
                <w:sz w:val="20"/>
                <w:szCs w:val="20"/>
              </w:rPr>
              <w:t xml:space="preserve">"An instance-type slot is attached to the classes which are called a domain. The classes indicated by this slot are called a range."</w:t>
            </w:r>
          </w:p>
          <w:p>
            <w:pPr>
              <w:spacing w:after="0" w:line="310"/>
            </w:pPr>
            <w:r>
              <w:rPr>
                <w:rFonts w:ascii="맑은 고딕" w:cs="맑은 고딕" w:eastAsia="맑은 고딕" w:hAnsi="맑은 고딕"/>
                <w:color w:val="6B7A90"/>
                <w:sz w:val="19"/>
                <w:szCs w:val="19"/>
              </w:rPr>
              <w:t xml:space="preserve">instance-type slot이 부착되는 클래스를 domain이라 하고, 이 slot이 가리키는 클래스를 range라 한다.</w:t>
            </w:r>
          </w:p>
        </w:tc>
      </w:tr>
    </w:tbl>
    <w:p>
      <w:pPr>
        <w:spacing w:after="100"/>
      </w:pPr>
    </w:p>
    <w:p>
      <w:pPr>
        <w:pStyle w:val="Heading3"/>
        <w:keepNext/>
      </w:pPr>
      <w:r>
        <w:rPr>
          <w:rFonts w:ascii="맑은 고딕" w:cs="맑은 고딕" w:eastAsia="맑은 고딕" w:hAnsi="맑은 고딕"/>
        </w:rPr>
        <w:t xml:space="preserve">객체: 22개 프로세스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000"/>
        <w:gridCol w:w="1100"/>
        <w:gridCol w:w="1700"/>
        <w:gridCol w:w="1638"/>
      </w:tblGrid>
      <w:tr>
        <w:trPr>
          <w:tblHeader/>
        </w:trPr>
        <w:tc>
          <w:tcPr>
            <w:tcW w:type="dxa" w:w="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3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프로세스</w:t>
            </w:r>
          </w:p>
        </w:tc>
        <w:tc>
          <w:tcPr>
            <w:tcW w:type="dxa" w:w="1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범주</w:t>
            </w:r>
          </w:p>
        </w:tc>
        <w:tc>
          <w:tcPr>
            <w:tcW w:type="dxa" w:w="1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PDCA</w:t>
            </w:r>
          </w:p>
        </w:tc>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재난관리주기</w:t>
            </w:r>
          </w:p>
        </w:tc>
        <w:tc>
          <w:tcPr>
            <w:tcW w:type="dxa" w:w="16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전문가 지명률</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GOV</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거버넌스</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관리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POL</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정책관리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87%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REQ</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요구사항관리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74%</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BIA·중요도 분석</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RA</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리스크평가</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STR</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전략·솔루션 결정·선정</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74%</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개발</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69%</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IMP</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솔루션 이행관리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69%</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INC</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사고·비상 대응</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Response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EXE</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훈련·연습</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AWR</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인식·역량·교육</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95%</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SUP</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공급망관리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AUD</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내부감사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Check</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PERF</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성과평가</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Check</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87%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CI</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지속적 개선</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CHG</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변경관리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95%</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WARN</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경보·커뮤니케이션</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Response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92%</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REC</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복구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Recovery</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DOC</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문서화된 정보 통제</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RES</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자원관리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COM</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협의·커뮤니케이션</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74%</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CRM</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고객관계관리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3%</w:t>
            </w:r>
          </w:p>
        </w:tc>
      </w:tr>
    </w:tbl>
    <w:p>
      <w:pPr>
        <w:spacing w:after="100" w:line="340"/>
      </w:pPr>
      <w:r>
        <w:rPr>
          <w:rFonts w:ascii="맑은 고딕" w:cs="맑은 고딕" w:eastAsia="맑은 고딕" w:hAnsi="맑은 고딕"/>
          <w:color w:val="6B7A90"/>
          <w:sz w:val="19"/>
          <w:szCs w:val="19"/>
        </w:rPr>
        <w:t xml:space="preserve">범주·PDCA·재난관리주기·지명률은 Arias Table 2–5의 값을 그대로 옮긴 것이며, 지명률은 전문가 39명 중 해당 프로세스를 BCMS 핵심 프로세스로 지명한 비율입니다.</w:t>
      </w:r>
    </w:p>
    <w:p>
      <w:pPr>
        <w:pStyle w:val="Heading3"/>
        <w:keepNext/>
      </w:pPr>
      <w:r>
        <w:rPr>
          <w:rFonts w:ascii="맑은 고딕" w:cs="맑은 고딕" w:eastAsia="맑은 고딕" w:hAnsi="맑은 고딕"/>
        </w:rPr>
        <w:t xml:space="preserve">관계동사 11개 (연구자 정의, Arias 서술문의 동사)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000"/>
        <w:gridCol w:w="2138"/>
      </w:tblGrid>
      <w:tr>
        <w:trPr>
          <w:tblHeader/>
        </w:trPr>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관계동사</w:t>
            </w:r>
          </w:p>
        </w:tc>
        <w:tc>
          <w:tcPr>
            <w:tcW w:type="dxa" w:w="2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S → T의 뜻</w:t>
            </w:r>
          </w:p>
        </w:tc>
        <w:tc>
          <w:tcPr>
            <w:tcW w:type="dxa" w:w="3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Arias 원문 동사</w:t>
            </w:r>
          </w:p>
        </w:tc>
        <w:tc>
          <w:tcPr>
            <w:tcW w:type="dxa" w:w="21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사용 연결</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입력된다·활용된다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산출물이 T의 입력·기준으로 쓰인다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 / essential input / serve as inputs</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L01, L02, L04, L05, L09, L11, L17, L28</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근거가 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결과가 T의 결정·선정의 근거(기준)가 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relies on … as its foundation / guide the determination and selection</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L03, L06</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도출·이행된다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내용이 T로 구체화·도출되거나 T에서 실행된다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derived from / executed as planned / through the execution of</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L07, L08, L12, L29</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시험·검증된다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S가 T에서 시험·검증된다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tested regularly to validate their effectiveness</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L15</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수행을 촉발한다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사건·결과가 T의 수행을 개시시킨다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initiation of / as those processes initiated them</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L21, L23, L24</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개정·갱신한다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결과·승인된 변경이 T의 내용을 개정·갱신한다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prompt any necessary adjustments / necessary changes (for DOC) / updating</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L16, L22</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환류된다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결과가 T(개선·재수정)로 되돌아간다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are used to improve / results of changes … as those processes initiated them</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L18, L19, L20, L25, L26</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포함한다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T는 S의 하위 프로세스로서 S 안에서 수행된다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includes two primary subprocesses</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L13, L14</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제공한다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S가 T에 자원 또는 자원 관련 보고를 제공한다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outputs … include documented resources / reports on resource utilization</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L10, L30, L31</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승인한다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S가 T의 결과를 승인한다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securing of executive approval of the BIA findings</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미사용</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7"/>
                <w:szCs w:val="17"/>
              </w:rPr>
              <w:t xml:space="preserve">전달된다</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S의 결과가 T로 전달·보고된다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are communicated centrally to stakeholders</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L27</w:t>
            </w:r>
          </w:p>
        </w:tc>
      </w:tr>
    </w:tbl>
    <w:p>
      <w:pPr>
        <w:spacing w:after="100"/>
      </w:pPr>
    </w:p>
    <w:p>
      <w:pPr>
        <w:pStyle w:val="Heading3"/>
        <w:keepNext/>
      </w:pPr>
      <w:r>
        <w:rPr>
          <w:rFonts w:ascii="맑은 고딕" w:cs="맑은 고딕" w:eastAsia="맑은 고딕" w:hAnsi="맑은 고딕"/>
        </w:rPr>
        <w:t xml:space="preserve">지도 읽는 법</w:t>
      </w:r>
    </w:p>
    <w:p>
      <w:pPr>
        <w:spacing w:after="80"/>
      </w:pPr>
      <w:r>
        <w:drawing>
          <wp:inline distT="0" distB="0" distL="0" distR="0">
            <wp:extent cx="5905500" cy="4429125"/>
            <wp:effectExtent t="0" r="0" b="0" l="0"/>
            <wp:docPr id="1" name="map" descr="BCMS 프로세스 22개와 연결 31개를 그린 지도" title="온톨로지 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pStyle w:val="ListParagraph"/>
        <w:numPr>
          <w:ilvl w:val="0"/>
          <w:numId w:val="2"/>
        </w:numPr>
        <w:spacing w:after="80" w:line="330"/>
      </w:pPr>
      <w:r>
        <w:rPr>
          <w:rFonts w:ascii="맑은 고딕" w:cs="맑은 고딕" w:eastAsia="맑은 고딕" w:hAnsi="맑은 고딕"/>
          <w:sz w:val="21"/>
          <w:szCs w:val="21"/>
        </w:rPr>
        <w:t xml:space="preserve">다섯 개의 세로 구역(① 요구·분석 ~ ⑤ 거버넌스·이해관계자)은 도착 프로세스가 하는 일에 따라 연구자가 묶은 분류입니다. Arias의 PDCA 분류와는 별개입니다.</w:t>
      </w:r>
    </w:p>
    <w:p>
      <w:pPr>
        <w:pStyle w:val="ListParagraph"/>
        <w:numPr>
          <w:ilvl w:val="0"/>
          <w:numId w:val="2"/>
        </w:numPr>
        <w:spacing w:after="80" w:line="330"/>
      </w:pPr>
      <w:r>
        <w:rPr>
          <w:rFonts w:ascii="맑은 고딕" w:cs="맑은 고딕" w:eastAsia="맑은 고딕" w:hAnsi="맑은 고딕"/>
          <w:sz w:val="21"/>
          <w:szCs w:val="21"/>
        </w:rPr>
        <w:t xml:space="preserve">선 모양이 증거의 강도를 나타냅니다. 실선 = E1(논문이 직접 서술), 파선 = E2(일부 보완), 빨간 점선 = E3(논문에 없는 가설).</w:t>
      </w:r>
    </w:p>
    <w:p>
      <w:pPr>
        <w:pStyle w:val="ListParagraph"/>
        <w:numPr>
          <w:ilvl w:val="0"/>
          <w:numId w:val="2"/>
        </w:numPr>
        <w:spacing w:after="80" w:line="330"/>
      </w:pPr>
      <w:r>
        <w:rPr>
          <w:rFonts w:ascii="맑은 고딕" w:cs="맑은 고딕" w:eastAsia="맑은 고딕" w:hAnsi="맑은 고딕"/>
          <w:sz w:val="21"/>
          <w:szCs w:val="21"/>
        </w:rPr>
        <w:t xml:space="preserve">원 안의 L01~L31은 연결 번호이고, 엑셀 연결 시트의 같은 ID 행에서 인용과 연구자 의견을 볼 수 있습니다.</w:t>
      </w:r>
    </w:p>
    <w:p>
      <w:pPr>
        <w:pStyle w:val="ListParagraph"/>
        <w:numPr>
          <w:ilvl w:val="0"/>
          <w:numId w:val="2"/>
        </w:numPr>
        <w:spacing w:after="80" w:line="330"/>
      </w:pPr>
      <w:r>
        <w:rPr>
          <w:rFonts w:ascii="맑은 고딕" w:cs="맑은 고딕" w:eastAsia="맑은 고딕" w:hAnsi="맑은 고딕"/>
          <w:sz w:val="21"/>
          <w:szCs w:val="21"/>
        </w:rPr>
        <w:t xml:space="preserve">맨 아래 "CORE" 상자는 Arias가 "거의 모든 BCMS 프로세스"처럼 프로세스를 열거하지 않고 가리킨 경우를 위해 연구자가 만든 집단 노드입니다(L27, L30).</w:t>
      </w:r>
    </w:p>
    <w:p>
      <w:pPr>
        <w:pStyle w:val="Heading2"/>
        <w:keepNext/>
      </w:pPr>
      <w:r>
        <w:rPr>
          <w:rFonts w:ascii="맑은 고딕" w:cs="맑은 고딕" w:eastAsia="맑은 고딕" w:hAnsi="맑은 고딕"/>
        </w:rPr>
        <w:t xml:space="preserve">5-3. 인용과 의견을 가르는 신호등 (연결의 증거유형)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38"/>
        <w:gridCol w:w="1100"/>
        <w:gridCol w:w="2300"/>
      </w:tblGrid>
      <w:tr>
        <w:trPr>
          <w:tblHeader/>
        </w:trPr>
        <w:tc>
          <w:tcPr>
            <w:tcW w:type="dxa" w:w="1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등급</w:t>
            </w:r>
          </w:p>
        </w:tc>
        <w:tc>
          <w:tcPr>
            <w:tcW w:type="dxa" w:w="43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뜻</w:t>
            </w:r>
          </w:p>
        </w:tc>
        <w:tc>
          <w:tcPr>
            <w:tcW w:type="dxa" w:w="1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연결 수</w:t>
            </w:r>
          </w:p>
        </w:tc>
        <w:tc>
          <w:tcPr>
            <w:tcW w:type="dxa" w:w="2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예</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2E9E6B"/>
                <w:sz w:val="19"/>
                <w:szCs w:val="19"/>
              </w:rPr>
              <w:t xml:space="preserve">E1 직접</w:t>
            </w:r>
          </w:p>
        </w:tc>
        <w:tc>
          <w:tcPr>
            <w:tcW w:type="dxa" w:w="4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원문이 S→T 연결을 직접 서술. 인용만으로 연결의 존재와 방향이 성립</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26개</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 요구사항 → BIA</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B54708"/>
                <w:sz w:val="19"/>
                <w:szCs w:val="19"/>
              </w:rPr>
              <w:t xml:space="preserve">E2 일부 보완</w:t>
            </w:r>
          </w:p>
        </w:tc>
        <w:tc>
          <w:tcPr>
            <w:tcW w:type="dxa" w:w="4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원문이 연결을 서술하나 출발 또는 도착을 연구자가 특정·보완</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2개</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L10 자원관리 → 솔루션 이행</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E3 가정</w:t>
            </w:r>
          </w:p>
        </w:tc>
        <w:tc>
          <w:tcPr>
            <w:tcW w:type="dxa" w:w="4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원문에 연결 서술이 없음. 연구자 가정 또는 Białas 유추</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3개</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L29 거버넌스 → 정책관리</w:t>
            </w:r>
          </w:p>
        </w:tc>
      </w:tr>
    </w:tbl>
    <w:p>
      <w:pPr>
        <w:spacing w:after="100"/>
      </w:pPr>
    </w:p>
    <w:p>
      <w:pPr>
        <w:spacing w:after="120" w:line="340"/>
      </w:pPr>
      <w:r>
        <w:rPr>
          <w:rFonts w:ascii="맑은 고딕" w:cs="맑은 고딕" w:eastAsia="맑은 고딕" w:hAnsi="맑은 고딕"/>
          <w:sz w:val="21"/>
          <w:szCs w:val="21"/>
        </w:rPr>
        <w:t xml:space="preserve">E1이라고 해서 "맞는 연결"이 확정된 것은 아닙니다. 논문이 그렇게 서술했다는 뜻이며, 실제 BCMS에서 성립하는지는 전문가 검증이 필요합니다. 아래 다섯 개는 전문가 검증에서 가장 먼저 심사할 연결입니다.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800"/>
        <w:gridCol w:w="4738"/>
      </w:tblGrid>
      <w:tr>
        <w:trPr>
          <w:tblHeader/>
        </w:trPr>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3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연결</w:t>
            </w:r>
          </w:p>
        </w:tc>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등급</w:t>
            </w:r>
          </w:p>
        </w:tc>
        <w:tc>
          <w:tcPr>
            <w:tcW w:type="dxa" w:w="4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왜 가설인가</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L10</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자원관리 → 솔루션 이행관리</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B54708"/>
                <w:sz w:val="18"/>
                <w:szCs w:val="18"/>
              </w:rPr>
              <w:t xml:space="preserve">E2</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원문은 "전략 이행·운영용 자원"만 말함. 도착을 이행관리로 특정한 것은 연구자</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L12</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개발 → 사고·비상 대응</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B54708"/>
                <w:sz w:val="18"/>
                <w:szCs w:val="18"/>
              </w:rPr>
              <w:t xml:space="preserve">E2</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계획 실행은 서술하나 "사고·비상 대응" 프로세스와의 결합은 연구자</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L11</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BIA·중요도 분석 → 자원관리</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8"/>
                <w:szCs w:val="18"/>
              </w:rPr>
              <w:t xml:space="preserve">E3</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Białas의 BIA 보고서 속성에서 유추. Arias에는 없음</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L17</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개발 → 인식·역량·교육</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8"/>
                <w:szCs w:val="18"/>
              </w:rPr>
              <w:t xml:space="preserve">E3</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교육 프로그램은 있으나 계획과의 연결 서술 없음</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L29</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거버넌스 → BC 정책관리</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8"/>
                <w:szCs w:val="18"/>
              </w:rPr>
              <w:t xml:space="preserve">E3</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각각만 서술. Białas는 정책과 목표를 병렬 항목으로 둠</w:t>
            </w:r>
          </w:p>
        </w:tc>
      </w:tr>
    </w:tbl>
    <w:p>
      <w:pPr>
        <w:spacing w:after="100"/>
      </w:pPr>
    </w:p>
    <w:p>
      <w:pPr>
        <w:spacing w:after="120" w:line="340"/>
      </w:pPr>
      <w:r>
        <w:rPr>
          <w:rFonts w:ascii="맑은 고딕" w:cs="맑은 고딕" w:eastAsia="맑은 고딕" w:hAnsi="맑은 고딕"/>
          <w:sz w:val="21"/>
          <w:szCs w:val="21"/>
        </w:rPr>
        <w:t xml:space="preserve">이 밖에 "포함한다" 동사를 쓴 L13, L14(사고·비상 대응이 경보·커뮤니케이션과 복구를 하위 프로세스로 포함)는 흐름이 아니라 소속 관계이므로 연구자 판단이 필요합니다. 채택하지 않고 보류한 후보 연결 6개는 엑셀 보류연결 시트에 이유와 함께 있습니다.</w:t>
      </w:r>
    </w:p>
    <w:p>
      <w:pPr>
        <w:pStyle w:val="Heading1"/>
        <w:keepNext/>
      </w:pPr>
      <w:r>
        <w:rPr>
          <w:rFonts w:ascii="맑은 고딕" w:cs="맑은 고딕" w:eastAsia="맑은 고딕" w:hAnsi="맑은 고딕"/>
        </w:rPr>
        <w:t xml:space="preserve">6. 품질 6개 차원과 학술 근거</w:t>
      </w:r>
    </w:p>
    <w:p>
      <w:pPr>
        <w:spacing w:after="120" w:line="340"/>
      </w:pPr>
      <w:r>
        <w:rPr>
          <w:rFonts w:ascii="맑은 고딕" w:cs="맑은 고딕" w:eastAsia="맑은 고딕" w:hAnsi="맑은 고딕"/>
          <w:sz w:val="21"/>
          <w:szCs w:val="21"/>
        </w:rPr>
        <w:t xml:space="preserve">품질층의 6개 차원은 연구자께서 첨부 문서에서 "초기 가설"로 제시하신 것입니다. 각 차원에 대해 (T1) 두 논문 안에서 찾을 수 있는 근거와 (T2) 외부 문헌 후보를 정리했습니다. 먼저 한눈에 보겠습니다.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400"/>
        <w:gridCol w:w="2938"/>
      </w:tblGrid>
      <w:tr>
        <w:trPr>
          <w:tblHeader/>
        </w:trPr>
        <w:tc>
          <w:tcPr>
            <w:tcW w:type="dxa" w:w="1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차원</w:t>
            </w:r>
          </w:p>
        </w:tc>
        <w:tc>
          <w:tcPr>
            <w:tcW w:type="dxa" w:w="3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첨부 문서의 정의</w:t>
            </w:r>
          </w:p>
        </w:tc>
        <w:tc>
          <w:tcPr>
            <w:tcW w:type="dxa" w:w="24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두 논문 안의 근거(T1)</w:t>
            </w:r>
          </w:p>
        </w:tc>
        <w:tc>
          <w:tcPr>
            <w:tcW w:type="dxa" w:w="29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외부 문헌 후보(T2, 원문 미확인)</w:t>
            </w:r>
          </w:p>
        </w:tc>
      </w:tr>
      <w:tr>
        <w:trPr>
          <w:cantSplit/>
        </w:trPr>
        <w:tc>
          <w:tcPr>
            <w:tcW w:type="dxa" w:w="1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정합성</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선행 산출물과 후행 의사결정이 모순 없이 일치하는가</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B54708"/>
                <w:sz w:val="18"/>
                <w:szCs w:val="18"/>
              </w:rPr>
              <w:t xml:space="preserve">중 (A33, A14, A16)</w:t>
            </w:r>
          </w:p>
        </w:tc>
        <w:tc>
          <w:tcPr>
            <w:tcW w:type="dxa" w:w="2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Wang 외 (1996) · Batini 외 (2009) · Zowghi 외 (2003) · Pipino 외 (2002)</w:t>
            </w:r>
          </w:p>
        </w:tc>
      </w:tr>
      <w:tr>
        <w:trPr>
          <w:cantSplit/>
        </w:trPr>
        <w:tc>
          <w:tcPr>
            <w:tcW w:type="dxa" w:w="1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추적성</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후행 결과에서 선행 근거를 역추적할 수 있는가</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8"/>
                <w:szCs w:val="18"/>
              </w:rPr>
              <w:t xml:space="preserve">없음 (직접 서술 없음)</w:t>
            </w:r>
          </w:p>
        </w:tc>
        <w:tc>
          <w:tcPr>
            <w:tcW w:type="dxa" w:w="2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Gotel 외 (1994) · Cleland-Huang 외 (2014)</w:t>
            </w:r>
          </w:p>
        </w:tc>
      </w:tr>
      <w:tr>
        <w:trPr>
          <w:cantSplit/>
        </w:trPr>
        <w:tc>
          <w:tcPr>
            <w:tcW w:type="dxa" w:w="1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증빙성</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연결을 입증하는 문서·기록·승인이 존재하는가</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B54708"/>
                <w:sz w:val="18"/>
                <w:szCs w:val="18"/>
              </w:rPr>
              <w:t xml:space="preserve">중 (B17, A41, A13)</w:t>
            </w:r>
          </w:p>
        </w:tc>
        <w:tc>
          <w:tcPr>
            <w:tcW w:type="dxa" w:w="2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ISO (2018) · ISO (2019)</w:t>
            </w:r>
          </w:p>
        </w:tc>
      </w:tr>
      <w:tr>
        <w:trPr>
          <w:cantSplit/>
        </w:trPr>
        <w:tc>
          <w:tcPr>
            <w:tcW w:type="dxa" w:w="1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책임성</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연결의 검토·승인·변경 책임이 명확한가</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B54708"/>
                <w:sz w:val="18"/>
                <w:szCs w:val="18"/>
              </w:rPr>
              <w:t xml:space="preserve">중 (A49, A50, A10)</w:t>
            </w:r>
          </w:p>
        </w:tc>
        <w:tc>
          <w:tcPr>
            <w:tcW w:type="dxa" w:w="2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Bovens (2007) · ISO (2019)</w:t>
            </w:r>
          </w:p>
        </w:tc>
      </w:tr>
      <w:tr>
        <w:trPr>
          <w:cantSplit/>
        </w:trPr>
        <w:tc>
          <w:tcPr>
            <w:tcW w:type="dxa" w:w="1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최신성</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변경된 정보가 관련 프로세스와 문서에 적시에 반영되는가</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B54708"/>
                <w:sz w:val="18"/>
                <w:szCs w:val="18"/>
              </w:rPr>
              <w:t xml:space="preserve">중 (A41, A51, A52)</w:t>
            </w:r>
          </w:p>
        </w:tc>
        <w:tc>
          <w:tcPr>
            <w:tcW w:type="dxa" w:w="2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Wang 외 (1996) · Pipino 외 (2002) · Batini 외 (2009)</w:t>
            </w:r>
          </w:p>
        </w:tc>
      </w:tr>
      <w:tr>
        <w:trPr>
          <w:cantSplit/>
        </w:trPr>
        <w:tc>
          <w:tcPr>
            <w:tcW w:type="dxa" w:w="1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환류폐쇄성</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훈련·평가·사고 결과가 개선과 재수정까지 완료되는가</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2E9E6B"/>
                <w:sz w:val="18"/>
                <w:szCs w:val="18"/>
              </w:rPr>
              <w:t xml:space="preserve">강 (A23, A25, A46)</w:t>
            </w:r>
          </w:p>
        </w:tc>
        <w:tc>
          <w:tcPr>
            <w:tcW w:type="dxa" w:w="2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Argyris (1977)</w:t>
            </w:r>
          </w:p>
        </w:tc>
      </w:tr>
    </w:tbl>
    <w:p>
      <w:pPr>
        <w:spacing w:after="100"/>
      </w:pPr>
    </w:p>
    <w:p>
      <w:pPr>
        <w:spacing w:after="120" w:line="340"/>
      </w:pPr>
      <w:r>
        <w:rPr>
          <w:rFonts w:ascii="맑은 고딕" w:cs="맑은 고딕" w:eastAsia="맑은 고딕" w:hAnsi="맑은 고딕"/>
          <w:color w:val="6B7A90"/>
          <w:sz w:val="19"/>
          <w:szCs w:val="19"/>
        </w:rPr>
        <w:t xml:space="preserve">강 = 논문이 직접 서술, 중 = 간접 서술(핵심 개념은 있으나 말이 다름), 없음 = 서술 없음. 이 강도는 "두 논문 안에서의 직접성"을 뜻하며, 차원 자체의 학문적 타당성과는 다른 이야기입니다.</w:t>
      </w:r>
    </w:p>
    <w:p>
      <w:pPr>
        <w:pStyle w:val="Heading2"/>
        <w:keepNext/>
      </w:pPr>
      <w:r>
        <w:rPr>
          <w:rFonts w:ascii="맑은 고딕" w:cs="맑은 고딕" w:eastAsia="맑은 고딕" w:hAnsi="맑은 고딕"/>
        </w:rPr>
        <w:t xml:space="preserve">6-1. 정합성 (Consistency)</w:t>
      </w:r>
    </w:p>
    <w:p>
      <w:pPr>
        <w:spacing w:after="120" w:line="340"/>
      </w:pPr>
      <w:r>
        <w:rPr>
          <w:rFonts w:ascii="맑은 고딕" w:cs="맑은 고딕" w:eastAsia="맑은 고딕" w:hAnsi="맑은 고딕"/>
          <w:b/>
          <w:bCs/>
          <w:sz w:val="21"/>
          <w:szCs w:val="21"/>
        </w:rPr>
        <w:t xml:space="preserve">첨부 문서의 정의: </w:t>
      </w:r>
      <w:r>
        <w:rPr>
          <w:rFonts w:ascii="맑은 고딕" w:cs="맑은 고딕" w:eastAsia="맑은 고딕" w:hAnsi="맑은 고딕"/>
          <w:sz w:val="21"/>
          <w:szCs w:val="21"/>
        </w:rPr>
        <w:t xml:space="preserve">선행 산출물과 후행 의사결정이 모순 없이 일치하는가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본 연구의 조작적 정의: 연결된 두 프로세스의 산출물과 결정(S의 산출물과 T의 내용)이 서로 모순 없이 일치하는 정도</w:t>
            </w:r>
          </w:p>
        </w:tc>
      </w:tr>
    </w:tbl>
    <w:p>
      <w:pPr>
        <w:spacing w:after="100"/>
      </w:pPr>
    </w:p>
    <w:p>
      <w:pPr>
        <w:spacing w:after="120" w:line="340"/>
      </w:pPr>
      <w:r>
        <w:rPr>
          <w:rFonts w:ascii="맑은 고딕" w:cs="맑은 고딕" w:eastAsia="맑은 고딕" w:hAnsi="맑은 고딕"/>
          <w:b/>
          <w:bCs/>
          <w:sz w:val="21"/>
          <w:szCs w:val="21"/>
        </w:rPr>
        <w:t xml:space="preserve">두 논문 안의 근거(T1) — 강도: </w:t>
      </w:r>
      <w:r>
        <w:rPr>
          <w:rFonts w:ascii="맑은 고딕" w:cs="맑은 고딕" w:eastAsia="맑은 고딕" w:hAnsi="맑은 고딕"/>
          <w:b/>
          <w:bCs/>
          <w:color w:val="B54708"/>
          <w:sz w:val="21"/>
          <w:szCs w:val="21"/>
        </w:rPr>
        <w:t xml:space="preserve">중</w:t>
      </w:r>
      <w:r>
        <w:rPr>
          <w:rFonts w:ascii="맑은 고딕" w:cs="맑은 고딕" w:eastAsia="맑은 고딕" w:hAnsi="맑은 고딕"/>
          <w:sz w:val="21"/>
          <w:szCs w:val="21"/>
        </w:rPr>
        <w:t xml:space="preserve">. 두 논문에는 "일관성/모순"이라는 말을 직접 쓴 문장이 없다. 후행 결정이 선행 산출물에 "부합(matches)·근거(foundation)·도출(derived)"되어야 한다는 서술이 근거다(A33, A12, A14, A16).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p.14 (A33)</w:t>
            </w:r>
          </w:p>
          <w:p>
            <w:pPr>
              <w:spacing w:after="80" w:line="320"/>
            </w:pPr>
            <w:r>
              <w:rPr>
                <w:rFonts w:ascii="맑은 고딕" w:cs="맑은 고딕" w:eastAsia="맑은 고딕" w:hAnsi="맑은 고딕"/>
                <w:i/>
                <w:iCs/>
                <w:sz w:val="20"/>
                <w:szCs w:val="20"/>
              </w:rPr>
              <w:t xml:space="preserve">"The business continuity governance process, in particular, ensures that the BCMS matches the goals and requirements of the stakeholders responsible for oversight."</w:t>
            </w:r>
          </w:p>
          <w:p>
            <w:pPr>
              <w:spacing w:after="0" w:line="310"/>
            </w:pPr>
            <w:r>
              <w:rPr>
                <w:rFonts w:ascii="맑은 고딕" w:cs="맑은 고딕" w:eastAsia="맑은 고딕" w:hAnsi="맑은 고딕"/>
                <w:color w:val="6B7A90"/>
                <w:sz w:val="19"/>
                <w:szCs w:val="19"/>
              </w:rPr>
              <w:t xml:space="preserve">BC 거버넌스 프로세스는 특히 BCMS가 감독 책임이 있는 이해관계자의 목표와 요구사항에 부합하도록 보장한다.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(A14)</w:t>
            </w:r>
          </w:p>
          <w:p>
            <w:pPr>
              <w:spacing w:after="80" w:line="320"/>
            </w:pPr>
            <w:r>
              <w:rPr>
                <w:rFonts w:ascii="맑은 고딕" w:cs="맑은 고딕" w:eastAsia="맑은 고딕" w:hAnsi="맑은 고딕"/>
                <w:i/>
                <w:iCs/>
                <w:sz w:val="20"/>
                <w:szCs w:val="20"/>
              </w:rPr>
              <w:t xml:space="preserve">"After the completion of the business impact assessment and criticality analysis process, the approved business continuity requirements guide the determination and selection of suitable BC strategies and solutions"</w:t>
            </w:r>
          </w:p>
          <w:p>
            <w:pPr>
              <w:spacing w:after="0" w:line="310"/>
            </w:pPr>
            <w:r>
              <w:rPr>
                <w:rFonts w:ascii="맑은 고딕" w:cs="맑은 고딕" w:eastAsia="맑은 고딕" w:hAnsi="맑은 고딕"/>
                <w:color w:val="6B7A90"/>
                <w:sz w:val="19"/>
                <w:szCs w:val="19"/>
              </w:rPr>
              <w:t xml:space="preserve">BIA·중요도 분석 프로세스가 완료된 후, 승인된 업무연속성 요구사항이 적절한 BC 전략·솔루션의 결정과 선정을 안내한다.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(A16)</w:t>
            </w:r>
          </w:p>
          <w:p>
            <w:pPr>
              <w:spacing w:after="80" w:line="320"/>
            </w:pPr>
            <w:r>
              <w:rPr>
                <w:rFonts w:ascii="맑은 고딕" w:cs="맑은 고딕" w:eastAsia="맑은 고딕" w:hAnsi="맑은 고딕"/>
                <w:i/>
                <w:iCs/>
                <w:sz w:val="20"/>
                <w:szCs w:val="20"/>
              </w:rPr>
              <w:t xml:space="preserve">"Corresponding BC plans and procedures, derived from the identified BC strategies and solutions, are developed within the process of developing BC plans and procedures."</w:t>
            </w:r>
          </w:p>
          <w:p>
            <w:pPr>
              <w:spacing w:after="0" w:line="310"/>
            </w:pPr>
            <w:r>
              <w:rPr>
                <w:rFonts w:ascii="맑은 고딕" w:cs="맑은 고딕" w:eastAsia="맑은 고딕" w:hAnsi="맑은 고딕"/>
                <w:color w:val="6B7A90"/>
                <w:sz w:val="19"/>
                <w:szCs w:val="19"/>
              </w:rPr>
              <w:t xml:space="preserve">식별된 BC 전략·솔루션에서 도출된 해당 BC 계획·절차는 BC 계획·절차 개발 프로세스 안에서 개발된다.</w:t>
            </w:r>
          </w:p>
        </w:tc>
      </w:tr>
    </w:tbl>
    <w:p>
      <w:pPr>
        <w:spacing w:after="100"/>
      </w:pPr>
    </w:p>
    <w:p>
      <w:pPr>
        <w:spacing w:after="120" w:line="340"/>
      </w:pPr>
      <w:r>
        <w:rPr>
          <w:rFonts w:ascii="맑은 고딕" w:cs="맑은 고딕" w:eastAsia="맑은 고딕" w:hAnsi="맑은 고딕"/>
          <w:b/>
          <w:bCs/>
          <w:sz w:val="21"/>
          <w:szCs w:val="21"/>
        </w:rPr>
        <w:t xml:space="preserve">외부 문헌 후보(T2): </w:t>
      </w:r>
      <w:r>
        <w:rPr>
          <w:rFonts w:ascii="맑은 고딕" w:cs="맑은 고딕" w:eastAsia="맑은 고딕" w:hAnsi="맑은 고딕"/>
          <w:sz w:val="21"/>
          <w:szCs w:val="21"/>
        </w:rPr>
        <w:t xml:space="preserve">데이터 품질·요구사항 일관성 문헌에서 일관성은 확립된 개념이다. 다만 원문 정의 문장은 이 세션에서 확인하지 못했다.</w:t>
      </w:r>
    </w:p>
    <w:p>
      <w:pPr>
        <w:pStyle w:val="ListParagraph"/>
        <w:numPr>
          <w:ilvl w:val="0"/>
          <w:numId w:val="2"/>
        </w:numPr>
        <w:spacing w:after="80" w:line="330"/>
      </w:pPr>
      <w:r>
        <w:rPr>
          <w:rFonts w:ascii="맑은 고딕" w:cs="맑은 고딕" w:eastAsia="맑은 고딕" w:hAnsi="맑은 고딕"/>
          <w:b/>
          <w:bCs/>
          <w:sz w:val="21"/>
          <w:szCs w:val="21"/>
        </w:rPr>
        <w:t xml:space="preserve">S03 </w:t>
      </w:r>
      <w:r>
        <w:rPr>
          <w:rFonts w:ascii="맑은 고딕" w:cs="맑은 고딕" w:eastAsia="맑은 고딕" w:hAnsi="맑은 고딕"/>
          <w:sz w:val="19"/>
          <w:szCs w:val="19"/>
        </w:rPr>
        <w:t xml:space="preserve">Wang, R. Y., &amp; Strong, D. M. (1996). Beyond accuracy: What data quality means to data consumers. Journal of Management Information Systems, 12(4), 5–33.</w:t>
      </w:r>
    </w:p>
    <w:p>
      <w:pPr>
        <w:pStyle w:val="ListParagraph"/>
        <w:numPr>
          <w:ilvl w:val="0"/>
          <w:numId w:val="2"/>
        </w:numPr>
        <w:spacing w:after="80" w:line="330"/>
      </w:pPr>
      <w:r>
        <w:rPr>
          <w:rFonts w:ascii="맑은 고딕" w:cs="맑은 고딕" w:eastAsia="맑은 고딕" w:hAnsi="맑은 고딕"/>
          <w:b/>
          <w:bCs/>
          <w:sz w:val="21"/>
          <w:szCs w:val="21"/>
        </w:rPr>
        <w:t xml:space="preserve">S05 </w:t>
      </w:r>
      <w:r>
        <w:rPr>
          <w:rFonts w:ascii="맑은 고딕" w:cs="맑은 고딕" w:eastAsia="맑은 고딕" w:hAnsi="맑은 고딕"/>
          <w:sz w:val="19"/>
          <w:szCs w:val="19"/>
        </w:rPr>
        <w:t xml:space="preserve">Batini, C., Cappiello, C., Francalanci, C., &amp; Maurino, A. (2009). Methodologies for data quality assessment and improvement. ACM Computing Surveys, 41(3), 1–52.</w:t>
      </w:r>
    </w:p>
    <w:p>
      <w:pPr>
        <w:pStyle w:val="ListParagraph"/>
        <w:numPr>
          <w:ilvl w:val="0"/>
          <w:numId w:val="2"/>
        </w:numPr>
        <w:spacing w:after="80" w:line="330"/>
      </w:pPr>
      <w:r>
        <w:rPr>
          <w:rFonts w:ascii="맑은 고딕" w:cs="맑은 고딕" w:eastAsia="맑은 고딕" w:hAnsi="맑은 고딕"/>
          <w:b/>
          <w:bCs/>
          <w:sz w:val="21"/>
          <w:szCs w:val="21"/>
        </w:rPr>
        <w:t xml:space="preserve">S06 </w:t>
      </w:r>
      <w:r>
        <w:rPr>
          <w:rFonts w:ascii="맑은 고딕" w:cs="맑은 고딕" w:eastAsia="맑은 고딕" w:hAnsi="맑은 고딕"/>
          <w:sz w:val="19"/>
          <w:szCs w:val="19"/>
        </w:rPr>
        <w:t xml:space="preserve">Zowghi, D., &amp; Gervasi, V. (2003). On the interplay between consistency, completeness, and correctness in requirements evolution. Information and Software Technology, 45(14), 993–1009.</w:t>
      </w:r>
    </w:p>
    <w:p>
      <w:pPr>
        <w:pStyle w:val="ListParagraph"/>
        <w:numPr>
          <w:ilvl w:val="0"/>
          <w:numId w:val="2"/>
        </w:numPr>
        <w:spacing w:after="80" w:line="330"/>
      </w:pPr>
      <w:r>
        <w:rPr>
          <w:rFonts w:ascii="맑은 고딕" w:cs="맑은 고딕" w:eastAsia="맑은 고딕" w:hAnsi="맑은 고딕"/>
          <w:b/>
          <w:bCs/>
          <w:sz w:val="21"/>
          <w:szCs w:val="21"/>
        </w:rPr>
        <w:t xml:space="preserve">S04 </w:t>
      </w:r>
      <w:r>
        <w:rPr>
          <w:rFonts w:ascii="맑은 고딕" w:cs="맑은 고딕" w:eastAsia="맑은 고딕" w:hAnsi="맑은 고딕"/>
          <w:sz w:val="19"/>
          <w:szCs w:val="19"/>
        </w:rPr>
        <w:t xml:space="preserve">Pipino, L. L., Lee, Y. W., &amp; Wang, R. Y. (2002). Data quality assessment. Communications of the ACM, 45(4), 211–218. doi:10.1145/505248.506010</w:t>
      </w:r>
    </w:p>
    <w:p>
      <w:pPr>
        <w:spacing w:after="160" w:line="340"/>
      </w:pPr>
      <w:r>
        <w:rPr>
          <w:rFonts w:ascii="맑은 고딕" w:cs="맑은 고딕" w:eastAsia="맑은 고딕" w:hAnsi="맑은 고딕"/>
          <w:b/>
          <w:bCs/>
          <w:sz w:val="21"/>
          <w:szCs w:val="21"/>
        </w:rPr>
        <w:t xml:space="preserve">다른 차원과의 겹침(연구자 우려): </w:t>
      </w:r>
      <w:r>
        <w:rPr>
          <w:rFonts w:ascii="맑은 고딕" w:cs="맑은 고딕" w:eastAsia="맑은 고딕" w:hAnsi="맑은 고딕"/>
          <w:sz w:val="21"/>
          <w:szCs w:val="21"/>
        </w:rPr>
        <w:t xml:space="preserve">증빙성·추적성과 함께 "기록·근거"를 다루므로 요인분석에서 구분되는지 확인 필요</w:t>
      </w:r>
    </w:p>
    <w:p>
      <w:pPr>
        <w:pStyle w:val="Heading2"/>
        <w:keepNext/>
      </w:pPr>
      <w:r>
        <w:rPr>
          <w:rFonts w:ascii="맑은 고딕" w:cs="맑은 고딕" w:eastAsia="맑은 고딕" w:hAnsi="맑은 고딕"/>
        </w:rPr>
        <w:t xml:space="preserve">6-2. 추적성 (Traceability)</w:t>
      </w:r>
    </w:p>
    <w:p>
      <w:pPr>
        <w:spacing w:after="120" w:line="340"/>
      </w:pPr>
      <w:r>
        <w:rPr>
          <w:rFonts w:ascii="맑은 고딕" w:cs="맑은 고딕" w:eastAsia="맑은 고딕" w:hAnsi="맑은 고딕"/>
          <w:b/>
          <w:bCs/>
          <w:sz w:val="21"/>
          <w:szCs w:val="21"/>
        </w:rPr>
        <w:t xml:space="preserve">첨부 문서의 정의: </w:t>
      </w:r>
      <w:r>
        <w:rPr>
          <w:rFonts w:ascii="맑은 고딕" w:cs="맑은 고딕" w:eastAsia="맑은 고딕" w:hAnsi="맑은 고딕"/>
          <w:sz w:val="21"/>
          <w:szCs w:val="21"/>
        </w:rPr>
        <w:t xml:space="preserve">후행 결과에서 선행 근거를 역추적할 수 있는가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본 연구의 조작적 정의: 후행 결과(T의 내용)에서 근거가 된 선행 산출물(S의 산출물)을 거슬러 찾아 확인할 수 있는 정도</w:t>
            </w:r>
          </w:p>
        </w:tc>
      </w:tr>
    </w:tbl>
    <w:p>
      <w:pPr>
        <w:spacing w:after="100"/>
      </w:pPr>
    </w:p>
    <w:p>
      <w:pPr>
        <w:spacing w:after="120" w:line="340"/>
      </w:pPr>
      <w:r>
        <w:rPr>
          <w:rFonts w:ascii="맑은 고딕" w:cs="맑은 고딕" w:eastAsia="맑은 고딕" w:hAnsi="맑은 고딕"/>
          <w:b/>
          <w:bCs/>
          <w:sz w:val="21"/>
          <w:szCs w:val="21"/>
        </w:rPr>
        <w:t xml:space="preserve">두 논문 안의 근거(T1) — 강도: </w:t>
      </w:r>
      <w:r>
        <w:rPr>
          <w:rFonts w:ascii="맑은 고딕" w:cs="맑은 고딕" w:eastAsia="맑은 고딕" w:hAnsi="맑은 고딕"/>
          <w:b/>
          <w:bCs/>
          <w:color w:val="D64545"/>
          <w:sz w:val="21"/>
          <w:szCs w:val="21"/>
        </w:rPr>
        <w:t xml:space="preserve">없음</w:t>
      </w:r>
      <w:r>
        <w:rPr>
          <w:rFonts w:ascii="맑은 고딕" w:cs="맑은 고딕" w:eastAsia="맑은 고딕" w:hAnsi="맑은 고딕"/>
          <w:sz w:val="21"/>
          <w:szCs w:val="21"/>
        </w:rPr>
        <w:t xml:space="preserve">. 두 논문에는 추적(traceability)을 직접 다룬 문장이 없다(원문 검색으로 확인). 약한 간접 근거로 BIA 결과가 "근거가 첨부된 문서화된 진술"이라는 서술(A13)과, 지식베이스에서 BIA 보고서를 관련 사안으로 질의·검색하는 Białas의 예(B11)가 있을 뿐이다.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(A13)</w:t>
            </w:r>
          </w:p>
          <w:p>
            <w:pPr>
              <w:spacing w:after="80" w:line="320"/>
            </w:pPr>
            <w:r>
              <w:rPr>
                <w:rFonts w:ascii="맑은 고딕" w:cs="맑은 고딕" w:eastAsia="맑은 고딕" w:hAnsi="맑은 고딕"/>
                <w:i/>
                <w:iCs/>
                <w:sz w:val="20"/>
                <w:szCs w:val="20"/>
              </w:rPr>
              <w:t xml:space="preserve">"The final result is a documented statement accompanied by a rationale outlining the organization's business continuity requirements."</w:t>
            </w:r>
          </w:p>
          <w:p>
            <w:pPr>
              <w:spacing w:after="0" w:line="310"/>
            </w:pPr>
            <w:r>
              <w:rPr>
                <w:rFonts w:ascii="맑은 고딕" w:cs="맑은 고딕" w:eastAsia="맑은 고딕" w:hAnsi="맑은 고딕"/>
                <w:color w:val="6B7A90"/>
                <w:sz w:val="19"/>
                <w:szCs w:val="19"/>
              </w:rPr>
              <w:t xml:space="preserve">최종 결과는 조직의 업무연속성 요구사항을 개괄하는, 근거가 첨부된 문서화된 진술이다.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p.6 (B11)</w:t>
            </w:r>
          </w:p>
          <w:p>
            <w:pPr>
              <w:spacing w:after="80" w:line="320"/>
            </w:pPr>
            <w:r>
              <w:rPr>
                <w:rFonts w:ascii="맑은 고딕" w:cs="맑은 고딕" w:eastAsia="맑은 고딕" w:hAnsi="맑은 고딕"/>
                <w:i/>
                <w:iCs/>
                <w:sz w:val="20"/>
                <w:szCs w:val="20"/>
              </w:rPr>
              <w:t xml:space="preserve">"looks for business impact analysis (BIA) reports related to the two following issues"</w:t>
            </w:r>
          </w:p>
          <w:p>
            <w:pPr>
              <w:spacing w:after="0" w:line="310"/>
            </w:pPr>
            <w:r>
              <w:rPr>
                <w:rFonts w:ascii="맑은 고딕" w:cs="맑은 고딕" w:eastAsia="맑은 고딕" w:hAnsi="맑은 고딕"/>
                <w:color w:val="6B7A90"/>
                <w:sz w:val="19"/>
                <w:szCs w:val="19"/>
              </w:rPr>
              <w:t xml:space="preserve">(업무연속성 관리자가) 다음 두 가지 사안과 관련된 BIA 보고서를 찾는다.</w:t>
            </w:r>
          </w:p>
        </w:tc>
      </w:tr>
    </w:tbl>
    <w:p>
      <w:pPr>
        <w:spacing w:after="100"/>
      </w:pPr>
    </w:p>
    <w:p>
      <w:pPr>
        <w:spacing w:after="120" w:line="340"/>
      </w:pPr>
      <w:r>
        <w:rPr>
          <w:rFonts w:ascii="맑은 고딕" w:cs="맑은 고딕" w:eastAsia="맑은 고딕" w:hAnsi="맑은 고딕"/>
          <w:b/>
          <w:bCs/>
          <w:sz w:val="21"/>
          <w:szCs w:val="21"/>
        </w:rPr>
        <w:t xml:space="preserve">외부 문헌 후보(T2): </w:t>
      </w:r>
      <w:r>
        <w:rPr>
          <w:rFonts w:ascii="맑은 고딕" w:cs="맑은 고딕" w:eastAsia="맑은 고딕" w:hAnsi="맑은 고딕"/>
          <w:sz w:val="21"/>
          <w:szCs w:val="21"/>
        </w:rPr>
        <w:t xml:space="preserve">요구사항 추적성은 소프트웨어공학에서 잘 정립된 개념이다. 이 차원의 학술 근거는 두 논문이 아니라 외부 문헌에 의존한다.</w:t>
      </w:r>
    </w:p>
    <w:p>
      <w:pPr>
        <w:pStyle w:val="ListParagraph"/>
        <w:numPr>
          <w:ilvl w:val="0"/>
          <w:numId w:val="2"/>
        </w:numPr>
        <w:spacing w:after="80" w:line="330"/>
      </w:pPr>
      <w:r>
        <w:rPr>
          <w:rFonts w:ascii="맑은 고딕" w:cs="맑은 고딕" w:eastAsia="맑은 고딕" w:hAnsi="맑은 고딕"/>
          <w:b/>
          <w:bCs/>
          <w:sz w:val="21"/>
          <w:szCs w:val="21"/>
        </w:rPr>
        <w:t xml:space="preserve">S01 </w:t>
      </w:r>
      <w:r>
        <w:rPr>
          <w:rFonts w:ascii="맑은 고딕" w:cs="맑은 고딕" w:eastAsia="맑은 고딕" w:hAnsi="맑은 고딕"/>
          <w:sz w:val="19"/>
          <w:szCs w:val="19"/>
        </w:rPr>
        <w:t xml:space="preserve">Gotel, O. C. Z., &amp; Finkelstein, A. C. W. (1994). An analysis of the requirements traceability problem. In Proc. 1st Int. Conf. on Requirements Engineering (ICRE), pp. 94–101. IEEE Computer Society Press. doi:10.1109/ICRE.1994.292398</w:t>
      </w:r>
    </w:p>
    <w:p>
      <w:pPr>
        <w:pStyle w:val="ListParagraph"/>
        <w:numPr>
          <w:ilvl w:val="0"/>
          <w:numId w:val="2"/>
        </w:numPr>
        <w:spacing w:after="80" w:line="330"/>
      </w:pPr>
      <w:r>
        <w:rPr>
          <w:rFonts w:ascii="맑은 고딕" w:cs="맑은 고딕" w:eastAsia="맑은 고딕" w:hAnsi="맑은 고딕"/>
          <w:b/>
          <w:bCs/>
          <w:sz w:val="21"/>
          <w:szCs w:val="21"/>
        </w:rPr>
        <w:t xml:space="preserve">S02 </w:t>
      </w:r>
      <w:r>
        <w:rPr>
          <w:rFonts w:ascii="맑은 고딕" w:cs="맑은 고딕" w:eastAsia="맑은 고딕" w:hAnsi="맑은 고딕"/>
          <w:sz w:val="19"/>
          <w:szCs w:val="19"/>
        </w:rPr>
        <w:t xml:space="preserve">Cleland-Huang, J., Gotel, O. C. Z., Huffman Hayes, J., Mäder, P., &amp; Zisman, A. (2014). Software traceability: Trends and future directions. In Proc. Future of Software Engineering (FOSE 2014), pp. 55–69. ACM. doi:10.1145/2593882.2593891</w:t>
      </w:r>
    </w:p>
    <w:p>
      <w:pPr>
        <w:spacing w:after="160" w:line="340"/>
      </w:pPr>
      <w:r>
        <w:rPr>
          <w:rFonts w:ascii="맑은 고딕" w:cs="맑은 고딕" w:eastAsia="맑은 고딕" w:hAnsi="맑은 고딕"/>
          <w:b/>
          <w:bCs/>
          <w:sz w:val="21"/>
          <w:szCs w:val="21"/>
        </w:rPr>
        <w:t xml:space="preserve">다른 차원과의 겹침(연구자 우려): </w:t>
      </w:r>
      <w:r>
        <w:rPr>
          <w:rFonts w:ascii="맑은 고딕" w:cs="맑은 고딕" w:eastAsia="맑은 고딕" w:hAnsi="맑은 고딕"/>
          <w:sz w:val="21"/>
          <w:szCs w:val="21"/>
        </w:rPr>
        <w:t xml:space="preserve">증빙성(기록 존재)이 있어야 추적성이 가능하므로 두 차원의 상관이 높을 수 있음</w:t>
      </w:r>
    </w:p>
    <w:p>
      <w:pPr>
        <w:pStyle w:val="Heading2"/>
        <w:keepNext/>
      </w:pPr>
      <w:r>
        <w:rPr>
          <w:rFonts w:ascii="맑은 고딕" w:cs="맑은 고딕" w:eastAsia="맑은 고딕" w:hAnsi="맑은 고딕"/>
        </w:rPr>
        <w:t xml:space="preserve">6-3. 증빙성 (Evidence)</w:t>
      </w:r>
    </w:p>
    <w:p>
      <w:pPr>
        <w:spacing w:after="120" w:line="340"/>
      </w:pPr>
      <w:r>
        <w:rPr>
          <w:rFonts w:ascii="맑은 고딕" w:cs="맑은 고딕" w:eastAsia="맑은 고딕" w:hAnsi="맑은 고딕"/>
          <w:b/>
          <w:bCs/>
          <w:sz w:val="21"/>
          <w:szCs w:val="21"/>
        </w:rPr>
        <w:t xml:space="preserve">첨부 문서의 정의: </w:t>
      </w:r>
      <w:r>
        <w:rPr>
          <w:rFonts w:ascii="맑은 고딕" w:cs="맑은 고딕" w:eastAsia="맑은 고딕" w:hAnsi="맑은 고딕"/>
          <w:sz w:val="21"/>
          <w:szCs w:val="21"/>
        </w:rPr>
        <w:t xml:space="preserve">연결을 입증하는 문서·기록·승인이 존재하는가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본 연구의 조작적 정의: 연결이 실제로 이루어졌음을 입증하는 문서·기록·승인(검토 기록, 회의록, 버전 이력 등)이 남아 있는 정도</w:t>
            </w:r>
          </w:p>
        </w:tc>
      </w:tr>
    </w:tbl>
    <w:p>
      <w:pPr>
        <w:spacing w:after="100"/>
      </w:pPr>
    </w:p>
    <w:p>
      <w:pPr>
        <w:spacing w:after="120" w:line="340"/>
      </w:pPr>
      <w:r>
        <w:rPr>
          <w:rFonts w:ascii="맑은 고딕" w:cs="맑은 고딕" w:eastAsia="맑은 고딕" w:hAnsi="맑은 고딕"/>
          <w:b/>
          <w:bCs/>
          <w:sz w:val="21"/>
          <w:szCs w:val="21"/>
        </w:rPr>
        <w:t xml:space="preserve">두 논문 안의 근거(T1) — 강도: </w:t>
      </w:r>
      <w:r>
        <w:rPr>
          <w:rFonts w:ascii="맑은 고딕" w:cs="맑은 고딕" w:eastAsia="맑은 고딕" w:hAnsi="맑은 고딕"/>
          <w:b/>
          <w:bCs/>
          <w:color w:val="B54708"/>
          <w:sz w:val="21"/>
          <w:szCs w:val="21"/>
        </w:rPr>
        <w:t xml:space="preserve">중</w:t>
      </w:r>
      <w:r>
        <w:rPr>
          <w:rFonts w:ascii="맑은 고딕" w:cs="맑은 고딕" w:eastAsia="맑은 고딕" w:hAnsi="맑은 고딕"/>
          <w:sz w:val="21"/>
          <w:szCs w:val="21"/>
        </w:rPr>
        <w:t xml:space="preserve">. Białas는 훈련의 결과와 기록이 BCMS 인증 때 "증거(evidences)"로 쓰인다고 쓴다(B17). Arias는 BIA 결과를 근거가 첨부된 문서화된 진술로, 경영진 승인을 확보하는 절차로 서술한다(A13, A37). 다만 "연결의 증빙"을 직접 말한 문장은 아니다.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p.5 (B17)</w:t>
            </w:r>
          </w:p>
          <w:p>
            <w:pPr>
              <w:spacing w:after="80" w:line="320"/>
            </w:pPr>
            <w:r>
              <w:rPr>
                <w:rFonts w:ascii="맑은 고딕" w:cs="맑은 고딕" w:eastAsia="맑은 고딕" w:hAnsi="맑은 고딕"/>
                <w:i/>
                <w:iCs/>
                <w:sz w:val="20"/>
                <w:szCs w:val="20"/>
              </w:rPr>
              <w:t xml:space="preserve">"results and records (used as evidences during BCMS certification)"</w:t>
            </w:r>
          </w:p>
          <w:p>
            <w:pPr>
              <w:spacing w:after="0" w:line="310"/>
            </w:pPr>
            <w:r>
              <w:rPr>
                <w:rFonts w:ascii="맑은 고딕" w:cs="맑은 고딕" w:eastAsia="맑은 고딕" w:hAnsi="맑은 고딕"/>
                <w:color w:val="6B7A90"/>
                <w:sz w:val="19"/>
                <w:szCs w:val="19"/>
              </w:rPr>
              <w:t xml:space="preserve">결과와 기록(BCMS 인증 과정에서 증거로 사용됨)</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p.16 (A41)</w:t>
            </w:r>
          </w:p>
          <w:p>
            <w:pPr>
              <w:spacing w:after="80" w:line="320"/>
            </w:pPr>
            <w:r>
              <w:rPr>
                <w:rFonts w:ascii="맑은 고딕" w:cs="맑은 고딕" w:eastAsia="맑은 고딕" w:hAnsi="맑은 고딕"/>
                <w:i/>
                <w:iCs/>
                <w:sz w:val="20"/>
                <w:szCs w:val="20"/>
              </w:rPr>
              <w:t xml:space="preserve">"The process of controlling documented information involves identifying, creating, updating, and controlling information essential for the effectiveness of the BCMS."</w:t>
            </w:r>
          </w:p>
          <w:p>
            <w:pPr>
              <w:spacing w:after="0" w:line="310"/>
            </w:pPr>
            <w:r>
              <w:rPr>
                <w:rFonts w:ascii="맑은 고딕" w:cs="맑은 고딕" w:eastAsia="맑은 고딕" w:hAnsi="맑은 고딕"/>
                <w:color w:val="6B7A90"/>
                <w:sz w:val="19"/>
                <w:szCs w:val="19"/>
              </w:rPr>
              <w:t xml:space="preserve">문서화된 정보 통제 프로세스는 BCMS의 효과성에 필수적인 정보를 식별·작성·갱신·통제하는 것을 포함한다.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(A13)</w:t>
            </w:r>
          </w:p>
          <w:p>
            <w:pPr>
              <w:spacing w:after="80" w:line="320"/>
            </w:pPr>
            <w:r>
              <w:rPr>
                <w:rFonts w:ascii="맑은 고딕" w:cs="맑은 고딕" w:eastAsia="맑은 고딕" w:hAnsi="맑은 고딕"/>
                <w:i/>
                <w:iCs/>
                <w:sz w:val="20"/>
                <w:szCs w:val="20"/>
              </w:rPr>
              <w:t xml:space="preserve">"The final result is a documented statement accompanied by a rationale outlining the organization's business continuity requirements."</w:t>
            </w:r>
          </w:p>
          <w:p>
            <w:pPr>
              <w:spacing w:after="0" w:line="310"/>
            </w:pPr>
            <w:r>
              <w:rPr>
                <w:rFonts w:ascii="맑은 고딕" w:cs="맑은 고딕" w:eastAsia="맑은 고딕" w:hAnsi="맑은 고딕"/>
                <w:color w:val="6B7A90"/>
                <w:sz w:val="19"/>
                <w:szCs w:val="19"/>
              </w:rPr>
              <w:t xml:space="preserve">최종 결과는 조직의 업무연속성 요구사항을 개괄하는, 근거가 첨부된 문서화된 진술이다.</w:t>
            </w:r>
          </w:p>
        </w:tc>
      </w:tr>
    </w:tbl>
    <w:p>
      <w:pPr>
        <w:spacing w:after="100"/>
      </w:pPr>
    </w:p>
    <w:p>
      <w:pPr>
        <w:spacing w:after="120" w:line="340"/>
      </w:pPr>
      <w:r>
        <w:rPr>
          <w:rFonts w:ascii="맑은 고딕" w:cs="맑은 고딕" w:eastAsia="맑은 고딕" w:hAnsi="맑은 고딕"/>
          <w:b/>
          <w:bCs/>
          <w:sz w:val="21"/>
          <w:szCs w:val="21"/>
        </w:rPr>
        <w:t xml:space="preserve">외부 문헌 후보(T2): </w:t>
      </w:r>
      <w:r>
        <w:rPr>
          <w:rFonts w:ascii="맑은 고딕" w:cs="맑은 고딕" w:eastAsia="맑은 고딕" w:hAnsi="맑은 고딕"/>
          <w:sz w:val="21"/>
          <w:szCs w:val="21"/>
        </w:rPr>
        <w:t xml:space="preserve">감사 증거(audit evidence)는 경영시스템 표준의 확립된 개념이다. 단 표준 원문은 이 세션에서 확인하지 못했고 정의 문장은 2차 사이트가 인용한 것만 보았다.</w:t>
      </w:r>
    </w:p>
    <w:p>
      <w:pPr>
        <w:pStyle w:val="ListParagraph"/>
        <w:numPr>
          <w:ilvl w:val="0"/>
          <w:numId w:val="2"/>
        </w:numPr>
        <w:spacing w:after="80" w:line="330"/>
      </w:pPr>
      <w:r>
        <w:rPr>
          <w:rFonts w:ascii="맑은 고딕" w:cs="맑은 고딕" w:eastAsia="맑은 고딕" w:hAnsi="맑은 고딕"/>
          <w:b/>
          <w:bCs/>
          <w:sz w:val="21"/>
          <w:szCs w:val="21"/>
        </w:rPr>
        <w:t xml:space="preserve">S11 </w:t>
      </w:r>
      <w:r>
        <w:rPr>
          <w:rFonts w:ascii="맑은 고딕" w:cs="맑은 고딕" w:eastAsia="맑은 고딕" w:hAnsi="맑은 고딕"/>
          <w:sz w:val="19"/>
          <w:szCs w:val="19"/>
        </w:rPr>
        <w:t xml:space="preserve">ISO 19011:2018. Guidelines for auditing management systems. International Organization for Standardization.</w:t>
      </w:r>
    </w:p>
    <w:p>
      <w:pPr>
        <w:pStyle w:val="ListParagraph"/>
        <w:numPr>
          <w:ilvl w:val="0"/>
          <w:numId w:val="2"/>
        </w:numPr>
        <w:spacing w:after="80" w:line="330"/>
      </w:pPr>
      <w:r>
        <w:rPr>
          <w:rFonts w:ascii="맑은 고딕" w:cs="맑은 고딕" w:eastAsia="맑은 고딕" w:hAnsi="맑은 고딕"/>
          <w:b/>
          <w:bCs/>
          <w:sz w:val="21"/>
          <w:szCs w:val="21"/>
        </w:rPr>
        <w:t xml:space="preserve">S12 </w:t>
      </w:r>
      <w:r>
        <w:rPr>
          <w:rFonts w:ascii="맑은 고딕" w:cs="맑은 고딕" w:eastAsia="맑은 고딕" w:hAnsi="맑은 고딕"/>
          <w:sz w:val="19"/>
          <w:szCs w:val="19"/>
        </w:rPr>
        <w:t xml:space="preserve">ISO 22301:2019. Security and resilience — Business continuity management systems — Requirements. International Organization for Standardization.</w:t>
      </w:r>
    </w:p>
    <w:p>
      <w:pPr>
        <w:spacing w:after="160" w:line="340"/>
      </w:pPr>
      <w:r>
        <w:rPr>
          <w:rFonts w:ascii="맑은 고딕" w:cs="맑은 고딕" w:eastAsia="맑은 고딕" w:hAnsi="맑은 고딕"/>
          <w:b/>
          <w:bCs/>
          <w:sz w:val="21"/>
          <w:szCs w:val="21"/>
        </w:rPr>
        <w:t xml:space="preserve">다른 차원과의 겹침(연구자 우려): </w:t>
      </w:r>
      <w:r>
        <w:rPr>
          <w:rFonts w:ascii="맑은 고딕" w:cs="맑은 고딕" w:eastAsia="맑은 고딕" w:hAnsi="맑은 고딕"/>
          <w:sz w:val="21"/>
          <w:szCs w:val="21"/>
        </w:rPr>
        <w:t xml:space="preserve">추적성·정합성과의 구분 확인 필요</w:t>
      </w:r>
    </w:p>
    <w:p>
      <w:pPr>
        <w:pStyle w:val="Heading2"/>
        <w:keepNext/>
      </w:pPr>
      <w:r>
        <w:rPr>
          <w:rFonts w:ascii="맑은 고딕" w:cs="맑은 고딕" w:eastAsia="맑은 고딕" w:hAnsi="맑은 고딕"/>
        </w:rPr>
        <w:t xml:space="preserve">6-4. 책임성 (Accountability)</w:t>
      </w:r>
    </w:p>
    <w:p>
      <w:pPr>
        <w:spacing w:after="120" w:line="340"/>
      </w:pPr>
      <w:r>
        <w:rPr>
          <w:rFonts w:ascii="맑은 고딕" w:cs="맑은 고딕" w:eastAsia="맑은 고딕" w:hAnsi="맑은 고딕"/>
          <w:b/>
          <w:bCs/>
          <w:sz w:val="21"/>
          <w:szCs w:val="21"/>
        </w:rPr>
        <w:t xml:space="preserve">첨부 문서의 정의: </w:t>
      </w:r>
      <w:r>
        <w:rPr>
          <w:rFonts w:ascii="맑은 고딕" w:cs="맑은 고딕" w:eastAsia="맑은 고딕" w:hAnsi="맑은 고딕"/>
          <w:sz w:val="21"/>
          <w:szCs w:val="21"/>
        </w:rPr>
        <w:t xml:space="preserve">연결의 검토·승인·변경 책임이 명확한가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본 연구의 조작적 정의: 연결의 검토·승인·변경에 대한 책임자(또는 부서)가 정해져 있는 정도</w:t>
            </w:r>
          </w:p>
        </w:tc>
      </w:tr>
    </w:tbl>
    <w:p>
      <w:pPr>
        <w:spacing w:after="100"/>
      </w:pPr>
    </w:p>
    <w:p>
      <w:pPr>
        <w:spacing w:after="120" w:line="340"/>
      </w:pPr>
      <w:r>
        <w:rPr>
          <w:rFonts w:ascii="맑은 고딕" w:cs="맑은 고딕" w:eastAsia="맑은 고딕" w:hAnsi="맑은 고딕"/>
          <w:b/>
          <w:bCs/>
          <w:sz w:val="21"/>
          <w:szCs w:val="21"/>
        </w:rPr>
        <w:t xml:space="preserve">두 논문 안의 근거(T1) — 강도: </w:t>
      </w:r>
      <w:r>
        <w:rPr>
          <w:rFonts w:ascii="맑은 고딕" w:cs="맑은 고딕" w:eastAsia="맑은 고딕" w:hAnsi="맑은 고딕"/>
          <w:b/>
          <w:bCs/>
          <w:color w:val="B54708"/>
          <w:sz w:val="21"/>
          <w:szCs w:val="21"/>
        </w:rPr>
        <w:t xml:space="preserve">중</w:t>
      </w:r>
      <w:r>
        <w:rPr>
          <w:rFonts w:ascii="맑은 고딕" w:cs="맑은 고딕" w:eastAsia="맑은 고딕" w:hAnsi="맑은 고딕"/>
          <w:sz w:val="21"/>
          <w:szCs w:val="21"/>
        </w:rPr>
        <w:t xml:space="preserve">. Arias는 BC 관리자가 프로세스 전체에 책임(accountable)을 지고 설계에 책임(responsible)을 진다고 쓴다(A49, A50, A10). 단 책임의 대상은 "프로세스"이지 "프로세스 간 연결"이 아니다. 연결 단위의 책임은 연구자의 확장이다.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p.9 (A49)</w:t>
            </w:r>
          </w:p>
          <w:p>
            <w:pPr>
              <w:spacing w:after="80" w:line="320"/>
            </w:pPr>
            <w:r>
              <w:rPr>
                <w:rFonts w:ascii="맑은 고딕" w:cs="맑은 고딕" w:eastAsia="맑은 고딕" w:hAnsi="맑은 고딕"/>
                <w:i/>
                <w:iCs/>
                <w:sz w:val="20"/>
                <w:szCs w:val="20"/>
              </w:rPr>
              <w:t xml:space="preserve">"This means that the business continuity manager is accountable for the whole process."</w:t>
            </w:r>
          </w:p>
          <w:p>
            <w:pPr>
              <w:spacing w:after="0" w:line="310"/>
            </w:pPr>
            <w:r>
              <w:rPr>
                <w:rFonts w:ascii="맑은 고딕" w:cs="맑은 고딕" w:eastAsia="맑은 고딕" w:hAnsi="맑은 고딕"/>
                <w:color w:val="6B7A90"/>
                <w:sz w:val="19"/>
                <w:szCs w:val="19"/>
              </w:rPr>
              <w:t xml:space="preserve">이는 업무연속성 관리자가 프로세스 전체에 대해 책임(accountable)을 진다는 뜻이다.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p.9 (A50)</w:t>
            </w:r>
          </w:p>
          <w:p>
            <w:pPr>
              <w:spacing w:after="80" w:line="320"/>
            </w:pPr>
            <w:r>
              <w:rPr>
                <w:rFonts w:ascii="맑은 고딕" w:cs="맑은 고딕" w:eastAsia="맑은 고딕" w:hAnsi="맑은 고딕"/>
                <w:i/>
                <w:iCs/>
                <w:sz w:val="20"/>
                <w:szCs w:val="20"/>
              </w:rPr>
              <w:t xml:space="preserve">"The business continuity manager is also responsible for the process design"</w:t>
            </w:r>
          </w:p>
          <w:p>
            <w:pPr>
              <w:spacing w:after="0" w:line="310"/>
            </w:pPr>
            <w:r>
              <w:rPr>
                <w:rFonts w:ascii="맑은 고딕" w:cs="맑은 고딕" w:eastAsia="맑은 고딕" w:hAnsi="맑은 고딕"/>
                <w:color w:val="6B7A90"/>
                <w:sz w:val="19"/>
                <w:szCs w:val="19"/>
              </w:rPr>
              <w:t xml:space="preserve">업무연속성 관리자는 프로세스 설계에 대한 책임(responsible)도 진다.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p.10 (A10)</w:t>
            </w:r>
          </w:p>
          <w:p>
            <w:pPr>
              <w:spacing w:after="80" w:line="320"/>
            </w:pPr>
            <w:r>
              <w:rPr>
                <w:rFonts w:ascii="맑은 고딕" w:cs="맑은 고딕" w:eastAsia="맑은 고딕" w:hAnsi="맑은 고딕"/>
                <w:i/>
                <w:iCs/>
                <w:sz w:val="20"/>
                <w:szCs w:val="20"/>
              </w:rPr>
              <w:t xml:space="preserve">"Accountability/responsibility – business continuity manager is the process owner or process manager and the process is a core competency of the BCMS."</w:t>
            </w:r>
          </w:p>
          <w:p>
            <w:pPr>
              <w:spacing w:after="0" w:line="310"/>
            </w:pPr>
            <w:r>
              <w:rPr>
                <w:rFonts w:ascii="맑은 고딕" w:cs="맑은 고딕" w:eastAsia="맑은 고딕" w:hAnsi="맑은 고딕"/>
                <w:color w:val="6B7A90"/>
                <w:sz w:val="19"/>
                <w:szCs w:val="19"/>
              </w:rPr>
              <w:t xml:space="preserve">책임성 – 업무연속성 관리자가 프로세스 소유자 또는 관리자이며 해당 프로세스는 BCMS의 핵심 역량이다.</w:t>
            </w:r>
          </w:p>
        </w:tc>
      </w:tr>
    </w:tbl>
    <w:p>
      <w:pPr>
        <w:spacing w:after="100"/>
      </w:pPr>
    </w:p>
    <w:p>
      <w:pPr>
        <w:spacing w:after="120" w:line="340"/>
      </w:pPr>
      <w:r>
        <w:rPr>
          <w:rFonts w:ascii="맑은 고딕" w:cs="맑은 고딕" w:eastAsia="맑은 고딕" w:hAnsi="맑은 고딕"/>
          <w:b/>
          <w:bCs/>
          <w:sz w:val="21"/>
          <w:szCs w:val="21"/>
        </w:rPr>
        <w:t xml:space="preserve">외부 문헌 후보(T2): </w:t>
      </w:r>
      <w:r>
        <w:rPr>
          <w:rFonts w:ascii="맑은 고딕" w:cs="맑은 고딕" w:eastAsia="맑은 고딕" w:hAnsi="맑은 고딕"/>
          <w:sz w:val="21"/>
          <w:szCs w:val="21"/>
        </w:rPr>
        <w:t xml:space="preserve">책임성 개념은 행정·거버넌스 문헌에서 정립되어 있다(S07). 연결 단위로 적용하는 것은 연구자의 확장이다.</w:t>
      </w:r>
    </w:p>
    <w:p>
      <w:pPr>
        <w:pStyle w:val="ListParagraph"/>
        <w:numPr>
          <w:ilvl w:val="0"/>
          <w:numId w:val="2"/>
        </w:numPr>
        <w:spacing w:after="80" w:line="330"/>
      </w:pPr>
      <w:r>
        <w:rPr>
          <w:rFonts w:ascii="맑은 고딕" w:cs="맑은 고딕" w:eastAsia="맑은 고딕" w:hAnsi="맑은 고딕"/>
          <w:b/>
          <w:bCs/>
          <w:sz w:val="21"/>
          <w:szCs w:val="21"/>
        </w:rPr>
        <w:t xml:space="preserve">S07 </w:t>
      </w:r>
      <w:r>
        <w:rPr>
          <w:rFonts w:ascii="맑은 고딕" w:cs="맑은 고딕" w:eastAsia="맑은 고딕" w:hAnsi="맑은 고딕"/>
          <w:sz w:val="19"/>
          <w:szCs w:val="19"/>
        </w:rPr>
        <w:t xml:space="preserve">Bovens, M. (2007). Analysing and assessing accountability: A conceptual framework. European Law Journal, 13(4), 447–468. doi:10.1111/j.1468-0386.2007.00378.x</w:t>
      </w:r>
    </w:p>
    <w:p>
      <w:pPr>
        <w:pStyle w:val="ListParagraph"/>
        <w:numPr>
          <w:ilvl w:val="0"/>
          <w:numId w:val="2"/>
        </w:numPr>
        <w:spacing w:after="80" w:line="330"/>
      </w:pPr>
      <w:r>
        <w:rPr>
          <w:rFonts w:ascii="맑은 고딕" w:cs="맑은 고딕" w:eastAsia="맑은 고딕" w:hAnsi="맑은 고딕"/>
          <w:b/>
          <w:bCs/>
          <w:sz w:val="21"/>
          <w:szCs w:val="21"/>
        </w:rPr>
        <w:t xml:space="preserve">S12 </w:t>
      </w:r>
      <w:r>
        <w:rPr>
          <w:rFonts w:ascii="맑은 고딕" w:cs="맑은 고딕" w:eastAsia="맑은 고딕" w:hAnsi="맑은 고딕"/>
          <w:sz w:val="19"/>
          <w:szCs w:val="19"/>
        </w:rPr>
        <w:t xml:space="preserve">ISO 22301:2019. Security and resilience — Business continuity management systems — Requirements. International Organization for Standardization.</w:t>
      </w:r>
    </w:p>
    <w:p>
      <w:pPr>
        <w:spacing w:after="160" w:line="340"/>
      </w:pPr>
      <w:r>
        <w:rPr>
          <w:rFonts w:ascii="맑은 고딕" w:cs="맑은 고딕" w:eastAsia="맑은 고딕" w:hAnsi="맑은 고딕"/>
          <w:b/>
          <w:bCs/>
          <w:sz w:val="21"/>
          <w:szCs w:val="21"/>
        </w:rPr>
        <w:t xml:space="preserve">다른 차원과의 겹침(연구자 우려): </w:t>
      </w:r>
      <w:r>
        <w:rPr>
          <w:rFonts w:ascii="맑은 고딕" w:cs="맑은 고딕" w:eastAsia="맑은 고딕" w:hAnsi="맑은 고딕"/>
          <w:sz w:val="21"/>
          <w:szCs w:val="21"/>
        </w:rPr>
        <w:t xml:space="preserve">다른 5개 차원과 개념적으로 가장 독립적일 것으로 예상(연구자 가정)</w:t>
      </w:r>
    </w:p>
    <w:p>
      <w:pPr>
        <w:pStyle w:val="Heading2"/>
        <w:keepNext/>
      </w:pPr>
      <w:r>
        <w:rPr>
          <w:rFonts w:ascii="맑은 고딕" w:cs="맑은 고딕" w:eastAsia="맑은 고딕" w:hAnsi="맑은 고딕"/>
        </w:rPr>
        <w:t xml:space="preserve">6-5. 최신성 (Timeliness)</w:t>
      </w:r>
    </w:p>
    <w:p>
      <w:pPr>
        <w:spacing w:after="120" w:line="340"/>
      </w:pPr>
      <w:r>
        <w:rPr>
          <w:rFonts w:ascii="맑은 고딕" w:cs="맑은 고딕" w:eastAsia="맑은 고딕" w:hAnsi="맑은 고딕"/>
          <w:b/>
          <w:bCs/>
          <w:sz w:val="21"/>
          <w:szCs w:val="21"/>
        </w:rPr>
        <w:t xml:space="preserve">첨부 문서의 정의: </w:t>
      </w:r>
      <w:r>
        <w:rPr>
          <w:rFonts w:ascii="맑은 고딕" w:cs="맑은 고딕" w:eastAsia="맑은 고딕" w:hAnsi="맑은 고딕"/>
          <w:sz w:val="21"/>
          <w:szCs w:val="21"/>
        </w:rPr>
        <w:t xml:space="preserve">변경된 정보가 관련 프로세스와 문서에 적시에 반영되는가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본 연구의 조작적 정의: 선행 산출물이 바뀌었을 때 관련 프로세스와 문서에 정해진 기간 안에 반영되는 정도</w:t>
            </w:r>
          </w:p>
        </w:tc>
      </w:tr>
    </w:tbl>
    <w:p>
      <w:pPr>
        <w:spacing w:after="100"/>
      </w:pPr>
    </w:p>
    <w:p>
      <w:pPr>
        <w:spacing w:after="120" w:line="340"/>
      </w:pPr>
      <w:r>
        <w:rPr>
          <w:rFonts w:ascii="맑은 고딕" w:cs="맑은 고딕" w:eastAsia="맑은 고딕" w:hAnsi="맑은 고딕"/>
          <w:b/>
          <w:bCs/>
          <w:sz w:val="21"/>
          <w:szCs w:val="21"/>
        </w:rPr>
        <w:t xml:space="preserve">두 논문 안의 근거(T1) — 강도: </w:t>
      </w:r>
      <w:r>
        <w:rPr>
          <w:rFonts w:ascii="맑은 고딕" w:cs="맑은 고딕" w:eastAsia="맑은 고딕" w:hAnsi="맑은 고딕"/>
          <w:b/>
          <w:bCs/>
          <w:color w:val="B54708"/>
          <w:sz w:val="21"/>
          <w:szCs w:val="21"/>
        </w:rPr>
        <w:t xml:space="preserve">중</w:t>
      </w:r>
      <w:r>
        <w:rPr>
          <w:rFonts w:ascii="맑은 고딕" w:cs="맑은 고딕" w:eastAsia="맑은 고딕" w:hAnsi="맑은 고딕"/>
          <w:sz w:val="21"/>
          <w:szCs w:val="21"/>
        </w:rPr>
        <w:t xml:space="preserve">. Arias는 문서화된 정보 통제가 정보의 갱신(updating)을 포함하고(A41), 승인·범위 정의 같은 산출물이 적합성에 대한 정기적 점검을 필요로 하며(A51), 승인 갱신이 거버넌스에 통합되어 있고(A52), 변경관리가 문서 변경과 리스크평가 재개를 산출한다고(A28, A27) 서술한다. "적시(timely)"라는 말은 쓰지 않았다.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p.16 (A41)</w:t>
            </w:r>
          </w:p>
          <w:p>
            <w:pPr>
              <w:spacing w:after="80" w:line="320"/>
            </w:pPr>
            <w:r>
              <w:rPr>
                <w:rFonts w:ascii="맑은 고딕" w:cs="맑은 고딕" w:eastAsia="맑은 고딕" w:hAnsi="맑은 고딕"/>
                <w:i/>
                <w:iCs/>
                <w:sz w:val="20"/>
                <w:szCs w:val="20"/>
              </w:rPr>
              <w:t xml:space="preserve">"The process of controlling documented information involves identifying, creating, updating, and controlling information essential for the effectiveness of the BCMS."</w:t>
            </w:r>
          </w:p>
          <w:p>
            <w:pPr>
              <w:spacing w:after="0" w:line="310"/>
            </w:pPr>
            <w:r>
              <w:rPr>
                <w:rFonts w:ascii="맑은 고딕" w:cs="맑은 고딕" w:eastAsia="맑은 고딕" w:hAnsi="맑은 고딕"/>
                <w:color w:val="6B7A90"/>
                <w:sz w:val="19"/>
                <w:szCs w:val="19"/>
              </w:rPr>
              <w:t xml:space="preserve">문서화된 정보 통제 프로세스는 BCMS의 효과성에 필수적인 정보를 식별·작성·갱신·통제하는 것을 포함한다.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p.16-17 (A51)</w:t>
            </w:r>
          </w:p>
          <w:p>
            <w:pPr>
              <w:spacing w:after="80" w:line="320"/>
            </w:pPr>
            <w:r>
              <w:rPr>
                <w:rFonts w:ascii="맑은 고딕" w:cs="맑은 고딕" w:eastAsia="맑은 고딕" w:hAnsi="맑은 고딕"/>
                <w:i/>
                <w:iCs/>
                <w:sz w:val="20"/>
                <w:szCs w:val="20"/>
              </w:rPr>
              <w:t xml:space="preserve">"Specific outputs, such as management approval and scope definition, necessitate regular scrutiny for relevance and appropriateness."</w:t>
            </w:r>
          </w:p>
          <w:p>
            <w:pPr>
              <w:spacing w:after="0" w:line="310"/>
            </w:pPr>
            <w:r>
              <w:rPr>
                <w:rFonts w:ascii="맑은 고딕" w:cs="맑은 고딕" w:eastAsia="맑은 고딕" w:hAnsi="맑은 고딕"/>
                <w:color w:val="6B7A90"/>
                <w:sz w:val="19"/>
                <w:szCs w:val="19"/>
              </w:rPr>
              <w:t xml:space="preserve">경영진 승인과 범위 정의 같은 특정 산출물은 적합성과 적절성에 대한 정기적 점검을 필요로 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p.17 (A52)</w:t>
            </w:r>
          </w:p>
          <w:p>
            <w:pPr>
              <w:spacing w:after="80" w:line="320"/>
            </w:pPr>
            <w:r>
              <w:rPr>
                <w:rFonts w:ascii="맑은 고딕" w:cs="맑은 고딕" w:eastAsia="맑은 고딕" w:hAnsi="맑은 고딕"/>
                <w:i/>
                <w:iCs/>
                <w:sz w:val="20"/>
                <w:szCs w:val="20"/>
              </w:rPr>
              <w:t xml:space="preserve">"Regular activities like renewing the management approval are also integrated into the business continuity governance processes."</w:t>
            </w:r>
          </w:p>
          <w:p>
            <w:pPr>
              <w:spacing w:after="0" w:line="310"/>
            </w:pPr>
            <w:r>
              <w:rPr>
                <w:rFonts w:ascii="맑은 고딕" w:cs="맑은 고딕" w:eastAsia="맑은 고딕" w:hAnsi="맑은 고딕"/>
                <w:color w:val="6B7A90"/>
                <w:sz w:val="19"/>
                <w:szCs w:val="19"/>
              </w:rPr>
              <w:t xml:space="preserve">경영진 승인의 갱신 같은 정기 활동도 BC 거버넌스 프로세스에 통합되어 있다.</w:t>
            </w:r>
          </w:p>
        </w:tc>
      </w:tr>
    </w:tbl>
    <w:p>
      <w:pPr>
        <w:spacing w:after="100"/>
      </w:pPr>
    </w:p>
    <w:p>
      <w:pPr>
        <w:spacing w:after="120" w:line="340"/>
      </w:pPr>
      <w:r>
        <w:rPr>
          <w:rFonts w:ascii="맑은 고딕" w:cs="맑은 고딕" w:eastAsia="맑은 고딕" w:hAnsi="맑은 고딕"/>
          <w:b/>
          <w:bCs/>
          <w:sz w:val="21"/>
          <w:szCs w:val="21"/>
        </w:rPr>
        <w:t xml:space="preserve">외부 문헌 후보(T2): </w:t>
      </w:r>
      <w:r>
        <w:rPr>
          <w:rFonts w:ascii="맑은 고딕" w:cs="맑은 고딕" w:eastAsia="맑은 고딕" w:hAnsi="맑은 고딕"/>
          <w:sz w:val="21"/>
          <w:szCs w:val="21"/>
        </w:rPr>
        <w:t xml:space="preserve">데이터 품질 문헌의 최신성·적시성(timeliness/currency)이 근거 후보다. 원문 정의는 이 세션에서 확인하지 못했다.</w:t>
      </w:r>
    </w:p>
    <w:p>
      <w:pPr>
        <w:pStyle w:val="ListParagraph"/>
        <w:numPr>
          <w:ilvl w:val="0"/>
          <w:numId w:val="2"/>
        </w:numPr>
        <w:spacing w:after="80" w:line="330"/>
      </w:pPr>
      <w:r>
        <w:rPr>
          <w:rFonts w:ascii="맑은 고딕" w:cs="맑은 고딕" w:eastAsia="맑은 고딕" w:hAnsi="맑은 고딕"/>
          <w:b/>
          <w:bCs/>
          <w:sz w:val="21"/>
          <w:szCs w:val="21"/>
        </w:rPr>
        <w:t xml:space="preserve">S03 </w:t>
      </w:r>
      <w:r>
        <w:rPr>
          <w:rFonts w:ascii="맑은 고딕" w:cs="맑은 고딕" w:eastAsia="맑은 고딕" w:hAnsi="맑은 고딕"/>
          <w:sz w:val="19"/>
          <w:szCs w:val="19"/>
        </w:rPr>
        <w:t xml:space="preserve">Wang, R. Y., &amp; Strong, D. M. (1996). Beyond accuracy: What data quality means to data consumers. Journal of Management Information Systems, 12(4), 5–33.</w:t>
      </w:r>
    </w:p>
    <w:p>
      <w:pPr>
        <w:pStyle w:val="ListParagraph"/>
        <w:numPr>
          <w:ilvl w:val="0"/>
          <w:numId w:val="2"/>
        </w:numPr>
        <w:spacing w:after="80" w:line="330"/>
      </w:pPr>
      <w:r>
        <w:rPr>
          <w:rFonts w:ascii="맑은 고딕" w:cs="맑은 고딕" w:eastAsia="맑은 고딕" w:hAnsi="맑은 고딕"/>
          <w:b/>
          <w:bCs/>
          <w:sz w:val="21"/>
          <w:szCs w:val="21"/>
        </w:rPr>
        <w:t xml:space="preserve">S04 </w:t>
      </w:r>
      <w:r>
        <w:rPr>
          <w:rFonts w:ascii="맑은 고딕" w:cs="맑은 고딕" w:eastAsia="맑은 고딕" w:hAnsi="맑은 고딕"/>
          <w:sz w:val="19"/>
          <w:szCs w:val="19"/>
        </w:rPr>
        <w:t xml:space="preserve">Pipino, L. L., Lee, Y. W., &amp; Wang, R. Y. (2002). Data quality assessment. Communications of the ACM, 45(4), 211–218. doi:10.1145/505248.506010</w:t>
      </w:r>
    </w:p>
    <w:p>
      <w:pPr>
        <w:pStyle w:val="ListParagraph"/>
        <w:numPr>
          <w:ilvl w:val="0"/>
          <w:numId w:val="2"/>
        </w:numPr>
        <w:spacing w:after="80" w:line="330"/>
      </w:pPr>
      <w:r>
        <w:rPr>
          <w:rFonts w:ascii="맑은 고딕" w:cs="맑은 고딕" w:eastAsia="맑은 고딕" w:hAnsi="맑은 고딕"/>
          <w:b/>
          <w:bCs/>
          <w:sz w:val="21"/>
          <w:szCs w:val="21"/>
        </w:rPr>
        <w:t xml:space="preserve">S05 </w:t>
      </w:r>
      <w:r>
        <w:rPr>
          <w:rFonts w:ascii="맑은 고딕" w:cs="맑은 고딕" w:eastAsia="맑은 고딕" w:hAnsi="맑은 고딕"/>
          <w:sz w:val="19"/>
          <w:szCs w:val="19"/>
        </w:rPr>
        <w:t xml:space="preserve">Batini, C., Cappiello, C., Francalanci, C., &amp; Maurino, A. (2009). Methodologies for data quality assessment and improvement. ACM Computing Surveys, 41(3), 1–52.</w:t>
      </w:r>
    </w:p>
    <w:p>
      <w:pPr>
        <w:spacing w:after="160" w:line="340"/>
      </w:pPr>
      <w:r>
        <w:rPr>
          <w:rFonts w:ascii="맑은 고딕" w:cs="맑은 고딕" w:eastAsia="맑은 고딕" w:hAnsi="맑은 고딕"/>
          <w:b/>
          <w:bCs/>
          <w:sz w:val="21"/>
          <w:szCs w:val="21"/>
        </w:rPr>
        <w:t xml:space="preserve">다른 차원과의 겹침(연구자 우려): </w:t>
      </w:r>
      <w:r>
        <w:rPr>
          <w:rFonts w:ascii="맑은 고딕" w:cs="맑은 고딕" w:eastAsia="맑은 고딕" w:hAnsi="맑은 고딕"/>
          <w:sz w:val="21"/>
          <w:szCs w:val="21"/>
        </w:rPr>
        <w:t xml:space="preserve">V2의 "갱신" 개념과 가장 가깝다</w:t>
      </w:r>
    </w:p>
    <w:p>
      <w:pPr>
        <w:pStyle w:val="Heading2"/>
        <w:keepNext/>
      </w:pPr>
      <w:r>
        <w:rPr>
          <w:rFonts w:ascii="맑은 고딕" w:cs="맑은 고딕" w:eastAsia="맑은 고딕" w:hAnsi="맑은 고딕"/>
        </w:rPr>
        <w:t xml:space="preserve">6-6. 환류폐쇄성 (Closed-loop completion)</w:t>
      </w:r>
    </w:p>
    <w:p>
      <w:pPr>
        <w:spacing w:after="120" w:line="340"/>
      </w:pPr>
      <w:r>
        <w:rPr>
          <w:rFonts w:ascii="맑은 고딕" w:cs="맑은 고딕" w:eastAsia="맑은 고딕" w:hAnsi="맑은 고딕"/>
          <w:b/>
          <w:bCs/>
          <w:sz w:val="21"/>
          <w:szCs w:val="21"/>
        </w:rPr>
        <w:t xml:space="preserve">첨부 문서의 정의: </w:t>
      </w:r>
      <w:r>
        <w:rPr>
          <w:rFonts w:ascii="맑은 고딕" w:cs="맑은 고딕" w:eastAsia="맑은 고딕" w:hAnsi="맑은 고딕"/>
          <w:sz w:val="21"/>
          <w:szCs w:val="21"/>
        </w:rPr>
        <w:t xml:space="preserve">훈련·평가·사고 결과가 개선과 재수정까지 완료되는가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본 연구의 조작적 정의: 훈련·평가·사고의 결과가 개선·재수정 조치로 이어지고 완료까지 확인되는 정도 (환류 연결 8개에만 적용)</w:t>
            </w:r>
          </w:p>
        </w:tc>
      </w:tr>
    </w:tbl>
    <w:p>
      <w:pPr>
        <w:spacing w:after="100"/>
      </w:pPr>
    </w:p>
    <w:p>
      <w:pPr>
        <w:spacing w:after="120" w:line="340"/>
      </w:pPr>
      <w:r>
        <w:rPr>
          <w:rFonts w:ascii="맑은 고딕" w:cs="맑은 고딕" w:eastAsia="맑은 고딕" w:hAnsi="맑은 고딕"/>
          <w:b/>
          <w:bCs/>
          <w:sz w:val="21"/>
          <w:szCs w:val="21"/>
        </w:rPr>
        <w:t xml:space="preserve">두 논문 안의 근거(T1) — 강도: </w:t>
      </w:r>
      <w:r>
        <w:rPr>
          <w:rFonts w:ascii="맑은 고딕" w:cs="맑은 고딕" w:eastAsia="맑은 고딕" w:hAnsi="맑은 고딕"/>
          <w:b/>
          <w:bCs/>
          <w:color w:val="2E9E6B"/>
          <w:sz w:val="21"/>
          <w:szCs w:val="21"/>
        </w:rPr>
        <w:t xml:space="preserve">강</w:t>
      </w:r>
      <w:r>
        <w:rPr>
          <w:rFonts w:ascii="맑은 고딕" w:cs="맑은 고딕" w:eastAsia="맑은 고딕" w:hAnsi="맑은 고딕"/>
          <w:sz w:val="21"/>
          <w:szCs w:val="21"/>
        </w:rPr>
        <w:t xml:space="preserve">. 연습은 필요한 조정·개선을 촉구하고(A23), 평가·감사·공급망 결과는 개선에 쓰이며 지속적 개선 프로세스에서 실현되고(A25, A46), 변경의 결과는 변경을 개시한 프로세스로 돌아간다(A29). 점검 결과를 개선으로 잇는 구조는 Białas의 PDCA slot에도 있다(B18). "완료까지 확인"이라는 표현은 연구자의 것이다.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(A23)</w:t>
            </w:r>
          </w:p>
          <w:p>
            <w:pPr>
              <w:spacing w:after="80" w:line="320"/>
            </w:pPr>
            <w:r>
              <w:rPr>
                <w:rFonts w:ascii="맑은 고딕" w:cs="맑은 고딕" w:eastAsia="맑은 고딕" w:hAnsi="맑은 고딕"/>
                <w:i/>
                <w:iCs/>
                <w:sz w:val="20"/>
                <w:szCs w:val="20"/>
              </w:rPr>
              <w:t xml:space="preserve">"The process of exercising BC plans and procedures ensures that BC strategies and solutions and their corresponding BC plans and procedures, including warning and communication procedures, are tested regularly to validate their effectiveness and prompt any necessary adjustments or enhancements."</w:t>
            </w:r>
          </w:p>
          <w:p>
            <w:pPr>
              <w:spacing w:after="0" w:line="310"/>
            </w:pPr>
            <w:r>
              <w:rPr>
                <w:rFonts w:ascii="맑은 고딕" w:cs="맑은 고딕" w:eastAsia="맑은 고딕" w:hAnsi="맑은 고딕"/>
                <w:color w:val="6B7A90"/>
                <w:sz w:val="19"/>
                <w:szCs w:val="19"/>
              </w:rPr>
              <w:t xml:space="preserve">BC 계획·절차 훈련·연습 프로세스는 BC 전략·솔루션과 이에 대응하는 BC 계획·절차(경보·커뮤니케이션 절차 포함)가 정기적으로 시험되어 그 유효성을 검증하고 필요한 조정·개선을 촉구하도록 보장한다.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p.16 (A25)</w:t>
            </w:r>
          </w:p>
          <w:p>
            <w:pPr>
              <w:spacing w:after="80" w:line="320"/>
            </w:pPr>
            <w:r>
              <w:rPr>
                <w:rFonts w:ascii="맑은 고딕" w:cs="맑은 고딕" w:eastAsia="맑은 고딕" w:hAnsi="맑은 고딕"/>
                <w:i/>
                <w:iCs/>
                <w:sz w:val="20"/>
                <w:szCs w:val="20"/>
              </w:rPr>
              <w:t xml:space="preserve">"Results from the performance evaluation process, the internal audit process, and the supply chain management process are used to improve the effectiveness, efficiency, suitability, and adequacy of the BCMS and the strategies, solutions, plans, and procedures."</w:t>
            </w:r>
          </w:p>
          <w:p>
            <w:pPr>
              <w:spacing w:after="0" w:line="310"/>
            </w:pPr>
            <w:r>
              <w:rPr>
                <w:rFonts w:ascii="맑은 고딕" w:cs="맑은 고딕" w:eastAsia="맑은 고딕" w:hAnsi="맑은 고딕"/>
                <w:color w:val="6B7A90"/>
                <w:sz w:val="19"/>
                <w:szCs w:val="19"/>
              </w:rPr>
              <w:t xml:space="preserve">성과평가, 내부감사, 공급망관리 프로세스의 결과는 BCMS와 전략·솔루션·계획·절차의 효과성, 효율성, 적합성, 충분성을 개선하는 데 사용된다.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p.16 (A46)</w:t>
            </w:r>
          </w:p>
          <w:p>
            <w:pPr>
              <w:spacing w:after="80" w:line="320"/>
            </w:pPr>
            <w:r>
              <w:rPr>
                <w:rFonts w:ascii="맑은 고딕" w:cs="맑은 고딕" w:eastAsia="맑은 고딕" w:hAnsi="맑은 고딕"/>
                <w:i/>
                <w:iCs/>
                <w:sz w:val="20"/>
                <w:szCs w:val="20"/>
              </w:rPr>
              <w:t xml:space="preserve">"This is realized within the continual improvement process."</w:t>
            </w:r>
          </w:p>
          <w:p>
            <w:pPr>
              <w:spacing w:after="0" w:line="310"/>
            </w:pPr>
            <w:r>
              <w:rPr>
                <w:rFonts w:ascii="맑은 고딕" w:cs="맑은 고딕" w:eastAsia="맑은 고딕" w:hAnsi="맑은 고딕"/>
                <w:color w:val="6B7A90"/>
                <w:sz w:val="19"/>
                <w:szCs w:val="19"/>
              </w:rPr>
              <w:t xml:space="preserve">이는 지속적 개선 프로세스 안에서 실현된다.</w:t>
            </w:r>
          </w:p>
        </w:tc>
      </w:tr>
    </w:tbl>
    <w:p>
      <w:pPr>
        <w:spacing w:after="100"/>
      </w:pPr>
    </w:p>
    <w:p>
      <w:pPr>
        <w:spacing w:after="120" w:line="340"/>
      </w:pPr>
      <w:r>
        <w:rPr>
          <w:rFonts w:ascii="맑은 고딕" w:cs="맑은 고딕" w:eastAsia="맑은 고딕" w:hAnsi="맑은 고딕"/>
          <w:b/>
          <w:bCs/>
          <w:sz w:val="21"/>
          <w:szCs w:val="21"/>
        </w:rPr>
        <w:t xml:space="preserve">외부 문헌 후보(T2): </w:t>
      </w:r>
      <w:r>
        <w:rPr>
          <w:rFonts w:ascii="맑은 고딕" w:cs="맑은 고딕" w:eastAsia="맑은 고딕" w:hAnsi="맑은 고딕"/>
          <w:sz w:val="21"/>
          <w:szCs w:val="21"/>
        </w:rPr>
        <w:t xml:space="preserve">오류를 탐지·수정하는 조직학습(single/double loop)이 이론적 배경 후보다. 원문은 이 세션에서 열람하지 못했다.</w:t>
      </w:r>
    </w:p>
    <w:p>
      <w:pPr>
        <w:pStyle w:val="ListParagraph"/>
        <w:numPr>
          <w:ilvl w:val="0"/>
          <w:numId w:val="2"/>
        </w:numPr>
        <w:spacing w:after="80" w:line="330"/>
      </w:pPr>
      <w:r>
        <w:rPr>
          <w:rFonts w:ascii="맑은 고딕" w:cs="맑은 고딕" w:eastAsia="맑은 고딕" w:hAnsi="맑은 고딕"/>
          <w:b/>
          <w:bCs/>
          <w:sz w:val="21"/>
          <w:szCs w:val="21"/>
        </w:rPr>
        <w:t xml:space="preserve">S08 </w:t>
      </w:r>
      <w:r>
        <w:rPr>
          <w:rFonts w:ascii="맑은 고딕" w:cs="맑은 고딕" w:eastAsia="맑은 고딕" w:hAnsi="맑은 고딕"/>
          <w:sz w:val="19"/>
          <w:szCs w:val="19"/>
        </w:rPr>
        <w:t xml:space="preserve">Argyris, C. (1977). Double loop learning in organizations. Harvard Business Review, 55(5), 115–125.</w:t>
      </w:r>
    </w:p>
    <w:p>
      <w:pPr>
        <w:spacing w:after="160" w:line="340"/>
      </w:pPr>
      <w:r>
        <w:rPr>
          <w:rFonts w:ascii="맑은 고딕" w:cs="맑은 고딕" w:eastAsia="맑은 고딕" w:hAnsi="맑은 고딕"/>
          <w:b/>
          <w:bCs/>
          <w:sz w:val="21"/>
          <w:szCs w:val="21"/>
        </w:rPr>
        <w:t xml:space="preserve">다른 차원과의 겹침(연구자 우려): </w:t>
      </w:r>
      <w:r>
        <w:rPr>
          <w:rFonts w:ascii="맑은 고딕" w:cs="맑은 고딕" w:eastAsia="맑은 고딕" w:hAnsi="맑은 고딕"/>
          <w:sz w:val="21"/>
          <w:szCs w:val="21"/>
        </w:rPr>
        <w:t xml:space="preserve">책임성·최신성과 일부 겹칠 수 있음. 환류 연결 8개에만 적용되므로 비교 시 주의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54708" w:sz="6"/>
              <w:left w:val="single" w:color="B54708" w:sz="6"/>
              <w:bottom w:val="single" w:color="B54708" w:sz="6"/>
              <w:right w:val="single" w:color="B54708" w:sz="6"/>
            </w:tcBorders>
            <w:shd w:fill="FFF4E5" w:color="auto" w:val="clear"/>
            <w:tcMar>
              <w:top w:type="dxa" w:w="140"/>
              <w:left w:type="dxa" w:w="200"/>
              <w:bottom w:type="dxa" w:w="140"/>
              <w:right w:type="dxa" w:w="200"/>
            </w:tcMar>
          </w:tcPr>
          <w:p>
            <w:pPr>
              <w:spacing w:after="80"/>
            </w:pPr>
            <w:r>
              <w:rPr>
                <w:rFonts w:ascii="맑은 고딕" w:cs="맑은 고딕" w:eastAsia="맑은 고딕" w:hAnsi="맑은 고딕"/>
                <w:b/>
                <w:bCs/>
                <w:color w:val="B54708"/>
                <w:sz w:val="19"/>
                <w:szCs w:val="19"/>
              </w:rPr>
              <w:t xml:space="preserve">다시 한 번: 외부 문헌은 원문 확인 전입니다</w:t>
            </w:r>
          </w:p>
          <w:p>
            <w:pPr>
              <w:spacing w:after="60" w:line="320"/>
            </w:pPr>
            <w:r>
              <w:rPr>
                <w:rFonts w:ascii="맑은 고딕" w:cs="맑은 고딕" w:eastAsia="맑은 고딕" w:hAnsi="맑은 고딕"/>
                <w:sz w:val="20"/>
                <w:szCs w:val="20"/>
              </w:rPr>
              <w:t xml:space="preserve">위 외부 문헌은 서지만 확인했습니다. 특히 추적성은 두 논문 안에 근거가 없어 전적으로 외부 문헌(S01, S02)에 의존합니다. 연구자께서 원문에서 정의 문장과 쪽 번호를 확인해 엑셀 학술근거 시트에 기입하시기 전에는 "인용 근거"로 쓰지 마십시오.</w:t>
            </w:r>
          </w:p>
        </w:tc>
      </w:tr>
    </w:tbl>
    <w:p>
      <w:pPr>
        <w:pStyle w:val="Heading2"/>
        <w:keepNext/>
      </w:pPr>
      <w:r>
        <w:rPr>
          <w:rFonts w:ascii="맑은 고딕" w:cs="맑은 고딕" w:eastAsia="맑은 고딕" w:hAnsi="맑은 고딕"/>
        </w:rPr>
        <w:t xml:space="preserve">6-7. 문항은 이렇게 만들었습니다</w:t>
      </w:r>
    </w:p>
    <w:p>
      <w:pPr>
        <w:spacing w:after="120" w:line="340"/>
      </w:pPr>
      <w:r>
        <w:rPr>
          <w:rFonts w:ascii="맑은 고딕" w:cs="맑은 고딕" w:eastAsia="맑은 고딕" w:hAnsi="맑은 고딕"/>
          <w:sz w:val="21"/>
          <w:szCs w:val="21"/>
        </w:rPr>
        <w:t xml:space="preserve">문항은 "객체쌍 + 관계동사 + 품질조건" 구조입니다. 연결마다 5개 차원(정합성·추적성·증빙성·책임성·최신성)의 문항이 있고, 환류 연결 8개(L16, L18, L19, L20, L23, L24, L25, L26)에는 환류폐쇄성 문항이 하나 더 있습니다. 모든 문항은 "연구자 문항화"이며, 연결의 근거는 연결 시트의 인용을 따릅니다.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차원</w:t>
            </w:r>
          </w:p>
        </w:tc>
        <w:tc>
          <w:tcPr>
            <w:tcW w:type="dxa" w:w="80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문항의 꼴</w:t>
            </w:r>
          </w:p>
        </w:tc>
      </w:tr>
      <w:tr>
        <w:trPr>
          <w:cantSplit/>
        </w:trPr>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정합성</w:t>
            </w:r>
          </w:p>
        </w:tc>
        <w:tc>
          <w:tcPr>
            <w:tcW w:type="dxa" w:w="8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 문장: S의 산출물이 T에 … 될 때), 두 내용이 서로 모순 없이 일치한다.</w:t>
            </w:r>
          </w:p>
        </w:tc>
      </w:tr>
      <w:tr>
        <w:trPr>
          <w:cantSplit/>
        </w:trPr>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추적성</w:t>
            </w:r>
          </w:p>
        </w:tc>
        <w:tc>
          <w:tcPr>
            <w:tcW w:type="dxa" w:w="8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(T의 내용)에서 근거가 된 (S의 산출물)을 거슬러 찾아 확인할 수 있다.</w:t>
            </w:r>
          </w:p>
        </w:tc>
      </w:tr>
      <w:tr>
        <w:trPr>
          <w:cantSplit/>
        </w:trPr>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증빙성</w:t>
            </w:r>
          </w:p>
        </w:tc>
        <w:tc>
          <w:tcPr>
            <w:tcW w:type="dxa" w:w="8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 문장), 그 사실을 입증하는 문서·기록·승인(검토 기록, 회의록, 버전 이력 등)이 남아 있다.</w:t>
            </w:r>
          </w:p>
        </w:tc>
      </w:tr>
      <w:tr>
        <w:trPr>
          <w:cantSplit/>
        </w:trPr>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책임성</w:t>
            </w:r>
          </w:p>
        </w:tc>
        <w:tc>
          <w:tcPr>
            <w:tcW w:type="dxa" w:w="8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 문장), 그 연결의 검토·승인·변경에 대한 책임자(또는 부서)가 정해져 있다.</w:t>
            </w:r>
          </w:p>
        </w:tc>
      </w:tr>
      <w:tr>
        <w:trPr>
          <w:cantSplit/>
        </w:trPr>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최신성</w:t>
            </w:r>
          </w:p>
        </w:tc>
        <w:tc>
          <w:tcPr>
            <w:tcW w:type="dxa" w:w="8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(S의 산출물)이 바뀌면, (T의 내용)에 정해진 기간 안에 반영된다.</w:t>
            </w:r>
          </w:p>
        </w:tc>
      </w:tr>
      <w:tr>
        <w:trPr>
          <w:cantSplit/>
        </w:trPr>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환류폐쇄성</w:t>
            </w:r>
          </w:p>
        </w:tc>
        <w:tc>
          <w:tcPr>
            <w:tcW w:type="dxa" w:w="8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(결과가 나오는 사건), (개선·재수정 범위)까지 조치가 이어져 완료가 확인된다. — 환류 연결 8개에만 적용</w:t>
            </w:r>
          </w:p>
        </w:tc>
      </w:tr>
    </w:tbl>
    <w:p>
      <w:pPr>
        <w:spacing w:after="100"/>
      </w:pPr>
    </w:p>
    <w:p>
      <w:pPr>
        <w:spacing w:after="120" w:line="340"/>
      </w:pPr>
      <w:r>
        <w:rPr>
          <w:rFonts w:ascii="맑은 고딕" w:cs="맑은 고딕" w:eastAsia="맑은 고딕" w:hAnsi="맑은 고딕"/>
          <w:sz w:val="21"/>
          <w:szCs w:val="21"/>
        </w:rPr>
        <w:t xml:space="preserve">예를 들어 요구사항관리 → BIA 연결(L01)의 문항 다섯 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438"/>
      </w:tblGrid>
      <w:tr>
        <w:trPr>
          <w:tblHeader/>
        </w:trPr>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1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차원</w:t>
            </w:r>
          </w:p>
        </w:tc>
        <w:tc>
          <w:tcPr>
            <w:tcW w:type="dxa" w:w="74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문항</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L01-CO</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정합성</w:t>
            </w:r>
          </w:p>
        </w:tc>
        <w:tc>
          <w:tcPr>
            <w:tcW w:type="dxa" w:w="7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요구사항 목록이 BIA의 우선순위·복구목표 설정에 입력될 때, 두 내용이 서로 모순 없이 일치한다.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L01-TR</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추적성</w:t>
            </w:r>
          </w:p>
        </w:tc>
        <w:tc>
          <w:tcPr>
            <w:tcW w:type="dxa" w:w="7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BIA의 우선순위·복구목표 설정에서 근거가 된 요구사항 목록을 거슬러 찾아 확인할 수 있다.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L01-EV</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증빙성</w:t>
            </w:r>
          </w:p>
        </w:tc>
        <w:tc>
          <w:tcPr>
            <w:tcW w:type="dxa" w:w="7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요구사항 목록이 BIA의 우선순위·복구목표 설정에 입력될 때, 그 사실을 입증하는 문서·기록·승인(검토 기록, 회의록, 버전 이력 등)이 남아 있다.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L01-AC</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책임성</w:t>
            </w:r>
          </w:p>
        </w:tc>
        <w:tc>
          <w:tcPr>
            <w:tcW w:type="dxa" w:w="7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요구사항 목록이 BIA의 우선순위·복구목표 설정에 입력될 때, 그 연결의 검토·승인·변경에 대한 책임자(또는 부서)가 정해져 있다.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L01-TM</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최신성</w:t>
            </w:r>
          </w:p>
        </w:tc>
        <w:tc>
          <w:tcPr>
            <w:tcW w:type="dxa" w:w="7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요구사항 목록이 바뀌면, BIA의 우선순위·복구목표 설정에 정해진 기간 안에 반영된다.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응답 방식과 점수</w:t>
            </w:r>
          </w:p>
          <w:p>
            <w:pPr>
              <w:spacing w:after="60" w:line="320"/>
            </w:pPr>
            <w:r>
              <w:rPr>
                <w:rFonts w:ascii="맑은 고딕" w:cs="맑은 고딕" w:eastAsia="맑은 고딕" w:hAnsi="맑은 고딕"/>
                <w:sz w:val="20"/>
                <w:szCs w:val="20"/>
              </w:rPr>
              <w:t xml:space="preserve">5점 척도: 1 전혀 그렇지 않다 ~ 5 매우 그렇다. 9 = 해당 없음/모르겠음(점수에서 제외).</w:t>
            </w:r>
          </w:p>
          <w:p>
            <w:pPr>
              <w:spacing w:after="60" w:line="320"/>
            </w:pPr>
            <w:r>
              <w:rPr>
                <w:rFonts w:ascii="맑은 고딕" w:cs="맑은 고딕" w:eastAsia="맑은 고딕" w:hAnsi="맑은 고딕"/>
                <w:sz w:val="20"/>
                <w:szCs w:val="20"/>
              </w:rPr>
              <w:t xml:space="preserve">연결 점수 = 그 연결에 적용되는 차원 문항(5~6개)의 평균(9 제외, 최소 3문항 응답 시 산출).</w:t>
            </w:r>
          </w:p>
          <w:p>
            <w:pPr>
              <w:spacing w:after="60" w:line="320"/>
            </w:pPr>
            <w:r>
              <w:rPr>
                <w:rFonts w:ascii="맑은 고딕" w:cs="맑은 고딕" w:eastAsia="맑은 고딕" w:hAnsi="맑은 고딕"/>
                <w:sz w:val="20"/>
                <w:szCs w:val="20"/>
              </w:rPr>
              <w:t xml:space="preserve">차원 점수 = 31개 연결의 같은 차원 문항 평균. 연결 품질 지수 = 6개 차원 평균(초기에는 동일 가중치).</w:t>
            </w:r>
          </w:p>
          <w:p>
            <w:pPr>
              <w:spacing w:after="60" w:line="320"/>
            </w:pPr>
            <w:r>
              <w:rPr>
                <w:rFonts w:ascii="맑은 고딕" w:cs="맑은 고딕" w:eastAsia="맑은 고딕" w:hAnsi="맑은 고딕"/>
                <w:sz w:val="20"/>
                <w:szCs w:val="20"/>
              </w:rPr>
              <w:t xml:space="preserve">연결 문항은 출발·도착 프로세스가 모두 운영 중일 때만 제시합니다.</w:t>
            </w:r>
          </w:p>
          <w:p>
            <w:pPr>
              <w:spacing w:after="60" w:line="320"/>
            </w:pPr>
            <w:r>
              <w:rPr>
                <w:rFonts w:ascii="맑은 고딕" w:cs="맑은 고딕" w:eastAsia="맑은 고딕" w:hAnsi="맑은 고딕"/>
                <w:sz w:val="20"/>
                <w:szCs w:val="20"/>
              </w:rPr>
              <w:t xml:space="preserve">문항은 연결 163개 문항 + 종합 7 + 검증 9 = 179개입니다. 응답자 1인이 모두 답하기는 어려우므로 영역별 분할 배포를 권장합니다.</w:t>
            </w:r>
          </w:p>
        </w:tc>
      </w:tr>
    </w:tbl>
    <w:p>
      <w:pPr>
        <w:spacing w:after="100"/>
      </w:pPr>
    </w:p>
    <w:p>
      <w:pPr>
        <w:spacing w:after="120" w:line="340"/>
      </w:pPr>
      <w:r>
        <w:rPr>
          <w:rFonts w:ascii="맑은 고딕" w:cs="맑은 고딕" w:eastAsia="맑은 고딕" w:hAnsi="맑은 고딕"/>
          <w:sz w:val="21"/>
          <w:szCs w:val="21"/>
        </w:rPr>
        <w:t xml:space="preserve">문항을 쓸 때 지킨 원칙은 다음과 같습니다.</w:t>
      </w:r>
    </w:p>
    <w:p>
      <w:pPr>
        <w:pStyle w:val="ListParagraph"/>
        <w:numPr>
          <w:ilvl w:val="0"/>
          <w:numId w:val="3"/>
        </w:numPr>
        <w:spacing w:after="80" w:line="330"/>
      </w:pPr>
      <w:r>
        <w:rPr>
          <w:rFonts w:ascii="맑은 고딕" w:cs="맑은 고딕" w:eastAsia="맑은 고딕" w:hAnsi="맑은 고딕"/>
          <w:sz w:val="21"/>
          <w:szCs w:val="21"/>
        </w:rPr>
        <w:t xml:space="preserve">한 문항에는 한 가지 품질 차원만 묻는다 (이중 질문 금지)</w:t>
      </w:r>
    </w:p>
    <w:p>
      <w:pPr>
        <w:pStyle w:val="ListParagraph"/>
        <w:numPr>
          <w:ilvl w:val="0"/>
          <w:numId w:val="3"/>
        </w:numPr>
        <w:spacing w:after="80" w:line="330"/>
      </w:pPr>
      <w:r>
        <w:rPr>
          <w:rFonts w:ascii="맑은 고딕" w:cs="맑은 고딕" w:eastAsia="맑은 고딕" w:hAnsi="맑은 고딕"/>
          <w:sz w:val="21"/>
          <w:szCs w:val="21"/>
        </w:rPr>
        <w:t xml:space="preserve">문장 안에 출발·도착 프로세스(또는 그 산출물)와 관계동사가 모두 나타난다</w:t>
      </w:r>
    </w:p>
    <w:p>
      <w:pPr>
        <w:pStyle w:val="ListParagraph"/>
        <w:numPr>
          <w:ilvl w:val="0"/>
          <w:numId w:val="3"/>
        </w:numPr>
        <w:spacing w:after="80" w:line="330"/>
      </w:pPr>
      <w:r>
        <w:rPr>
          <w:rFonts w:ascii="맑은 고딕" w:cs="맑은 고딕" w:eastAsia="맑은 고딕" w:hAnsi="맑은 고딕"/>
          <w:sz w:val="21"/>
          <w:szCs w:val="21"/>
        </w:rPr>
        <w:t xml:space="preserve">"잘 연결되어 있다" 같은 평가어 대신 기록·검토·개정처럼 관찰 가능한 행위로 쓴다</w:t>
      </w:r>
    </w:p>
    <w:p>
      <w:pPr>
        <w:pStyle w:val="ListParagraph"/>
        <w:numPr>
          <w:ilvl w:val="0"/>
          <w:numId w:val="3"/>
        </w:numPr>
        <w:spacing w:after="80" w:line="330"/>
      </w:pPr>
      <w:r>
        <w:rPr>
          <w:rFonts w:ascii="맑은 고딕" w:cs="맑은 고딕" w:eastAsia="맑은 고딕" w:hAnsi="맑은 고딕"/>
          <w:sz w:val="21"/>
          <w:szCs w:val="21"/>
        </w:rPr>
        <w:t xml:space="preserve">의견이 아니라 최근 12개월의 실제 운영을 묻는다</w:t>
      </w:r>
    </w:p>
    <w:p>
      <w:pPr>
        <w:pStyle w:val="ListParagraph"/>
        <w:numPr>
          <w:ilvl w:val="0"/>
          <w:numId w:val="3"/>
        </w:numPr>
        <w:spacing w:after="80" w:line="330"/>
      </w:pPr>
      <w:r>
        <w:rPr>
          <w:rFonts w:ascii="맑은 고딕" w:cs="맑은 고딕" w:eastAsia="맑은 고딕" w:hAnsi="맑은 고딕"/>
          <w:sz w:val="21"/>
          <w:szCs w:val="21"/>
        </w:rPr>
        <w:t xml:space="preserve">프로세스 이름은 Arias Table 5와 같은 말을 쓴다</w:t>
      </w:r>
    </w:p>
    <w:p>
      <w:pPr>
        <w:pStyle w:val="Heading2"/>
        <w:keepNext/>
      </w:pPr>
      <w:r>
        <w:rPr>
          <w:rFonts w:ascii="맑은 고딕" w:cs="맑은 고딕" w:eastAsia="맑은 고딕" w:hAnsi="맑은 고딕"/>
        </w:rPr>
        <w:t xml:space="preserve">6-8. 4단계: 문항이 연결 품질을 재는지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38"/>
        <w:gridCol w:w="3100"/>
      </w:tblGrid>
      <w:tr>
        <w:trPr>
          <w:tblHeader/>
        </w:trPr>
        <w:tc>
          <w:tcPr>
            <w:tcW w:type="dxa" w:w="1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순서</w:t>
            </w:r>
          </w:p>
        </w:tc>
        <w:tc>
          <w:tcPr>
            <w:tcW w:type="dxa" w:w="46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무엇을</w:t>
            </w:r>
          </w:p>
        </w:tc>
        <w:tc>
          <w:tcPr>
            <w:tcW w:type="dxa" w:w="3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기준</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인용 검증</w:t>
            </w:r>
          </w:p>
        </w:tc>
        <w:tc>
          <w:tcPr>
            <w:tcW w:type="dxa" w:w="4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Arias·Białas 인용을 PDF 원문과 프로그램으로 대조</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72/72 일치(완료)</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외부 문헌 원문 확인</w:t>
            </w:r>
          </w:p>
        </w:tc>
        <w:tc>
          <w:tcPr>
            <w:tcW w:type="dxa" w:w="4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연구자가 외부 문헌 원문에서 정의·문장을 확인해 학술근거 시트에 기입</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12건 중 0건 확인(미완료)</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구조 점검</w:t>
            </w:r>
          </w:p>
        </w:tc>
        <w:tc>
          <w:tcPr>
            <w:tcW w:type="dxa" w:w="4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모든 문항이 연결 1개 × 차원 1개에 대응하는지, 적용매트릭스와 문항 수가 일치하는지</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엑셀 검증 시트에서 자동 점검</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전문가 평가</w:t>
            </w:r>
          </w:p>
        </w:tc>
        <w:tc>
          <w:tcPr>
            <w:tcW w:type="dxa" w:w="4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전문가 6~10명이 연결과 문항의 적합도를 평가</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 방식: 80% 이상 채택, 20~80% 토론, 20% 미만 삭제</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인지면담</w:t>
            </w:r>
          </w:p>
        </w:tc>
        <w:tc>
          <w:tcPr>
            <w:tcW w:type="dxa" w:w="4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5~8명이 문항을 자기 말로 설명</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오해되는 문항 수정</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예비조사</w:t>
            </w:r>
          </w:p>
        </w:tc>
        <w:tc>
          <w:tcPr>
            <w:tcW w:type="dxa" w:w="4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150명 이상 응답으로 통계 확인</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차원별 신뢰도, 차원 간 상관 &lt; 0.85(변별타당도), 종합 문항과의 수렴, 역문항 일관성</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p.11 (A44)</w:t>
            </w:r>
          </w:p>
          <w:p>
            <w:pPr>
              <w:spacing w:after="80" w:line="320"/>
            </w:pPr>
            <w:r>
              <w:rPr>
                <w:rFonts w:ascii="맑은 고딕" w:cs="맑은 고딕" w:eastAsia="맑은 고딕" w:hAnsi="맑은 고딕"/>
                <w:i/>
                <w:iCs/>
                <w:sz w:val="20"/>
                <w:szCs w:val="20"/>
              </w:rPr>
              <w:t xml:space="preserve">"Category 1 processes represent those clearly identified as BCMS core processes by 80% or more of the experts. Category 2 processes were not clearly identified as BCMS core processes, recognized by 20% to 80% of the experts. Category 3 processes were identified as not being BCMS core processes, recognized by less than 20% of the experts."</w:t>
            </w:r>
          </w:p>
          <w:p>
            <w:pPr>
              <w:spacing w:after="0" w:line="310"/>
            </w:pPr>
            <w:r>
              <w:rPr>
                <w:rFonts w:ascii="맑은 고딕" w:cs="맑은 고딕" w:eastAsia="맑은 고딕" w:hAnsi="맑은 고딕"/>
                <w:color w:val="6B7A90"/>
                <w:sz w:val="19"/>
                <w:szCs w:val="19"/>
              </w:rPr>
              <w:t xml:space="preserve">범주 1은 전문가 80% 이상이 BCMS 핵심 프로세스로 명확히 식별한 것, 범주 2는 20~80%가 인식한 것, 범주 3은 20% 미만이 인식한 것이다.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Arias는 이 3단계 판정(80%/20%)을 프로세스의 핵심 여부에 적용했습니다. 문항과 연결에 적용하는 것은 연구자의 준용이고, I-CVI 0.78·α 0.70 같은 통계 기준은 일반적 관례일 뿐 두 논문에 근거가 없습니다.</w:t>
            </w:r>
          </w:p>
        </w:tc>
      </w:tr>
    </w:tbl>
    <w:p>
      <w:pPr>
        <w:pStyle w:val="Heading1"/>
        <w:keepNext/>
      </w:pPr>
      <w:r>
        <w:rPr>
          <w:rFonts w:ascii="맑은 고딕" w:cs="맑은 고딕" w:eastAsia="맑은 고딕" w:hAnsi="맑은 고딕"/>
        </w:rPr>
        <w:t xml:space="preserve">7. 연결 하나를 끝까지 따라가 보기</w:t>
      </w:r>
    </w:p>
    <w:p>
      <w:pPr>
        <w:spacing w:after="120" w:line="340"/>
      </w:pPr>
      <w:r>
        <w:rPr>
          <w:rFonts w:ascii="맑은 고딕" w:cs="맑은 고딕" w:eastAsia="맑은 고딕" w:hAnsi="맑은 고딕"/>
          <w:sz w:val="21"/>
          <w:szCs w:val="21"/>
        </w:rPr>
        <w:t xml:space="preserve">연결 하나가 "인용 → 사실 → 의견 → 문항"으로 어떻게 이어지는지 두 가지 예로 보겠습니다. 엑셀 연결 시트의 한 행이 바로 이 구조입니다.</w:t>
      </w:r>
    </w:p>
    <w:p>
      <w:pPr>
        <w:pStyle w:val="Heading2"/>
        <w:keepNext/>
      </w:pPr>
      <w:r>
        <w:rPr>
          <w:rFonts w:ascii="맑은 고딕" w:cs="맑은 고딕" w:eastAsia="맑은 고딕" w:hAnsi="맑은 고딕"/>
        </w:rPr>
        <w:t xml:space="preserve">예 1. 연습 결과가 계획을 고친다 (L16, E1, 환류 연결)</w:t>
      </w:r>
    </w:p>
    <w:p>
      <w:pPr>
        <w:spacing w:after="120" w:line="340"/>
      </w:pPr>
      <w:r>
        <w:rPr>
          <w:rFonts w:ascii="맑은 고딕" w:cs="맑은 고딕" w:eastAsia="맑은 고딕" w:hAnsi="맑은 고딕"/>
          <w:sz w:val="21"/>
          <w:szCs w:val="21"/>
        </w:rPr>
        <w:t xml:space="preserve">관계동사는 "개정·갱신한다"(V06)입니다. 환류 연결이므로 6개 차원 문항이 모두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(A23)</w:t>
            </w:r>
          </w:p>
          <w:p>
            <w:pPr>
              <w:spacing w:after="80" w:line="320"/>
            </w:pPr>
            <w:r>
              <w:rPr>
                <w:rFonts w:ascii="맑은 고딕" w:cs="맑은 고딕" w:eastAsia="맑은 고딕" w:hAnsi="맑은 고딕"/>
                <w:i/>
                <w:iCs/>
                <w:sz w:val="20"/>
                <w:szCs w:val="20"/>
              </w:rPr>
              <w:t xml:space="preserve">"The process of exercising BC plans and procedures ensures that BC strategies and solutions and their corresponding BC plans and procedures, including warning and communication procedures, are tested regularly to validate their effectiveness and prompt any necessary adjustments or enhancements."</w:t>
            </w:r>
          </w:p>
          <w:p>
            <w:pPr>
              <w:spacing w:after="0" w:line="310"/>
            </w:pPr>
            <w:r>
              <w:rPr>
                <w:rFonts w:ascii="맑은 고딕" w:cs="맑은 고딕" w:eastAsia="맑은 고딕" w:hAnsi="맑은 고딕"/>
                <w:color w:val="6B7A90"/>
                <w:sz w:val="19"/>
                <w:szCs w:val="19"/>
              </w:rPr>
              <w:t xml:space="preserve">BC 계획·절차 훈련·연습 프로세스는 BC 전략·솔루션과 이에 대응하는 BC 계획·절차(경보·커뮤니케이션 절차 포함)가 정기적으로 시험되어 그 유효성을 검증하고 필요한 조정·개선을 촉구하도록 보장한다.</w:t>
            </w:r>
          </w:p>
        </w:tc>
      </w:tr>
    </w:tbl>
    <w:p>
      <w:pPr>
        <w:spacing w:after="100"/>
      </w:pPr>
    </w:p>
    <w:p>
      <w:pPr>
        <w:spacing w:after="120" w:line="340"/>
      </w:pPr>
      <w:r>
        <w:rPr>
          <w:rFonts w:ascii="맑은 고딕" w:cs="맑은 고딕" w:eastAsia="맑은 고딕" w:hAnsi="맑은 고딕"/>
          <w:b/>
          <w:bCs/>
          <w:sz w:val="21"/>
          <w:szCs w:val="21"/>
        </w:rPr>
        <w:t xml:space="preserve">인용이 확립하는 사실: </w:t>
      </w:r>
      <w:r>
        <w:rPr>
          <w:rFonts w:ascii="맑은 고딕" w:cs="맑은 고딕" w:eastAsia="맑은 고딕" w:hAnsi="맑은 고딕"/>
          <w:sz w:val="21"/>
          <w:szCs w:val="21"/>
        </w:rPr>
        <w:t xml:space="preserve">연습은 필요한 조정·개선(adjustments or enhancements)을 촉구(prompt)한다.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조정 대상은 인용문상 "전략·솔루션·계획·절차" 모두이나 본 연결은 BC 계획·절차로 한정(연구자 한정). 방향 해석(EXE의 결과가 PLAN을 개정)은 연구자 해석.</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238"/>
      </w:tblGrid>
      <w:tr>
        <w:trPr>
          <w:tblHeader/>
        </w:trPr>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차원</w:t>
            </w:r>
          </w:p>
        </w:tc>
        <w:tc>
          <w:tcPr>
            <w:tcW w:type="dxa" w:w="72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문항</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L16-CO</w:t>
            </w:r>
          </w:p>
        </w:tc>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정합성</w:t>
            </w:r>
          </w:p>
        </w:tc>
        <w:tc>
          <w:tcPr>
            <w:tcW w:type="dxa" w:w="72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연습 결과(문제점·개선 사항)가 BC 계획·절차의 개정으로 이어질 때, 두 내용이 서로 모순 없이 일치한다.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L16-TR</w:t>
            </w:r>
          </w:p>
        </w:tc>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추적성</w:t>
            </w:r>
          </w:p>
        </w:tc>
        <w:tc>
          <w:tcPr>
            <w:tcW w:type="dxa" w:w="72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BC 계획·절차에서 근거가 된 연습 결과를 거슬러 찾아 확인할 수 있다.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L16-EV</w:t>
            </w:r>
          </w:p>
        </w:tc>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증빙성</w:t>
            </w:r>
          </w:p>
        </w:tc>
        <w:tc>
          <w:tcPr>
            <w:tcW w:type="dxa" w:w="72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연습 결과(문제점·개선 사항)가 BC 계획·절차의 개정으로 이어질 때, 그 사실을 입증하는 문서·기록·승인(검토 기록, 회의록, 버전 이력 등)이 남아 있다.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L16-AC</w:t>
            </w:r>
          </w:p>
        </w:tc>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책임성</w:t>
            </w:r>
          </w:p>
        </w:tc>
        <w:tc>
          <w:tcPr>
            <w:tcW w:type="dxa" w:w="72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연습 결과(문제점·개선 사항)가 BC 계획·절차의 개정으로 이어질 때, 그 연결의 검토·승인·변경에 대한 책임자(또는 부서)가 정해져 있다.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L16-TM</w:t>
            </w:r>
          </w:p>
        </w:tc>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최신성</w:t>
            </w:r>
          </w:p>
        </w:tc>
        <w:tc>
          <w:tcPr>
            <w:tcW w:type="dxa" w:w="72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새 연습 결과가 나오면, BC 계획·절차에 정해진 기간 안에 반영된다.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L16-FC</w:t>
            </w:r>
          </w:p>
        </w:tc>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환류폐쇄성</w:t>
            </w:r>
          </w:p>
        </w:tc>
        <w:tc>
          <w:tcPr>
            <w:tcW w:type="dxa" w:w="72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우리 조직에서는 연습에서 문제점·개선 사항이 나오면, BC 계획·절차의 재수정까지 조치가 이어져 완료가 확인된다.</w:t>
            </w:r>
          </w:p>
        </w:tc>
      </w:tr>
    </w:tbl>
    <w:p>
      <w:pPr>
        <w:pStyle w:val="Heading2"/>
        <w:keepNext/>
      </w:pPr>
      <w:r>
        <w:rPr>
          <w:rFonts w:ascii="맑은 고딕" w:cs="맑은 고딕" w:eastAsia="맑은 고딕" w:hAnsi="맑은 고딕"/>
        </w:rPr>
        <w:t xml:space="preserve">예 2. 정책은 거버넌스에서 나온다? (L29, E3)</w:t>
      </w:r>
    </w:p>
    <w:p>
      <w:pPr>
        <w:spacing w:after="120" w:line="340"/>
      </w:pPr>
      <w:r>
        <w:rPr>
          <w:rFonts w:ascii="맑은 고딕" w:cs="맑은 고딕" w:eastAsia="맑은 고딕" w:hAnsi="맑은 고딕"/>
          <w:sz w:val="21"/>
          <w:szCs w:val="21"/>
        </w:rPr>
        <w:t xml:space="preserve">"BC 거버넌스"가 "BC 정책관리"로 이어지는 연결입니다. 상식적으로는 그럴듯하지만 논문에서는 이 연결을 확인할 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p.14 (A33)</w:t>
            </w:r>
          </w:p>
          <w:p>
            <w:pPr>
              <w:spacing w:after="80" w:line="320"/>
            </w:pPr>
            <w:r>
              <w:rPr>
                <w:rFonts w:ascii="맑은 고딕" w:cs="맑은 고딕" w:eastAsia="맑은 고딕" w:hAnsi="맑은 고딕"/>
                <w:i/>
                <w:iCs/>
                <w:sz w:val="20"/>
                <w:szCs w:val="20"/>
              </w:rPr>
              <w:t xml:space="preserve">"The business continuity governance process, in particular, ensures that the BCMS matches the goals and requirements of the stakeholders responsible for oversight."</w:t>
            </w:r>
          </w:p>
          <w:p>
            <w:pPr>
              <w:spacing w:after="0" w:line="310"/>
            </w:pPr>
            <w:r>
              <w:rPr>
                <w:rFonts w:ascii="맑은 고딕" w:cs="맑은 고딕" w:eastAsia="맑은 고딕" w:hAnsi="맑은 고딕"/>
                <w:color w:val="6B7A90"/>
                <w:sz w:val="19"/>
                <w:szCs w:val="19"/>
              </w:rPr>
              <w:t xml:space="preserve">BC 거버넌스 프로세스는 특히 BCMS가 감독 책임이 있는 이해관계자의 목표와 요구사항에 부합하도록 보장한다.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p.4-5 (B13)</w:t>
            </w:r>
          </w:p>
          <w:p>
            <w:pPr>
              <w:spacing w:after="80" w:line="320"/>
            </w:pPr>
            <w:r>
              <w:rPr>
                <w:rFonts w:ascii="맑은 고딕" w:cs="맑은 고딕" w:eastAsia="맑은 고딕" w:hAnsi="맑은 고딕"/>
                <w:i/>
                <w:iCs/>
                <w:sz w:val="20"/>
                <w:szCs w:val="20"/>
              </w:rPr>
              <w:t xml:space="preserve">"Individuals included in slots represent particular issues from the phase “Plan” specified by standard: general requirements, business continuity scope, objectives, policy and plan, suppliers and outsourced activities, provision of resources, training, awareness, embedding BCM in the organization’s culture, documentation and records."</w:t>
            </w:r>
          </w:p>
          <w:p>
            <w:pPr>
              <w:spacing w:after="0" w:line="310"/>
            </w:pPr>
            <w:r>
              <w:rPr>
                <w:rFonts w:ascii="맑은 고딕" w:cs="맑은 고딕" w:eastAsia="맑은 고딕" w:hAnsi="맑은 고딕"/>
                <w:color w:val="6B7A90"/>
                <w:sz w:val="19"/>
                <w:szCs w:val="19"/>
              </w:rPr>
              <w:t xml:space="preserve">slot에 포함된 개체는 표준이 규정한 "Plan" 단계의 개별 사안(일반 요구사항, 범위, 목표, 정책과 계획, 공급자·외주, 자원 제공, 교육, 인식, 조직문화 내재화, 문서·기록)을 나타낸다.</w:t>
            </w:r>
          </w:p>
        </w:tc>
      </w:tr>
    </w:tbl>
    <w:p>
      <w:pPr>
        <w:spacing w:after="100"/>
      </w:pPr>
    </w:p>
    <w:p>
      <w:pPr>
        <w:spacing w:after="120" w:line="340"/>
      </w:pPr>
      <w:r>
        <w:rPr>
          <w:rFonts w:ascii="맑은 고딕" w:cs="맑은 고딕" w:eastAsia="맑은 고딕" w:hAnsi="맑은 고딕"/>
          <w:b/>
          <w:bCs/>
          <w:sz w:val="21"/>
          <w:szCs w:val="21"/>
        </w:rPr>
        <w:t xml:space="preserve">인용이 확립하는 사실: </w:t>
      </w:r>
      <w:r>
        <w:rPr>
          <w:rFonts w:ascii="맑은 고딕" w:cs="맑은 고딕" w:eastAsia="맑은 고딕" w:hAnsi="맑은 고딕"/>
          <w:sz w:val="21"/>
          <w:szCs w:val="21"/>
        </w:rPr>
        <w:t xml:space="preserve">Arias는 거버넌스(BCMS가 이해관계자의 목표·요구에 부합하도록 보장)와 정책관리(정책의 개발·유지·보존, 접근·이해 보장)를 각각 서술할 뿐 두 프로세스의 관계는 서술하지 않는다. Białas는 목표(objectives)와 정책(policy)을 "Plan" 단계의 병렬 항목으로 나열한다.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[연구자 가정] 정책이 경영진이 정한 BC 목표·방향에서 도출된다는 연결은 두 논문에 근거가 없다(이를 뒷받침하는 인용이 두 논문에 없음). 또한 Białas에서는 정책과 목표가 형제 항목이므로 Białas는 이 연결을 지지하지 않는다.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이 예에서 배울 점</w:t>
            </w:r>
          </w:p>
          <w:p>
            <w:pPr>
              <w:spacing w:after="60" w:line="320"/>
            </w:pPr>
            <w:r>
              <w:rPr>
                <w:rFonts w:ascii="맑은 고딕" w:cs="맑은 고딕" w:eastAsia="맑은 고딕" w:hAnsi="맑은 고딕"/>
                <w:sz w:val="20"/>
                <w:szCs w:val="20"/>
              </w:rPr>
              <w:t xml:space="preserve">논문이 말하지 않은 연결은 "그럴듯하다"는 이유만으로 사실처럼 쓰지 않고 E3 가설로 표시했습니다. 전문가 합의가 80%에 못 미치면 삭제합니다.</w:t>
            </w:r>
          </w:p>
        </w:tc>
      </w:tr>
    </w:tbl>
    <w:p>
      <w:pPr>
        <w:pStyle w:val="Heading1"/>
        <w:keepNext/>
      </w:pPr>
      <w:r>
        <w:rPr>
          <w:rFonts w:ascii="맑은 고딕" w:cs="맑은 고딕" w:eastAsia="맑은 고딕" w:hAnsi="맑은 고딕"/>
        </w:rPr>
        <w:t xml:space="preserve">8. 엑셀 공부법</w:t>
      </w:r>
    </w:p>
    <w:p>
      <w:pPr>
        <w:pStyle w:val="Heading2"/>
        <w:keepNext/>
      </w:pPr>
      <w:r>
        <w:rPr>
          <w:rFonts w:ascii="맑은 고딕" w:cs="맑은 고딕" w:eastAsia="맑은 고딕" w:hAnsi="맑은 고딕"/>
        </w:rPr>
        <w:t xml:space="preserve">20개 시트를 세 묶음으로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묶음</w:t>
            </w:r>
          </w:p>
        </w:tc>
        <w:tc>
          <w:tcPr>
            <w:tcW w:type="dxa" w:w="24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시트</w:t>
            </w:r>
          </w:p>
        </w:tc>
        <w:tc>
          <w:tcPr>
            <w:tcW w:type="dxa" w:w="50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무엇이 들어 있나</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8"/>
                <w:szCs w:val="18"/>
              </w:rPr>
              <w:t xml:space="preserve">읽는 시트 (12)</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안내</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약속과 사용 순서</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정의서</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용어 24개의 정의. 유형(인용 정의 / 연구자 정의)을 구분</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품질차원</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6개 차원의 정의, T1 근거 강도, 외부 문헌 후보, 겹침 우려</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인용근거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인용문 72개: 영문 원문, 쪽, 한국어 번역, 원문 대조 결과</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 31개. 파란 열(인용), 빨간 열(연구자 의견), 관계동사, 문항 수 점검</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적용매트릭스</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 × 품질 차원 적용표 (문항 수를 결정)</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관계동사</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11개 동사의 정의, Arias 원문 동사, 첨부 문서와의 대응</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객체</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프로세스 22개와 Arias Table의 값</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트리플 · 관계매트릭스</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같은 연결을 "주어-관계-목적어" 목록과 23×23 표로 표현</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온톨로지맵</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바통 지도 그림</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보류연결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채택하지 않은 후보 6개와 이유 (연구자 결정 칸)</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F26B38"/>
                <w:sz w:val="18"/>
                <w:szCs w:val="18"/>
              </w:rPr>
              <w:t xml:space="preserve">쓰는 시트 (4)</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학술근거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외부 문헌 12건. 원문 쪽 번호·문장·확인 완료 칸에 직접 기입</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문항</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문항 179개. 전문가 6명의 적합도(1~4)를 입력하면 I-CVI·판정 자동 계산</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보유·응답자정보</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응답자 정보 10개와 프로세스 보유 확인 22개</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응답입력</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설문 응답을 7행부터 입력 (6행은 예시, 집계 제외)</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2E9E6B"/>
                <w:sz w:val="18"/>
                <w:szCs w:val="18"/>
              </w:rPr>
              <w:t xml:space="preserve">계산 시트 (4)</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연결점수 · 차원점수</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응답자별 연결 점수와 차원 점수 (자동)</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점수요약</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연결·차원·영역·증거유형·관계동사별 평균, "가장 낮은 차원" 표시 (자동)</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검증</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구조 점검, 변별·수렴·역문항 점검, 검증 계획 (자동)</w:t>
            </w:r>
          </w:p>
        </w:tc>
      </w:tr>
    </w:tbl>
    <w:p>
      <w:pPr>
        <w:spacing w:after="100"/>
      </w:pPr>
    </w:p>
    <w:p>
      <w:pPr>
        <w:pStyle w:val="Heading2"/>
        <w:keepNext/>
      </w:pPr>
      <w:r>
        <w:rPr>
          <w:rFonts w:ascii="맑은 고딕" w:cs="맑은 고딕" w:eastAsia="맑은 고딕" w:hAnsi="맑은 고딕"/>
        </w:rPr>
        <w:t xml:space="preserve">30분 공부 코스</w:t>
      </w:r>
    </w:p>
    <w:p>
      <w:pPr>
        <w:spacing w:after="120" w:line="340"/>
      </w:pPr>
      <w:r>
        <w:rPr>
          <w:rFonts w:ascii="맑은 고딕" w:cs="맑은 고딕" w:eastAsia="맑은 고딕" w:hAnsi="맑은 고딕"/>
          <w:sz w:val="21"/>
          <w:szCs w:val="21"/>
        </w:rPr>
        <w:t xml:space="preserve">처음부터 끝까지 읽지 마세요. 연결 하나만 끝까지 이해하면 나머지 30개도 같은 구조입니다.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5738"/>
      </w:tblGrid>
      <w:tr>
        <w:trPr>
          <w:tblHeader/>
        </w:trPr>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순서</w:t>
            </w:r>
          </w:p>
        </w:tc>
        <w:tc>
          <w:tcPr>
            <w:tcW w:type="dxa" w:w="2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시트</w:t>
            </w:r>
          </w:p>
        </w:tc>
        <w:tc>
          <w:tcPr>
            <w:tcW w:type="dxa" w:w="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시간</w:t>
            </w:r>
          </w:p>
        </w:tc>
        <w:tc>
          <w:tcPr>
            <w:tcW w:type="dxa" w:w="5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할 일</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1</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안내</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3분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"파랑 = 인용, 빨강 = 연구자 의견" 규칙만 확인</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2</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품질차원</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8분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6개 차원의 T1 근거 강도와 겹침 우려 읽기</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3</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학술근거</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5분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12건 중 원문 확인이 필요한 항목 파악</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4</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(L01 한 행)</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8분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주 인용 → 확립하는 사실 → 연구자 의견 → 품질 차원 적용 순서로 끝까지</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5</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문항 + 점수요약</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6분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 문항 5개를 읽고 점수요약에서 같은 연결 행을 찾기</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엑셀 팁</w:t>
            </w:r>
          </w:p>
          <w:p>
            <w:pPr>
              <w:spacing w:after="60" w:line="320"/>
            </w:pPr>
            <w:r>
              <w:rPr>
                <w:rFonts w:ascii="맑은 고딕" w:cs="맑은 고딕" w:eastAsia="맑은 고딕" w:hAnsi="맑은 고딕"/>
                <w:sz w:val="20"/>
                <w:szCs w:val="20"/>
              </w:rPr>
              <w:t xml:space="preserve">연결 시트에서 "증거유형" 열을 필터로 E1만 보면 확실한 연결부터 익힐 수 있습니다.</w:t>
            </w:r>
          </w:p>
          <w:p>
            <w:pPr>
              <w:spacing w:after="60" w:line="320"/>
            </w:pPr>
            <w:r>
              <w:rPr>
                <w:rFonts w:ascii="맑은 고딕" w:cs="맑은 고딕" w:eastAsia="맑은 고딕" w:hAnsi="맑은 고딕"/>
                <w:sz w:val="20"/>
                <w:szCs w:val="20"/>
              </w:rPr>
              <w:t xml:space="preserve">문항 시트의 "연결(S→T)"과 "관계동사" 열은 연결 시트와 자동 연동됩니다. 연결 ID(L01 등)로 두 시트를 오가며 보세요.</w:t>
            </w:r>
          </w:p>
          <w:p>
            <w:pPr>
              <w:spacing w:after="60" w:line="320"/>
            </w:pPr>
            <w:r>
              <w:rPr>
                <w:rFonts w:ascii="맑은 고딕" w:cs="맑은 고딕" w:eastAsia="맑은 고딕" w:hAnsi="맑은 고딕"/>
                <w:sz w:val="20"/>
                <w:szCs w:val="20"/>
              </w:rPr>
              <w:t xml:space="preserve">노란 칸이 입력 칸입니다. 그 밖의 칸은 수식이니 고치지 마세요. 응답입력 3·4행의 태그는 집계용이므로 수정하지 마세요.</w:t>
            </w:r>
          </w:p>
        </w:tc>
      </w:tr>
    </w:tbl>
    <w:p>
      <w:pPr>
        <w:pStyle w:val="Heading2"/>
        <w:keepNext/>
      </w:pPr>
      <w:r>
        <w:rPr>
          <w:rFonts w:ascii="맑은 고딕" w:cs="맑은 고딕" w:eastAsia="맑은 고딕" w:hAnsi="맑은 고딕"/>
        </w:rPr>
        <w:t xml:space="preserve">자주 하는 질문</w:t>
      </w:r>
    </w:p>
    <w:p>
      <w:pPr>
        <w:keepNext/>
        <w:spacing w:after="40" w:line="340"/>
      </w:pPr>
      <w:r>
        <w:rPr>
          <w:rFonts w:ascii="맑은 고딕" w:cs="맑은 고딕" w:eastAsia="맑은 고딕" w:hAnsi="맑은 고딕"/>
          <w:b/>
          <w:bCs/>
          <w:color w:val="14213D"/>
          <w:sz w:val="21"/>
          <w:szCs w:val="21"/>
        </w:rPr>
        <w:t xml:space="preserve">Q1. 반영·확인·갱신은 어디로 갔나요?</w:t>
      </w:r>
    </w:p>
    <w:p>
      <w:pPr>
        <w:spacing w:after="140" w:line="340"/>
        <w:ind w:left="300"/>
      </w:pPr>
      <w:r>
        <w:rPr>
          <w:rFonts w:ascii="맑은 고딕" w:cs="맑은 고딕" w:eastAsia="맑은 고딕" w:hAnsi="맑은 고딕"/>
          <w:sz w:val="21"/>
          <w:szCs w:val="21"/>
        </w:rPr>
        <w:t xml:space="preserve">V3에서 쓰지 않습니다. 반영·확인·갱신은 "단계와 활동이 섞여 있다"는 한계가 있어, 서로 성질이 다른 6개 품질 차원으로 대체했습니다. 이전 V2 파일은 outputs/archive_v2 폴더에 보관했습니다.</w:t>
      </w:r>
    </w:p>
    <w:p>
      <w:pPr>
        <w:keepNext/>
        <w:spacing w:after="40" w:line="340"/>
      </w:pPr>
      <w:r>
        <w:rPr>
          <w:rFonts w:ascii="맑은 고딕" w:cs="맑은 고딕" w:eastAsia="맑은 고딕" w:hAnsi="맑은 고딕"/>
          <w:b/>
          <w:bCs/>
          <w:color w:val="14213D"/>
          <w:sz w:val="21"/>
          <w:szCs w:val="21"/>
        </w:rPr>
        <w:t xml:space="preserve">Q2. 6개 차원은 논문에서 나온 건가요?</w:t>
      </w:r>
    </w:p>
    <w:p>
      <w:pPr>
        <w:spacing w:after="140" w:line="340"/>
        <w:ind w:left="300"/>
      </w:pPr>
      <w:r>
        <w:rPr>
          <w:rFonts w:ascii="맑은 고딕" w:cs="맑은 고딕" w:eastAsia="맑은 고딕" w:hAnsi="맑은 고딕"/>
          <w:sz w:val="21"/>
          <w:szCs w:val="21"/>
        </w:rPr>
        <w:t xml:space="preserve">아닙니다. 연구자께서 첨부 문서에서 제시하신 초기 가설입니다. 두 논문에서 직접 근거를 찾으면 환류폐쇄성은 비교적 분명하고, 정합성·증빙성·책임성·최신성은 간접적이며, 추적성은 없습니다. 외부 문헌 후보는 있으나 원문 확인이 필요합니다.</w:t>
      </w:r>
    </w:p>
    <w:p>
      <w:pPr>
        <w:keepNext/>
        <w:spacing w:after="40" w:line="340"/>
      </w:pPr>
      <w:r>
        <w:rPr>
          <w:rFonts w:ascii="맑은 고딕" w:cs="맑은 고딕" w:eastAsia="맑은 고딕" w:hAnsi="맑은 고딕"/>
          <w:b/>
          <w:bCs/>
          <w:color w:val="14213D"/>
          <w:sz w:val="21"/>
          <w:szCs w:val="21"/>
        </w:rPr>
        <w:t xml:space="preserve">Q3. 왜 환류폐쇄성은 8개 연결에만 있나요?</w:t>
      </w:r>
    </w:p>
    <w:p>
      <w:pPr>
        <w:spacing w:after="140" w:line="340"/>
        <w:ind w:left="300"/>
      </w:pPr>
      <w:r>
        <w:rPr>
          <w:rFonts w:ascii="맑은 고딕" w:cs="맑은 고딕" w:eastAsia="맑은 고딕" w:hAnsi="맑은 고딕"/>
          <w:sz w:val="21"/>
          <w:szCs w:val="21"/>
        </w:rPr>
        <w:t xml:space="preserve">첨부 문서가 정의한 환류폐쇄성은 "훈련·평가·사고 결과가 개선과 재수정까지 완료되는가"입니다. 이 정의에 맞는 연결(결과가 개선·재수정으로 되돌아가는 연결)만 골랐고, 선정 기준은 연구자 분류입니다.</w:t>
      </w:r>
    </w:p>
    <w:p>
      <w:pPr>
        <w:keepNext/>
        <w:spacing w:after="40" w:line="340"/>
      </w:pPr>
      <w:r>
        <w:rPr>
          <w:rFonts w:ascii="맑은 고딕" w:cs="맑은 고딕" w:eastAsia="맑은 고딕" w:hAnsi="맑은 고딕"/>
          <w:b/>
          <w:bCs/>
          <w:color w:val="14213D"/>
          <w:sz w:val="21"/>
          <w:szCs w:val="21"/>
        </w:rPr>
        <w:t xml:space="preserve">Q4. 관계동사와 품질 차원은 어떻게 다른가요?</w:t>
      </w:r>
    </w:p>
    <w:p>
      <w:pPr>
        <w:spacing w:after="140" w:line="340"/>
        <w:ind w:left="300"/>
      </w:pPr>
      <w:r>
        <w:rPr>
          <w:rFonts w:ascii="맑은 고딕" w:cs="맑은 고딕" w:eastAsia="맑은 고딕" w:hAnsi="맑은 고딕"/>
          <w:sz w:val="21"/>
          <w:szCs w:val="21"/>
        </w:rPr>
        <w:t xml:space="preserve">관계동사는 연결이 "무엇인가"(입력된다, 근거가 된다 등)이고, 품질 차원은 그 연결이 "얼마나 잘 작동하는가"입니다. 그래서 일치·추적·증빙은 품질 차원이므로 관계동사에서 뺐습니다.</w:t>
      </w:r>
    </w:p>
    <w:p>
      <w:pPr>
        <w:keepNext/>
        <w:spacing w:after="40" w:line="340"/>
      </w:pPr>
      <w:r>
        <w:rPr>
          <w:rFonts w:ascii="맑은 고딕" w:cs="맑은 고딕" w:eastAsia="맑은 고딕" w:hAnsi="맑은 고딕"/>
          <w:b/>
          <w:bCs/>
          <w:color w:val="14213D"/>
          <w:sz w:val="21"/>
          <w:szCs w:val="21"/>
        </w:rPr>
        <w:t xml:space="preserve">Q5. E1이면 맞는 연결이라는 뜻인가요?</w:t>
      </w:r>
    </w:p>
    <w:p>
      <w:pPr>
        <w:spacing w:after="140" w:line="340"/>
        <w:ind w:left="300"/>
      </w:pPr>
      <w:r>
        <w:rPr>
          <w:rFonts w:ascii="맑은 고딕" w:cs="맑은 고딕" w:eastAsia="맑은 고딕" w:hAnsi="맑은 고딕"/>
          <w:sz w:val="21"/>
          <w:szCs w:val="21"/>
        </w:rPr>
        <w:t xml:space="preserve">아닙니다. 논문이 그렇게 서술했다는 뜻입니다. 실제 BCMS에서 성립하는지는 전문가 검증이 필요합니다.</w:t>
      </w:r>
    </w:p>
    <w:p>
      <w:pPr>
        <w:keepNext/>
        <w:spacing w:after="40" w:line="340"/>
      </w:pPr>
      <w:r>
        <w:rPr>
          <w:rFonts w:ascii="맑은 고딕" w:cs="맑은 고딕" w:eastAsia="맑은 고딕" w:hAnsi="맑은 고딕"/>
          <w:b/>
          <w:bCs/>
          <w:color w:val="14213D"/>
          <w:sz w:val="21"/>
          <w:szCs w:val="21"/>
        </w:rPr>
        <w:t xml:space="preserve">Q6. CORE 노드는 왜 있나요?</w:t>
      </w:r>
    </w:p>
    <w:p>
      <w:pPr>
        <w:spacing w:after="140" w:line="340"/>
        <w:ind w:left="300"/>
      </w:pPr>
      <w:r>
        <w:rPr>
          <w:rFonts w:ascii="맑은 고딕" w:cs="맑은 고딕" w:eastAsia="맑은 고딕" w:hAnsi="맑은 고딕"/>
          <w:sz w:val="21"/>
          <w:szCs w:val="21"/>
        </w:rPr>
        <w:t xml:space="preserve">Arias가 "거의 모든 BCMS 프로세스의 결과"처럼 프로세스를 열거하지 않고 말한 곳(L27, L30)을 표현하려고 연구자가 만든 가상 노드입니다.</w:t>
      </w:r>
    </w:p>
    <w:p>
      <w:pPr>
        <w:keepNext/>
        <w:spacing w:after="40" w:line="340"/>
      </w:pPr>
      <w:r>
        <w:rPr>
          <w:rFonts w:ascii="맑은 고딕" w:cs="맑은 고딕" w:eastAsia="맑은 고딕" w:hAnsi="맑은 고딕"/>
          <w:b/>
          <w:bCs/>
          <w:color w:val="14213D"/>
          <w:sz w:val="21"/>
          <w:szCs w:val="21"/>
        </w:rPr>
        <w:t xml:space="preserve">Q7. Białas 논문은 BS 25999 기반인데 왜 쓰나요?</w:t>
      </w:r>
    </w:p>
    <w:p>
      <w:pPr>
        <w:spacing w:after="140" w:line="340"/>
        <w:ind w:left="300"/>
      </w:pPr>
      <w:r>
        <w:rPr>
          <w:rFonts w:ascii="맑은 고딕" w:cs="맑은 고딕" w:eastAsia="맑은 고딕" w:hAnsi="맑은 고딕"/>
          <w:sz w:val="21"/>
          <w:szCs w:val="21"/>
        </w:rPr>
        <w:t xml:space="preserve">클래스 목록이 아니라 방법(객체·관계 정의, competency question, 검증 방식)만 가져왔습니다.</w:t>
      </w:r>
    </w:p>
    <w:p>
      <w:pPr>
        <w:keepNext/>
        <w:spacing w:after="40" w:line="340"/>
      </w:pPr>
      <w:r>
        <w:rPr>
          <w:rFonts w:ascii="맑은 고딕" w:cs="맑은 고딕" w:eastAsia="맑은 고딕" w:hAnsi="맑은 고딕"/>
          <w:b/>
          <w:bCs/>
          <w:color w:val="14213D"/>
          <w:sz w:val="21"/>
          <w:szCs w:val="21"/>
        </w:rPr>
        <w:t xml:space="preserve">Q8. 응답 9번은 무엇인가요?</w:t>
      </w:r>
    </w:p>
    <w:p>
      <w:pPr>
        <w:spacing w:after="140" w:line="340"/>
        <w:ind w:left="300"/>
      </w:pPr>
      <w:r>
        <w:rPr>
          <w:rFonts w:ascii="맑은 고딕" w:cs="맑은 고딕" w:eastAsia="맑은 고딕" w:hAnsi="맑은 고딕"/>
          <w:sz w:val="21"/>
          <w:szCs w:val="21"/>
        </w:rPr>
        <w:t xml:space="preserve">해당 없음/모르겠음입니다. 점수 계산에서 결측으로 처리해 "연결이 약함"과 구분합니다.</w:t>
      </w:r>
    </w:p>
    <w:p>
      <w:pPr>
        <w:pStyle w:val="Heading1"/>
        <w:keepNext/>
      </w:pPr>
      <w:r>
        <w:rPr>
          <w:rFonts w:ascii="맑은 고딕" w:cs="맑은 고딕" w:eastAsia="맑은 고딕" w:hAnsi="맑은 고딕"/>
        </w:rPr>
        <w:t xml:space="preserve">9. 결과를 읽는 법</w:t>
      </w:r>
    </w:p>
    <w:p>
      <w:pPr>
        <w:spacing w:after="120" w:line="340"/>
      </w:pPr>
      <w:r>
        <w:rPr>
          <w:rFonts w:ascii="맑은 고딕" w:cs="맑은 고딕" w:eastAsia="맑은 고딕" w:hAnsi="맑은 고딕"/>
          <w:sz w:val="21"/>
          <w:szCs w:val="21"/>
        </w:rPr>
        <w:t xml:space="preserve">설문 응답을 입력하면 점수요약 시트에서 연결마다 차원별 평균이 나오고, "가장 낮은 차원"이 표시됩니다. 이 점수의 모양으로 연결의 약한 고리를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점수 모양</w:t>
            </w:r>
          </w:p>
        </w:tc>
        <w:tc>
          <w:tcPr>
            <w:tcW w:type="dxa" w:w="69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읽는 법</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정합성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앞 주자의 결과와 뒤 주자의 결정이 어긋납니다. 같은 전제·수치를 쓰는지 점검합니다.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추적성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결과의 근거를 거슬러 찾지 못합니다. 문서 간 참조·ID 체계를 점검합니다.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증빙성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했지만 증거가 남지 않는 연결입니다. 검토·승인 기록을 점검합니다.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책임성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연결을 검토·승인·변경할 책임자가 불분명합니다.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최신성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변경이 관련 프로세스와 문서에 늦게 반영됩니다.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환류폐쇄성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문제는 나오는데 끝까지 고쳐지지 않습니다. (환류 연결 8개)</w:t>
            </w:r>
          </w:p>
        </w:tc>
      </w:tr>
    </w:tbl>
    <w:p>
      <w:pPr>
        <w:spacing w:after="100"/>
      </w:pPr>
    </w:p>
    <w:p>
      <w:pPr>
        <w:spacing w:after="120" w:line="340"/>
      </w:pPr>
      <w:r>
        <w:rPr>
          <w:rFonts w:ascii="맑은 고딕" w:cs="맑은 고딕" w:eastAsia="맑은 고딕" w:hAnsi="맑은 고딕"/>
          <w:sz w:val="21"/>
          <w:szCs w:val="21"/>
        </w:rPr>
        <w:t xml:space="preserve">영역별(①~⑤)·증거유형별(E1/E2/E3)·관계동사별 평균도 나옵니다. E3 가설 연결의 점수가 E1과 크게 다르다면 그 연결을 문항에서 유지할지 다시 검토할 근거가 됩니다. 검증 시트의 "차원 간 상관 행렬"에서 최대 상관이 0.85를 넘으면 차원들이 서로 구분되지 않는다는 신호이므로 차원 통합을 검토합니다.</w:t>
      </w:r>
    </w:p>
    <w:p>
      <w:pPr>
        <w:pStyle w:val="Heading1"/>
        <w:keepNext/>
      </w:pPr>
      <w:r>
        <w:rPr>
          <w:rFonts w:ascii="맑은 고딕" w:cs="맑은 고딕" w:eastAsia="맑은 고딕" w:hAnsi="맑은 고딕"/>
        </w:rPr>
        <w:t xml:space="preserve">10. 이 제안을 어떻게 볼까 · 연구자께서 정할 일 · 한계</w:t>
      </w:r>
    </w:p>
    <w:p>
      <w:pPr>
        <w:pStyle w:val="Heading2"/>
        <w:keepNext/>
      </w:pPr>
      <w:r>
        <w:rPr>
          <w:rFonts w:ascii="맑은 고딕" w:cs="맑은 고딕" w:eastAsia="맑은 고딕" w:hAnsi="맑은 고딕"/>
        </w:rPr>
        <w:t xml:space="preserve">이 제안(반영·확인·갱신 → 6개 품질 차원)에 대한 평가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좋은 점</w:t>
            </w:r>
          </w:p>
        </w:tc>
        <w:tc>
          <w:tcPr>
            <w:tcW w:type="dxa" w:w="4819"/>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조심할 점</w:t>
            </w:r>
          </w:p>
        </w:tc>
      </w:tr>
      <w:tr>
        <w:trPr>
          <w:cantSplit/>
        </w:trPr>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무엇을(객체) · 어떻게(관계) · 얼마나 잘(품질)으로 층이 나뉘어 논리와 측정이 분명하다</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문항이 163개(연결 문항)로 많다 → 영역별 분할 배포가 필요하다</w:t>
            </w:r>
          </w:p>
        </w:tc>
      </w:tr>
      <w:tr>
        <w:trPr>
          <w:cantSplit/>
        </w:trPr>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6개 차원이 추적성, 일관성, 적시성, 책임성, 환류처럼 이미 정립된 개념에 대응한다</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정합성·추적성·증빙성이 겹칠 수 있다 → 예비조사에서 변별타당도를 반드시 확인한다</w:t>
            </w:r>
          </w:p>
        </w:tc>
      </w:tr>
      <w:tr>
        <w:trPr>
          <w:cantSplit/>
        </w:trPr>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V2의 반영·확인·갱신처럼 단계와 활동이 섞이지 않는다</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추적성은 두 논문 안에 근거가 없다 → 외부 문헌 원문 확인이 필수다</w:t>
            </w:r>
          </w:p>
        </w:tc>
      </w:tr>
      <w:tr>
        <w:trPr>
          <w:cantSplit/>
        </w:trPr>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차원별 점수가 나와 "어디가 약한가"를 바로 진단할 수 있다</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환류폐쇄성은 연결 8개에만 적용된다 → 다른 차원과 문항 수가 다르다 / 6차원 합산에는 가중치 근거가 필요하다(형성적 지수, 방법 후보 S09·S10)</w:t>
            </w:r>
          </w:p>
        </w:tc>
      </w:tr>
    </w:tbl>
    <w:p>
      <w:pPr>
        <w:spacing w:after="100"/>
      </w:pPr>
    </w:p>
    <w:p>
      <w:pPr>
        <w:pStyle w:val="Heading2"/>
        <w:keepNext/>
      </w:pPr>
      <w:r>
        <w:rPr>
          <w:rFonts w:ascii="맑은 고딕" w:cs="맑은 고딕" w:eastAsia="맑은 고딕" w:hAnsi="맑은 고딕"/>
        </w:rPr>
        <w:t xml:space="preserve">연구자께서 정할 일</w:t>
      </w:r>
    </w:p>
    <w:p>
      <w:pPr>
        <w:pStyle w:val="ListParagraph"/>
        <w:numPr>
          <w:ilvl w:val="0"/>
          <w:numId w:val="4"/>
        </w:numPr>
        <w:spacing w:after="80" w:line="330"/>
      </w:pPr>
      <w:r>
        <w:rPr>
          <w:rFonts w:ascii="맑은 고딕" w:cs="맑은 고딕" w:eastAsia="맑은 고딕" w:hAnsi="맑은 고딕"/>
          <w:b/>
          <w:bCs/>
          <w:sz w:val="21"/>
          <w:szCs w:val="21"/>
        </w:rPr>
        <w:t xml:space="preserve">외부 문헌 12건의 원문 확인</w:t>
      </w:r>
      <w:r>
        <w:rPr>
          <w:rFonts w:ascii="맑은 고딕" w:cs="맑은 고딕" w:eastAsia="맑은 고딕" w:hAnsi="맑은 고딕"/>
          <w:sz w:val="21"/>
          <w:szCs w:val="21"/>
        </w:rPr>
        <w:t xml:space="preserve"> — 특히 추적성의 S01, S02. 학술근거 시트의 노란 칸에 기입</w:t>
      </w:r>
    </w:p>
    <w:p>
      <w:pPr>
        <w:pStyle w:val="ListParagraph"/>
        <w:numPr>
          <w:ilvl w:val="0"/>
          <w:numId w:val="4"/>
        </w:numPr>
        <w:spacing w:after="80" w:line="330"/>
      </w:pPr>
      <w:r>
        <w:rPr>
          <w:rFonts w:ascii="맑은 고딕" w:cs="맑은 고딕" w:eastAsia="맑은 고딕" w:hAnsi="맑은 고딕"/>
          <w:b/>
          <w:bCs/>
          <w:sz w:val="21"/>
          <w:szCs w:val="21"/>
        </w:rPr>
        <w:t xml:space="preserve">6개 차원을 그대로 쓸지, 겹치는 차원을 합칠지</w:t>
      </w:r>
      <w:r>
        <w:rPr>
          <w:rFonts w:ascii="맑은 고딕" w:cs="맑은 고딕" w:eastAsia="맑은 고딕" w:hAnsi="맑은 고딕"/>
          <w:sz w:val="21"/>
          <w:szCs w:val="21"/>
        </w:rPr>
        <w:t xml:space="preserve"> — 예비조사 후 결정</w:t>
      </w:r>
    </w:p>
    <w:p>
      <w:pPr>
        <w:pStyle w:val="ListParagraph"/>
        <w:numPr>
          <w:ilvl w:val="0"/>
          <w:numId w:val="4"/>
        </w:numPr>
        <w:spacing w:after="80" w:line="330"/>
      </w:pPr>
      <w:r>
        <w:rPr>
          <w:rFonts w:ascii="맑은 고딕" w:cs="맑은 고딕" w:eastAsia="맑은 고딕" w:hAnsi="맑은 고딕"/>
          <w:b/>
          <w:bCs/>
          <w:sz w:val="21"/>
          <w:szCs w:val="21"/>
        </w:rPr>
        <w:t xml:space="preserve">가설 연결 5개(L10, L11, L12, L17, L29), 포함 관계 2개(L13, L14), 집단 노드(L27, L30)의 유지 여부</w:t>
      </w:r>
      <w:r>
        <w:rPr>
          <w:rFonts w:ascii="맑은 고딕" w:cs="맑은 고딕" w:eastAsia="맑은 고딕" w:hAnsi="맑은 고딕"/>
          <w:sz w:val="21"/>
          <w:szCs w:val="21"/>
        </w:rPr>
        <w:t xml:space="preserve"> — E2·E3 연결</w:t>
      </w:r>
    </w:p>
    <w:p>
      <w:pPr>
        <w:pStyle w:val="ListParagraph"/>
        <w:numPr>
          <w:ilvl w:val="0"/>
          <w:numId w:val="4"/>
        </w:numPr>
        <w:spacing w:after="80" w:line="330"/>
      </w:pPr>
      <w:r>
        <w:rPr>
          <w:rFonts w:ascii="맑은 고딕" w:cs="맑은 고딕" w:eastAsia="맑은 고딕" w:hAnsi="맑은 고딕"/>
          <w:b/>
          <w:bCs/>
          <w:sz w:val="21"/>
          <w:szCs w:val="21"/>
        </w:rPr>
        <w:t xml:space="preserve">"연결 품질"과 "연계성(연결성)" 중 용어를 무엇으로 통일할지</w:t>
      </w:r>
      <w:r>
        <w:rPr>
          <w:rFonts w:ascii="맑은 고딕" w:cs="맑은 고딕" w:eastAsia="맑은 고딕" w:hAnsi="맑은 고딕"/>
          <w:sz w:val="21"/>
          <w:szCs w:val="21"/>
        </w:rPr>
        <w:t xml:space="preserve"> — 정의서 D04, D05</w:t>
      </w:r>
    </w:p>
    <w:p>
      <w:pPr>
        <w:pStyle w:val="ListParagraph"/>
        <w:numPr>
          <w:ilvl w:val="0"/>
          <w:numId w:val="4"/>
        </w:numPr>
        <w:spacing w:after="80" w:line="330"/>
      </w:pPr>
      <w:r>
        <w:rPr>
          <w:rFonts w:ascii="맑은 고딕" w:cs="맑은 고딕" w:eastAsia="맑은 고딕" w:hAnsi="맑은 고딕"/>
          <w:b/>
          <w:bCs/>
          <w:sz w:val="21"/>
          <w:szCs w:val="21"/>
        </w:rPr>
        <w:t xml:space="preserve">연구자 정의 확정과 보류 연결 6개의 포함 여부</w:t>
      </w:r>
      <w:r>
        <w:rPr>
          <w:rFonts w:ascii="맑은 고딕" w:cs="맑은 고딕" w:eastAsia="맑은 고딕" w:hAnsi="맑은 고딕"/>
          <w:sz w:val="21"/>
          <w:szCs w:val="21"/>
        </w:rPr>
        <w:t xml:space="preserve"> — 정의서의 "연구자 정의" 항목, 보류연결 시트</w:t>
      </w:r>
    </w:p>
    <w:p>
      <w:pPr>
        <w:pStyle w:val="Heading2"/>
        <w:keepNext/>
      </w:pPr>
      <w:r>
        <w:rPr>
          <w:rFonts w:ascii="맑은 고딕" w:cs="맑은 고딕" w:eastAsia="맑은 고딕" w:hAnsi="맑은 고딕"/>
        </w:rPr>
        <w:t xml:space="preserve">한계</w:t>
      </w:r>
    </w:p>
    <w:p>
      <w:pPr>
        <w:pStyle w:val="ListParagraph"/>
        <w:numPr>
          <w:ilvl w:val="0"/>
          <w:numId w:val="2"/>
        </w:numPr>
        <w:spacing w:after="80" w:line="330"/>
      </w:pPr>
      <w:r>
        <w:rPr>
          <w:rFonts w:ascii="맑은 고딕" w:cs="맑은 고딕" w:eastAsia="맑은 고딕" w:hAnsi="맑은 고딕"/>
          <w:sz w:val="21"/>
          <w:szCs w:val="21"/>
        </w:rPr>
        <w:t xml:space="preserve">연결 31개는 전문가 검증 전 가설입니다. Arias는 프로세스가 핵심인지를 검증했을 뿐 연결을 검증하지 않았고, 프로세스 흐름도는 논문에서 생략했습니다(인용 A06).</w:t>
      </w:r>
    </w:p>
    <w:p>
      <w:pPr>
        <w:pStyle w:val="ListParagraph"/>
        <w:numPr>
          <w:ilvl w:val="0"/>
          <w:numId w:val="2"/>
        </w:numPr>
        <w:spacing w:after="80" w:line="330"/>
      </w:pPr>
      <w:r>
        <w:rPr>
          <w:rFonts w:ascii="맑은 고딕" w:cs="맑은 고딕" w:eastAsia="맑은 고딕" w:hAnsi="맑은 고딕"/>
          <w:sz w:val="21"/>
          <w:szCs w:val="21"/>
        </w:rPr>
        <w:t xml:space="preserve">6개 차원과 "연결 품질" 용어는 연구자가 제시한 초기 가설이며 두 논문에 없습니다.</w:t>
      </w:r>
    </w:p>
    <w:p>
      <w:pPr>
        <w:pStyle w:val="ListParagraph"/>
        <w:numPr>
          <w:ilvl w:val="0"/>
          <w:numId w:val="2"/>
        </w:numPr>
        <w:spacing w:after="80" w:line="330"/>
      </w:pPr>
      <w:r>
        <w:rPr>
          <w:rFonts w:ascii="맑은 고딕" w:cs="맑은 고딕" w:eastAsia="맑은 고딕" w:hAnsi="맑은 고딕"/>
          <w:sz w:val="21"/>
          <w:szCs w:val="21"/>
        </w:rPr>
        <w:t xml:space="preserve">외부 학술 문헌 12건은 서지만 확인했고 원문은 열람하지 못했습니다. 원문 확인 전에는 인용 근거로 확정할 수 없습니다.</w:t>
      </w:r>
    </w:p>
    <w:p>
      <w:pPr>
        <w:pStyle w:val="ListParagraph"/>
        <w:numPr>
          <w:ilvl w:val="0"/>
          <w:numId w:val="2"/>
        </w:numPr>
        <w:spacing w:after="80" w:line="330"/>
      </w:pPr>
      <w:r>
        <w:rPr>
          <w:rFonts w:ascii="맑은 고딕" w:cs="맑은 고딕" w:eastAsia="맑은 고딕" w:hAnsi="맑은 고딕"/>
          <w:sz w:val="21"/>
          <w:szCs w:val="21"/>
        </w:rPr>
        <w:t xml:space="preserve">Białas(2010)는 BS 25999 기반 프로토타입이며, 본 연구는 방법만 차용했습니다.</w:t>
      </w:r>
    </w:p>
    <w:p>
      <w:pPr>
        <w:pStyle w:val="ListParagraph"/>
        <w:numPr>
          <w:ilvl w:val="0"/>
          <w:numId w:val="2"/>
        </w:numPr>
        <w:spacing w:after="80" w:line="330"/>
      </w:pPr>
      <w:r>
        <w:rPr>
          <w:rFonts w:ascii="맑은 고딕" w:cs="맑은 고딕" w:eastAsia="맑은 고딕" w:hAnsi="맑은 고딕"/>
          <w:sz w:val="21"/>
          <w:szCs w:val="21"/>
        </w:rPr>
        <w:t xml:space="preserve">통계 기준(I-CVI 0.78, α 0.70, 차원 간 상관 0.85 등)은 일반적 관례이며 논문 근거가 없습니다.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p.3-4 (A06)</w:t>
            </w:r>
          </w:p>
          <w:p>
            <w:pPr>
              <w:spacing w:after="80" w:line="320"/>
            </w:pPr>
            <w:r>
              <w:rPr>
                <w:rFonts w:ascii="맑은 고딕" w:cs="맑은 고딕" w:eastAsia="맑은 고딕" w:hAnsi="맑은 고딕"/>
                <w:i/>
                <w:iCs/>
                <w:sz w:val="20"/>
                <w:szCs w:val="20"/>
              </w:rPr>
              <w:t xml:space="preserve">"including process descriptions (process profiles) and process flow charts, though the latter are omitted here to maintain the scope of the paper"</w:t>
            </w:r>
          </w:p>
          <w:p>
            <w:pPr>
              <w:spacing w:after="0" w:line="310"/>
            </w:pPr>
            <w:r>
              <w:rPr>
                <w:rFonts w:ascii="맑은 고딕" w:cs="맑은 고딕" w:eastAsia="맑은 고딕" w:hAnsi="맑은 고딕"/>
                <w:color w:val="6B7A90"/>
                <w:sz w:val="19"/>
                <w:szCs w:val="19"/>
              </w:rPr>
              <w:t xml:space="preserve">(참조모델 결과물에는) 프로세스 설명(프로세스 프로파일)과 프로세스 흐름도가 포함되나, 후자는 논문 범위 유지를 위해 여기서는 생략한다.</w:t>
            </w:r>
          </w:p>
        </w:tc>
      </w:tr>
    </w:tbl>
    <w:p>
      <w:r>
        <w:br w:type="page"/>
      </w:r>
    </w:p>
    <w:p>
      <w:pPr>
        <w:pStyle w:val="Heading1"/>
        <w:keepNext/>
      </w:pPr>
      <w:r>
        <w:rPr>
          <w:rFonts w:ascii="맑은 고딕" w:cs="맑은 고딕" w:eastAsia="맑은 고딕" w:hAnsi="맑은 고딕"/>
        </w:rPr>
        <w:t xml:space="preserve">부록 A. 연결 31개 한눈에 보기</w:t>
      </w:r>
    </w:p>
    <w:p>
      <w:pPr>
        <w:spacing w:after="120" w:line="340"/>
      </w:pPr>
      <w:r>
        <w:rPr>
          <w:rFonts w:ascii="맑은 고딕" w:cs="맑은 고딕" w:eastAsia="맑은 고딕" w:hAnsi="맑은 고딕"/>
          <w:color w:val="6B7A90"/>
          <w:sz w:val="19"/>
          <w:szCs w:val="19"/>
        </w:rPr>
        <w:t xml:space="preserve">주 인용 ID는 엑셀 인용근거 시트와 근거정의서에서 영문 원문을 찾을 수 있는 번호입니다. 인용이 없는 E3 연결은 보조 인용(유추 근거)만 표시했습니다. 환류 연결(FC 적용)에는 ★ 표시.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600"/>
        <w:gridCol w:w="700"/>
        <w:gridCol w:w="3038"/>
      </w:tblGrid>
      <w:tr>
        <w:trPr>
          <w:tblHeader/>
        </w:trPr>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35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연결 (S → T)</w:t>
            </w:r>
          </w:p>
        </w:tc>
        <w:tc>
          <w:tcPr>
            <w:tcW w:type="dxa" w:w="16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관계동사</w:t>
            </w:r>
          </w:p>
        </w:tc>
        <w:tc>
          <w:tcPr>
            <w:tcW w:type="dxa" w:w="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증거</w:t>
            </w:r>
          </w:p>
        </w:tc>
        <w:tc>
          <w:tcPr>
            <w:tcW w:type="dxa" w:w="30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인용 ID</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L01</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BIA·중요도 분석</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L02</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리스크평가</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L03</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BIA·중요도 분석 → 리스크평가</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근거가 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A12</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L04</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내부감사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L05</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공급망관리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L06</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BIA·중요도 분석 → BC 전략·솔루션 결정·선정</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근거가 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A14</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L07</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전략·솔루션 결정·선정 → 솔루션 이행관리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도출·이행된다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A15</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L08</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전략·솔루션 결정·선정 → BC 계획·절차 개발</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도출·이행된다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A16</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L09</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리스크평가 → BC 계획·절차 개발</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A17</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L10</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자원관리 → 솔루션 이행관리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제공한다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B54708"/>
                <w:sz w:val="17"/>
                <w:szCs w:val="17"/>
              </w:rPr>
              <w:t xml:space="preserve">E2</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A18</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L11</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BIA·중요도 분석 → 자원관리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7"/>
                <w:szCs w:val="17"/>
              </w:rPr>
              <w:t xml:space="preserve">E3</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없음 (보조: B10, B11, A38)</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L12</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개발 → 사고·비상 대응</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도출·이행된다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B54708"/>
                <w:sz w:val="17"/>
                <w:szCs w:val="17"/>
              </w:rPr>
              <w:t xml:space="preserve">E2</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A19</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L13</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사고·비상 대응 → 경보·커뮤니케이션</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포함한다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L14</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사고·비상 대응 → 복구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포함한다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L15</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개발 → BC 계획·절차 훈련·연습</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시험·검증된다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A23</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L16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훈련·연습 → BC 계획·절차 개발</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개정·갱신한다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A23</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L17</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개발 → 인식·역량·교육</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7"/>
                <w:szCs w:val="17"/>
              </w:rPr>
              <w:t xml:space="preserve">E3</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없음 (보조: A24, B12)</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L18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성과평가 → 지속적 개선</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환류된다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A25</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L19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내부감사 → 지속적 개선</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환류된다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A25</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L20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공급망관리 → 지속적 개선</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환류된다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A25</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L21</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리스크평가</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수행을 촉발한다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A27</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L22</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문서화된 정보 통제</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개정·갱신한다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A28</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L23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사고·비상 대응 → BC 변경관리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수행을 촉발한다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L24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훈련·연습 → BC 변경관리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수행을 촉발한다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L25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사고·비상 대응</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환류된다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L26 ★</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BC 계획·절차 훈련·연습</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환류된다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L27</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핵심 BCMS 프로세스 전반(집단) → 협의·커뮤니케이션</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전달된다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A30</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L28</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협의·커뮤니케이션 → BC 거버넌스</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입력된다·활용된다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A31</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L29</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거버넌스 → BC 정책관리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도출·이행된다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7"/>
                <w:szCs w:val="17"/>
              </w:rPr>
              <w:t xml:space="preserve">E3</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없음 (보조: A33, A34, A35, B13)</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L30</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자원관리 → 핵심 BCMS 프로세스 전반(집단)</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제공한다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A18</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L31</w:t>
            </w:r>
          </w:p>
        </w:tc>
        <w:tc>
          <w:tcPr>
            <w:tcW w:type="dxa" w:w="3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자원관리 → 고객관계관리</w:t>
            </w:r>
          </w:p>
        </w:tc>
        <w:tc>
          <w:tcPr>
            <w:tcW w:type="dxa" w:w="16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제공한다</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3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A18</w:t>
            </w:r>
          </w:p>
        </w:tc>
      </w:tr>
    </w:tbl>
    <w:p>
      <w:r>
        <w:br w:type="page"/>
      </w:r>
    </w:p>
    <w:p>
      <w:pPr>
        <w:pStyle w:val="Heading1"/>
        <w:keepNext/>
      </w:pPr>
      <w:r>
        <w:rPr>
          <w:rFonts w:ascii="맑은 고딕" w:cs="맑은 고딕" w:eastAsia="맑은 고딕" w:hAnsi="맑은 고딕"/>
        </w:rPr>
        <w:t xml:space="preserve">부록 B. 외부 학술 문헌 서지 12건 (서지만 확인, 원문 미확인)</w:t>
      </w:r>
    </w:p>
    <w:p>
      <w:pPr>
        <w:spacing w:after="120" w:line="340"/>
      </w:pPr>
      <w:r>
        <w:rPr>
          <w:rFonts w:ascii="맑은 고딕" w:cs="맑은 고딕" w:eastAsia="맑은 고딕" w:hAnsi="맑은 고딕"/>
          <w:color w:val="6B7A90"/>
          <w:sz w:val="19"/>
          <w:szCs w:val="19"/>
        </w:rPr>
        <w:t xml:space="preserve">웹 검색으로 저자·연도·제목·학술지·권호·쪽을 확인했습니다. 원문을 열람하지 못했으므로 정의·문장은 확인되지 않았습니다. "관련 차원"은 연구자가 근거 후보로 제안하는 대응입니다.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738"/>
        <w:gridCol w:w="2200"/>
      </w:tblGrid>
      <w:tr>
        <w:trPr>
          <w:tblHeader/>
        </w:trPr>
        <w:tc>
          <w:tcPr>
            <w:tcW w:type="dxa" w:w="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6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서지</w:t>
            </w:r>
          </w:p>
        </w:tc>
        <w:tc>
          <w:tcPr>
            <w:tcW w:type="dxa" w:w="2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관련 차원</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S01</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Gotel, O. C. Z., &amp; Finkelstein, A. C. W. (1994). An analysis of the requirements traceability problem. In Proc. 1st Int. Conf. on Requirements Engineering (ICRE), pp. 94–101. IEEE Computer Society Press. doi:10.1109/ICRE.1994.292398</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추적성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S02</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Cleland-Huang, J., Gotel, O. C. Z., Huffman Hayes, J., Mäder, P., &amp; Zisman, A. (2014). Software traceability: Trends and future directions. In Proc. Future of Software Engineering (FOSE 2014), pp. 55–69. ACM. doi:10.1145/2593882.2593891</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추적성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S03</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Wang, R. Y., &amp; Strong, D. M. (1996). Beyond accuracy: What data quality means to data consumers. Journal of Management Information Systems, 12(4), 5–33.</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정합성, 최신성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S04</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Pipino, L. L., Lee, Y. W., &amp; Wang, R. Y. (2002). Data quality assessment. Communications of the ACM, 45(4), 211–218. doi:10.1145/505248.506010</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정합성, 최신성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S05</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Batini, C., Cappiello, C., Francalanci, C., &amp; Maurino, A. (2009). Methodologies for data quality assessment and improvement. ACM Computing Surveys, 41(3), 1–52.</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정합성, 최신성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S06</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Zowghi, D., &amp; Gervasi, V. (2003). On the interplay between consistency, completeness, and correctness in requirements evolution. Information and Software Technology, 45(14), 993–1009.</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정합성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S07</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Bovens, M. (2007). Analysing and assessing accountability: A conceptual framework. European Law Journal, 13(4), 447–468. doi:10.1111/j.1468-0386.2007.00378.x</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책임성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S08</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Argyris, C. (1977). Double loop learning in organizations. Harvard Business Review, 55(5), 115–125.</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환류폐쇄성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S09</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Diamantopoulos, A., &amp; Winklhofer, H. M. (2001). Index construction with formative indicators: An alternative to scale development. Journal of Marketing Research, 38(2), 269–277. doi:10.1509/jmkr.38.2.269.18845</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방법(구성·검증)</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S10</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MacKenzie, S. B., Podsakoff, P. M., &amp; Podsakoff, N. P. (2011). Construct measurement and validation procedures in MIS and behavioral research: Integrating new and existing techniques. MIS Quarterly, 35(2), 293–334.</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방법(구성·검증)</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S11</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ISO 19011:2018. Guidelines for auditing management systems. International Organization for Standardization.</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증빙성</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S12</w:t>
            </w:r>
          </w:p>
        </w:tc>
        <w:tc>
          <w:tcPr>
            <w:tcW w:type="dxa" w:w="6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ISO 22301:2019. Security and resilience — Business continuity management systems — Requirements. International Organization for Standardization.</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증빙성, 책임성</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A90"/>
        <w:sz w:val="17"/>
        <w:szCs w:val="17"/>
      </w:rPr>
      <w:t xml:space="preserve">BCMS 프로세스 연결 품질 해설서 (V3) · </w:t>
    </w:r>
    <w:r>
      <w:rPr>
        <w:rFonts w:ascii="맑은 고딕" w:cs="맑은 고딕" w:eastAsia="맑은 고딕" w:hAnsi="맑은 고딕"/>
        <w:color w:val="6B7A9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맑은 고딕" w:cs="맑은 고딕" w:eastAsia="맑은 고딕" w:hAnsi="맑은 고딕"/>
      <w:b/>
      <w:bCs/>
      <w:color w:val="14213D"/>
      <w:sz w:val="34"/>
      <w:szCs w:val="34"/>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1F6F8B"/>
      <w:sz w:val="27"/>
      <w:szCs w:val="27"/>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214154a8eb7e98c043ba6fd51072eca943635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BCMS 프로세스 연결 품질 쉽게 읽는 해설서 (V3)</dc:title>
  <dc:creator>박사논문 프로젝트</dc:creator>
  <cp:lastModifiedBy>Un-named</cp:lastModifiedBy>
  <cp:revision>1</cp:revision>
  <dcterms:created xsi:type="dcterms:W3CDTF">2026-10-09T02:13:07.545Z</dcterms:created>
  <dcterms:modified xsi:type="dcterms:W3CDTF">2026-10-09T02:13:07.545Z</dcterms:modified>
</cp:coreProperties>
</file>

<file path=docProps/custom.xml><?xml version="1.0" encoding="utf-8"?>
<Properties xmlns="http://schemas.openxmlformats.org/officeDocument/2006/custom-properties" xmlns:vt="http://schemas.openxmlformats.org/officeDocument/2006/docPropsVTypes"/>
</file>