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89" w:rsidRPr="00421836" w:rsidRDefault="00350B1D" w:rsidP="00350B1D">
      <w:pPr>
        <w:jc w:val="center"/>
        <w:rPr>
          <w:b/>
          <w:sz w:val="36"/>
        </w:rPr>
      </w:pPr>
      <w:r w:rsidRPr="00421836">
        <w:rPr>
          <w:b/>
          <w:sz w:val="36"/>
        </w:rPr>
        <w:t>Все ли в порядке с теоремой Гаусса?</w:t>
      </w:r>
    </w:p>
    <w:p w:rsidR="00350B1D" w:rsidRDefault="00350B1D" w:rsidP="00CB3F6A"/>
    <w:p w:rsidR="00F260E8" w:rsidRDefault="00F260E8" w:rsidP="00F260E8">
      <w:r>
        <w:t>Сумма двух компонент электрического поля</w:t>
      </w:r>
    </w:p>
    <w:p w:rsidR="00F260E8" w:rsidRDefault="00F260E8" w:rsidP="00F260E8">
      <w:r w:rsidRPr="00742CEE">
        <w:rPr>
          <w:position w:val="-36"/>
        </w:rPr>
        <w:object w:dxaOrig="58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66" type="#_x0000_t75" style="width:290.25pt;height:42pt" o:ole="">
            <v:imagedata r:id="rId8" o:title=""/>
          </v:shape>
          <o:OLEObject Type="Embed" ProgID="Equation.DSMT4" ShapeID="_x0000_i1666" DrawAspect="Content" ObjectID="_1790201919" r:id="rId9"/>
        </w:object>
      </w:r>
    </w:p>
    <w:p w:rsidR="00350B1D" w:rsidRDefault="00F260E8" w:rsidP="00F260E8">
      <w:r w:rsidRPr="00B06316">
        <w:rPr>
          <w:position w:val="-34"/>
        </w:rPr>
        <w:object w:dxaOrig="4380" w:dyaOrig="800">
          <v:shape id="_x0000_i1667" type="#_x0000_t75" style="width:219pt;height:39.75pt" o:ole="">
            <v:imagedata r:id="rId10" o:title=""/>
          </v:shape>
          <o:OLEObject Type="Embed" ProgID="Equation.DSMT4" ShapeID="_x0000_i1667" DrawAspect="Content" ObjectID="_1790201920" r:id="rId11"/>
        </w:object>
      </w:r>
    </w:p>
    <w:p w:rsidR="00421836" w:rsidRDefault="00421836" w:rsidP="00F260E8">
      <w:r>
        <w:t xml:space="preserve">Пусть заряд в запаздывающий момент времени </w:t>
      </w:r>
      <w:r w:rsidR="00AA7FC9" w:rsidRPr="00AA7FC9">
        <w:rPr>
          <w:position w:val="-12"/>
        </w:rPr>
        <w:object w:dxaOrig="300" w:dyaOrig="360">
          <v:shape id="_x0000_i1668" type="#_x0000_t75" style="width:15pt;height:18.75pt" o:ole="">
            <v:imagedata r:id="rId12" o:title=""/>
          </v:shape>
          <o:OLEObject Type="Embed" ProgID="Equation.DSMT4" ShapeID="_x0000_i1668" DrawAspect="Content" ObjectID="_1790201921" r:id="rId13"/>
        </w:object>
      </w:r>
      <w:r>
        <w:t xml:space="preserve"> находится в начале координат. Вообразим сферу радиуса </w:t>
      </w:r>
      <w:r w:rsidR="00511BC4" w:rsidRPr="00511BC4">
        <w:rPr>
          <w:position w:val="-12"/>
        </w:rPr>
        <w:object w:dxaOrig="300" w:dyaOrig="360">
          <v:shape id="_x0000_i1669" type="#_x0000_t75" style="width:15pt;height:18pt" o:ole="">
            <v:imagedata r:id="rId14" o:title=""/>
          </v:shape>
          <o:OLEObject Type="Embed" ProgID="Equation.DSMT4" ShapeID="_x0000_i1669" DrawAspect="Content" ObjectID="_1790201922" r:id="rId15"/>
        </w:object>
      </w:r>
      <w:r>
        <w:t xml:space="preserve"> с центром в начале координат и вычислим нормальную компоненту электрического поля в момент </w:t>
      </w:r>
      <w:r w:rsidR="00AA7FC9" w:rsidRPr="00421836">
        <w:rPr>
          <w:position w:val="-24"/>
        </w:rPr>
        <w:object w:dxaOrig="1160" w:dyaOrig="620">
          <v:shape id="_x0000_i1670" type="#_x0000_t75" style="width:57.75pt;height:30.75pt" o:ole="">
            <v:imagedata r:id="rId16" o:title=""/>
          </v:shape>
          <o:OLEObject Type="Embed" ProgID="Equation.DSMT4" ShapeID="_x0000_i1670" DrawAspect="Content" ObjectID="_1790201923" r:id="rId17"/>
        </w:object>
      </w:r>
      <w:r>
        <w:t xml:space="preserve"> </w:t>
      </w:r>
      <w:r w:rsidR="00511BC4">
        <w:t xml:space="preserve">на поверхности этой сферы. Для этого вектор </w:t>
      </w:r>
      <w:r w:rsidR="00511BC4" w:rsidRPr="00511BC4">
        <w:rPr>
          <w:position w:val="-4"/>
        </w:rPr>
        <w:object w:dxaOrig="240" w:dyaOrig="320">
          <v:shape id="_x0000_i1671" type="#_x0000_t75" style="width:12pt;height:15.75pt" o:ole="">
            <v:imagedata r:id="rId18" o:title=""/>
          </v:shape>
          <o:OLEObject Type="Embed" ProgID="Equation.DSMT4" ShapeID="_x0000_i1671" DrawAspect="Content" ObjectID="_1790201924" r:id="rId19"/>
        </w:object>
      </w:r>
      <w:r w:rsidR="00511BC4">
        <w:t xml:space="preserve"> необходимо скалярно умножить на вектор нормали </w:t>
      </w:r>
      <w:r w:rsidR="00511BC4" w:rsidRPr="00511BC4">
        <w:rPr>
          <w:position w:val="-30"/>
        </w:rPr>
        <w:object w:dxaOrig="720" w:dyaOrig="740">
          <v:shape id="_x0000_i1672" type="#_x0000_t75" style="width:36pt;height:36.75pt" o:ole="">
            <v:imagedata r:id="rId20" o:title=""/>
          </v:shape>
          <o:OLEObject Type="Embed" ProgID="Equation.DSMT4" ShapeID="_x0000_i1672" DrawAspect="Content" ObjectID="_1790201925" r:id="rId21"/>
        </w:object>
      </w:r>
      <w:r w:rsidR="00511BC4">
        <w:t xml:space="preserve"> , где </w:t>
      </w:r>
      <w:r w:rsidR="00511BC4" w:rsidRPr="00511BC4">
        <w:rPr>
          <w:position w:val="-12"/>
        </w:rPr>
        <w:object w:dxaOrig="320" w:dyaOrig="400">
          <v:shape id="_x0000_i1673" type="#_x0000_t75" style="width:15.75pt;height:20.25pt" o:ole="">
            <v:imagedata r:id="rId22" o:title=""/>
          </v:shape>
          <o:OLEObject Type="Embed" ProgID="Equation.DSMT4" ShapeID="_x0000_i1673" DrawAspect="Content" ObjectID="_1790201926" r:id="rId23"/>
        </w:object>
      </w:r>
      <w:r w:rsidR="00511BC4">
        <w:t xml:space="preserve"> есть вектор проведённый из начала координат в точку поверхности сферы.  При данных условиях, поскольку для всей поверхности сферы запаздывающий момент одинаков </w:t>
      </w:r>
      <w:r w:rsidR="00EC0C2C">
        <w:t>и заряд в этот запаздывающий момент находится в начале координат, то</w:t>
      </w:r>
      <w:r w:rsidR="00511BC4">
        <w:t xml:space="preserve"> </w:t>
      </w:r>
      <w:r w:rsidR="00511BC4" w:rsidRPr="00511BC4">
        <w:rPr>
          <w:position w:val="-12"/>
        </w:rPr>
        <w:object w:dxaOrig="700" w:dyaOrig="360">
          <v:shape id="_x0000_i1674" type="#_x0000_t75" style="width:35.25pt;height:18pt" o:ole="">
            <v:imagedata r:id="rId24" o:title=""/>
          </v:shape>
          <o:OLEObject Type="Embed" ProgID="Equation.DSMT4" ShapeID="_x0000_i1674" DrawAspect="Content" ObjectID="_1790201927" r:id="rId25"/>
        </w:object>
      </w:r>
      <w:r w:rsidR="00511BC4">
        <w:t xml:space="preserve"> и </w:t>
      </w:r>
      <w:r w:rsidR="00EC0C2C" w:rsidRPr="00511BC4">
        <w:rPr>
          <w:position w:val="-12"/>
        </w:rPr>
        <w:object w:dxaOrig="720" w:dyaOrig="400">
          <v:shape id="_x0000_i1675" type="#_x0000_t75" style="width:36pt;height:20.25pt" o:ole="">
            <v:imagedata r:id="rId26" o:title=""/>
          </v:shape>
          <o:OLEObject Type="Embed" ProgID="Equation.DSMT4" ShapeID="_x0000_i1675" DrawAspect="Content" ObjectID="_1790201928" r:id="rId27"/>
        </w:object>
      </w:r>
      <w:r w:rsidR="00EC0C2C">
        <w:t>. Отсюда</w:t>
      </w:r>
    </w:p>
    <w:p w:rsidR="00421836" w:rsidRDefault="00421836" w:rsidP="00F260E8">
      <w:r w:rsidRPr="00421836">
        <w:rPr>
          <w:position w:val="-34"/>
        </w:rPr>
        <w:object w:dxaOrig="5780" w:dyaOrig="800">
          <v:shape id="_x0000_i1676" type="#_x0000_t75" style="width:288.75pt;height:39.75pt" o:ole="">
            <v:imagedata r:id="rId28" o:title=""/>
          </v:shape>
          <o:OLEObject Type="Embed" ProgID="Equation.DSMT4" ShapeID="_x0000_i1676" DrawAspect="Content" ObjectID="_1790201929" r:id="rId29"/>
        </w:object>
      </w:r>
      <w:r>
        <w:t xml:space="preserve"> </w:t>
      </w:r>
    </w:p>
    <w:p w:rsidR="00421836" w:rsidRDefault="00421836" w:rsidP="00F260E8">
      <w:r w:rsidRPr="00421836">
        <w:rPr>
          <w:position w:val="-34"/>
        </w:rPr>
        <w:object w:dxaOrig="4540" w:dyaOrig="800">
          <v:shape id="_x0000_i1677" type="#_x0000_t75" style="width:227.25pt;height:39.75pt" o:ole="">
            <v:imagedata r:id="rId30" o:title=""/>
          </v:shape>
          <o:OLEObject Type="Embed" ProgID="Equation.DSMT4" ShapeID="_x0000_i1677" DrawAspect="Content" ObjectID="_1790201930" r:id="rId31"/>
        </w:object>
      </w:r>
    </w:p>
    <w:p w:rsidR="0004437F" w:rsidRDefault="0004437F" w:rsidP="00F260E8">
      <w:r w:rsidRPr="00421836">
        <w:rPr>
          <w:position w:val="-34"/>
        </w:rPr>
        <w:object w:dxaOrig="3500" w:dyaOrig="800">
          <v:shape id="_x0000_i1678" type="#_x0000_t75" style="width:174.75pt;height:39.75pt" o:ole="">
            <v:imagedata r:id="rId32" o:title=""/>
          </v:shape>
          <o:OLEObject Type="Embed" ProgID="Equation.DSMT4" ShapeID="_x0000_i1678" DrawAspect="Content" ObjectID="_1790201931" r:id="rId33"/>
        </w:object>
      </w:r>
    </w:p>
    <w:p w:rsidR="0004437F" w:rsidRDefault="0004437F" w:rsidP="00F260E8">
      <w:r w:rsidRPr="0004437F">
        <w:rPr>
          <w:position w:val="-74"/>
        </w:rPr>
        <w:object w:dxaOrig="4160" w:dyaOrig="1200">
          <v:shape id="_x0000_i1679" type="#_x0000_t75" style="width:207.75pt;height:60pt" o:ole="">
            <v:imagedata r:id="rId34" o:title=""/>
          </v:shape>
          <o:OLEObject Type="Embed" ProgID="Equation.DSMT4" ShapeID="_x0000_i1679" DrawAspect="Content" ObjectID="_1790201932" r:id="rId35"/>
        </w:object>
      </w:r>
    </w:p>
    <w:p w:rsidR="002C056E" w:rsidRDefault="0004437F" w:rsidP="00F260E8">
      <w:r>
        <w:t xml:space="preserve">Интересно, что ускорение </w:t>
      </w:r>
      <w:r w:rsidR="002C056E">
        <w:t>заряда не входит в формулу для нормальной компоненты электрического поля</w:t>
      </w:r>
      <w:r>
        <w:t xml:space="preserve">. </w:t>
      </w:r>
    </w:p>
    <w:p w:rsidR="0004437F" w:rsidRDefault="002C056E" w:rsidP="00F260E8">
      <w:r>
        <w:t xml:space="preserve">Нормальная компонента электрического поля зависит только от скорости заряда в момент </w:t>
      </w:r>
      <w:r w:rsidR="00AA7FC9" w:rsidRPr="00AA7FC9">
        <w:rPr>
          <w:position w:val="-12"/>
        </w:rPr>
        <w:object w:dxaOrig="300" w:dyaOrig="360">
          <v:shape id="_x0000_i1680" type="#_x0000_t75" style="width:15pt;height:18.75pt" o:ole="">
            <v:imagedata r:id="rId36" o:title=""/>
          </v:shape>
          <o:OLEObject Type="Embed" ProgID="Equation.DSMT4" ShapeID="_x0000_i1680" DrawAspect="Content" ObjectID="_1790201933" r:id="rId37"/>
        </w:object>
      </w:r>
      <w:r>
        <w:t xml:space="preserve">. Выберем </w:t>
      </w:r>
      <w:r w:rsidR="0004437F">
        <w:t>направление</w:t>
      </w:r>
      <w:r w:rsidR="00CC4C43">
        <w:t xml:space="preserve"> скорости заряда в этот момент</w:t>
      </w:r>
      <w:r w:rsidR="0004437F">
        <w:t xml:space="preserve"> в качестве оси </w:t>
      </w:r>
      <w:r w:rsidR="0004437F" w:rsidRPr="00421836">
        <w:rPr>
          <w:position w:val="-4"/>
        </w:rPr>
        <w:object w:dxaOrig="200" w:dyaOrig="200">
          <v:shape id="_x0000_i1681" type="#_x0000_t75" style="width:9.75pt;height:9.75pt" o:ole="">
            <v:imagedata r:id="rId38" o:title=""/>
          </v:shape>
          <o:OLEObject Type="Embed" ProgID="Equation.DSMT4" ShapeID="_x0000_i1681" DrawAspect="Content" ObjectID="_1790201934" r:id="rId39"/>
        </w:object>
      </w:r>
      <w:r w:rsidR="00CC4C43">
        <w:t>и введём сферическую систему координат</w:t>
      </w:r>
      <w:r w:rsidR="0004437F">
        <w:t>.</w:t>
      </w:r>
      <w:r w:rsidR="00A108AF">
        <w:t xml:space="preserve"> В этой системе </w:t>
      </w:r>
      <w:r w:rsidR="00AA7FC9" w:rsidRPr="00A108AF">
        <w:rPr>
          <w:position w:val="-14"/>
        </w:rPr>
        <w:object w:dxaOrig="1660" w:dyaOrig="420">
          <v:shape id="_x0000_i1682" type="#_x0000_t75" style="width:83.25pt;height:21pt" o:ole="">
            <v:imagedata r:id="rId40" o:title=""/>
          </v:shape>
          <o:OLEObject Type="Embed" ProgID="Equation.DSMT4" ShapeID="_x0000_i1682" DrawAspect="Content" ObjectID="_1790201935" r:id="rId41"/>
        </w:object>
      </w:r>
    </w:p>
    <w:p w:rsidR="008B7000" w:rsidRDefault="00D619C1" w:rsidP="00F260E8">
      <w:r w:rsidRPr="00A108AF">
        <w:rPr>
          <w:position w:val="-72"/>
        </w:rPr>
        <w:object w:dxaOrig="4520" w:dyaOrig="1500">
          <v:shape id="_x0000_i1683" type="#_x0000_t75" style="width:225.75pt;height:75pt" o:ole="">
            <v:imagedata r:id="rId42" o:title=""/>
          </v:shape>
          <o:OLEObject Type="Embed" ProgID="Equation.DSMT4" ShapeID="_x0000_i1683" DrawAspect="Content" ObjectID="_1790201936" r:id="rId43"/>
        </w:object>
      </w:r>
    </w:p>
    <w:p w:rsidR="008B7000" w:rsidRDefault="008B7000" w:rsidP="00F260E8">
      <w:r>
        <w:lastRenderedPageBreak/>
        <w:t>Интеграл по поверхности сферы</w:t>
      </w:r>
    </w:p>
    <w:p w:rsidR="008B7000" w:rsidRDefault="0053463E" w:rsidP="00F260E8">
      <w:r w:rsidRPr="00C63C23">
        <w:rPr>
          <w:position w:val="-64"/>
        </w:rPr>
        <w:object w:dxaOrig="9720" w:dyaOrig="1420">
          <v:shape id="_x0000_i1684" type="#_x0000_t75" style="width:486pt;height:71.25pt" o:ole="">
            <v:imagedata r:id="rId44" o:title=""/>
          </v:shape>
          <o:OLEObject Type="Embed" ProgID="Equation.DSMT4" ShapeID="_x0000_i1684" DrawAspect="Content" ObjectID="_1790201937" r:id="rId45"/>
        </w:object>
      </w:r>
      <w:r w:rsidR="00C63C23">
        <w:t xml:space="preserve"> </w:t>
      </w:r>
    </w:p>
    <w:p w:rsidR="00DB2D10" w:rsidRDefault="00DB2D10" w:rsidP="00F260E8">
      <w:r>
        <w:t>В данном рассмотренном выше случае соответствует теореме Гаусса.</w:t>
      </w:r>
    </w:p>
    <w:p w:rsidR="00DB2D10" w:rsidRPr="004C4D9F" w:rsidRDefault="00F02403" w:rsidP="00F260E8">
      <w:r>
        <w:t>Но возникает вопрос, будет соответствовать ли теореме Гаусса этот интеграл по той же поверхности, но в другие моменты времени? Для простоты рассмотрим практически важный случай, когда векторы ускорения и скорости заряда сонаправлены.</w:t>
      </w:r>
      <w:r w:rsidR="00331AB2">
        <w:t xml:space="preserve"> Уравнение движения заряда</w:t>
      </w:r>
      <w:r w:rsidR="004C4D9F">
        <w:rPr>
          <w:lang w:val="en-US"/>
        </w:rPr>
        <w:t xml:space="preserve"> </w:t>
      </w:r>
      <w:r w:rsidR="004C4D9F">
        <w:t>для этого случая</w:t>
      </w:r>
    </w:p>
    <w:p w:rsidR="00331AB2" w:rsidRDefault="00BA14F9" w:rsidP="00F260E8">
      <w:r w:rsidRPr="002126E8">
        <w:rPr>
          <w:position w:val="-24"/>
        </w:rPr>
        <w:object w:dxaOrig="3200" w:dyaOrig="720">
          <v:shape id="_x0000_i1685" type="#_x0000_t75" style="width:159.75pt;height:36pt" o:ole="">
            <v:imagedata r:id="rId46" o:title=""/>
          </v:shape>
          <o:OLEObject Type="Embed" ProgID="Equation.DSMT4" ShapeID="_x0000_i1685" DrawAspect="Content" ObjectID="_1790201938" r:id="rId47"/>
        </w:object>
      </w:r>
    </w:p>
    <w:p w:rsidR="00331AB2" w:rsidRDefault="00BA14F9" w:rsidP="00F260E8">
      <w:r w:rsidRPr="00223493">
        <w:rPr>
          <w:position w:val="-14"/>
        </w:rPr>
        <w:object w:dxaOrig="1880" w:dyaOrig="400">
          <v:shape id="_x0000_i1686" type="#_x0000_t75" style="width:94.5pt;height:20.25pt" o:ole="">
            <v:imagedata r:id="rId48" o:title=""/>
          </v:shape>
          <o:OLEObject Type="Embed" ProgID="Equation.DSMT4" ShapeID="_x0000_i1686" DrawAspect="Content" ObjectID="_1790201939" r:id="rId49"/>
        </w:object>
      </w:r>
    </w:p>
    <w:p w:rsidR="00FD606D" w:rsidRDefault="00FD606D" w:rsidP="00FD606D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687" type="#_x0000_t75" style="width:11.25pt;height:14.25pt" o:ole="">
            <v:imagedata r:id="rId50" o:title=""/>
          </v:shape>
          <o:OLEObject Type="Embed" ProgID="Equation.DSMT4" ShapeID="_x0000_i1687" DrawAspect="Content" ObjectID="_1790201940" r:id="rId51"/>
        </w:object>
      </w:r>
      <w:r>
        <w:t xml:space="preserve"> производится с помощью разрешения уравнения вида</w:t>
      </w:r>
      <w:r w:rsidR="0078379F">
        <w:t xml:space="preserve"> (это уравнение записано с помощью теоремы косинусов)</w:t>
      </w:r>
    </w:p>
    <w:p w:rsidR="00FD606D" w:rsidRDefault="00FD606D" w:rsidP="00FD606D">
      <w:r>
        <w:tab/>
      </w:r>
      <w:r w:rsidR="00BA14F9" w:rsidRPr="00223493">
        <w:rPr>
          <w:position w:val="-14"/>
        </w:rPr>
        <w:object w:dxaOrig="3860" w:dyaOrig="440">
          <v:shape id="_x0000_i1688" type="#_x0000_t75" style="width:192.75pt;height:21.75pt" o:ole="">
            <v:imagedata r:id="rId52" o:title=""/>
          </v:shape>
          <o:OLEObject Type="Embed" ProgID="Equation.DSMT4" ShapeID="_x0000_i1688" DrawAspect="Content" ObjectID="_1790201941" r:id="rId53"/>
        </w:object>
      </w:r>
    </w:p>
    <w:p w:rsidR="00AA7FC9" w:rsidRDefault="00E517A0" w:rsidP="00FD606D">
      <w:r>
        <w:t>Нормальная компонента электрического поля</w:t>
      </w:r>
    </w:p>
    <w:p w:rsidR="00E27EED" w:rsidRDefault="00E27EED" w:rsidP="00FD606D">
      <w:r w:rsidRPr="00421836">
        <w:rPr>
          <w:position w:val="-34"/>
        </w:rPr>
        <w:object w:dxaOrig="6100" w:dyaOrig="800">
          <v:shape id="_x0000_i1689" type="#_x0000_t75" style="width:304.5pt;height:39.75pt" o:ole="">
            <v:imagedata r:id="rId54" o:title=""/>
          </v:shape>
          <o:OLEObject Type="Embed" ProgID="Equation.DSMT4" ShapeID="_x0000_i1689" DrawAspect="Content" ObjectID="_1790201942" r:id="rId55"/>
        </w:object>
      </w:r>
    </w:p>
    <w:p w:rsidR="008627B2" w:rsidRDefault="008627B2" w:rsidP="008627B2">
      <w:r>
        <w:t xml:space="preserve">Для упрощения аналитического вывода формулы запаздывающего момента можно применить два приближения: приближение малых скоростей </w:t>
      </w:r>
      <w:r w:rsidRPr="008627B2">
        <w:rPr>
          <w:position w:val="-6"/>
        </w:rPr>
        <w:object w:dxaOrig="639" w:dyaOrig="279">
          <v:shape id="_x0000_i1690" type="#_x0000_t75" style="width:32.25pt;height:14.25pt" o:ole="">
            <v:imagedata r:id="rId56" o:title=""/>
          </v:shape>
          <o:OLEObject Type="Embed" ProgID="Equation.DSMT4" ShapeID="_x0000_i1690" DrawAspect="Content" ObjectID="_1790201943" r:id="rId57"/>
        </w:object>
      </w:r>
      <w:r>
        <w:t xml:space="preserve"> и приближение малых ускорений </w:t>
      </w:r>
      <w:r w:rsidRPr="008627B2">
        <w:rPr>
          <w:position w:val="-6"/>
        </w:rPr>
        <w:object w:dxaOrig="660" w:dyaOrig="279">
          <v:shape id="_x0000_i1691" type="#_x0000_t75" style="width:33pt;height:14.25pt" o:ole="">
            <v:imagedata r:id="rId58" o:title=""/>
          </v:shape>
          <o:OLEObject Type="Embed" ProgID="Equation.DSMT4" ShapeID="_x0000_i1691" DrawAspect="Content" ObjectID="_1790201944" r:id="rId59"/>
        </w:object>
      </w:r>
      <w:r>
        <w:t xml:space="preserve"> </w:t>
      </w:r>
    </w:p>
    <w:p w:rsidR="008627B2" w:rsidRDefault="008627B2" w:rsidP="008627B2">
      <w:r>
        <w:t>В приближении малых скоростей</w:t>
      </w:r>
      <w:r w:rsidR="001077DA">
        <w:t xml:space="preserve"> при </w:t>
      </w:r>
      <w:r w:rsidR="001077DA" w:rsidRPr="001077DA">
        <w:rPr>
          <w:position w:val="-12"/>
        </w:rPr>
        <w:object w:dxaOrig="639" w:dyaOrig="360">
          <v:shape id="_x0000_i1692" type="#_x0000_t75" style="width:32.25pt;height:18pt" o:ole="">
            <v:imagedata r:id="rId60" o:title=""/>
          </v:shape>
          <o:OLEObject Type="Embed" ProgID="Equation.DSMT4" ShapeID="_x0000_i1692" DrawAspect="Content" ObjectID="_1790201945" r:id="rId61"/>
        </w:object>
      </w:r>
      <w:r w:rsidR="001077DA">
        <w:t xml:space="preserve"> </w:t>
      </w:r>
      <w:r>
        <w:t xml:space="preserve"> уравнение для вычисления запаздывающего момента принимает вид</w:t>
      </w:r>
    </w:p>
    <w:p w:rsidR="004C4D9F" w:rsidRDefault="00E83FED" w:rsidP="00FD606D">
      <w:r w:rsidRPr="00E83FED">
        <w:rPr>
          <w:position w:val="-36"/>
        </w:rPr>
        <w:object w:dxaOrig="5440" w:dyaOrig="900">
          <v:shape id="_x0000_i1693" type="#_x0000_t75" style="width:271.5pt;height:44.25pt" o:ole="">
            <v:imagedata r:id="rId62" o:title=""/>
          </v:shape>
          <o:OLEObject Type="Embed" ProgID="Equation.DSMT4" ShapeID="_x0000_i1693" DrawAspect="Content" ObjectID="_1790201946" r:id="rId63"/>
        </w:object>
      </w:r>
    </w:p>
    <w:p w:rsidR="001077DA" w:rsidRDefault="001077DA" w:rsidP="00FD606D">
      <w:r>
        <w:t xml:space="preserve">А в приближении малых ускорений при </w:t>
      </w:r>
      <w:r w:rsidRPr="001077DA">
        <w:rPr>
          <w:position w:val="-12"/>
        </w:rPr>
        <w:object w:dxaOrig="639" w:dyaOrig="360">
          <v:shape id="_x0000_i1694" type="#_x0000_t75" style="width:32.25pt;height:18pt" o:ole="">
            <v:imagedata r:id="rId60" o:title=""/>
          </v:shape>
          <o:OLEObject Type="Embed" ProgID="Equation.DSMT4" ShapeID="_x0000_i1694" DrawAspect="Content" ObjectID="_1790201947" r:id="rId64"/>
        </w:object>
      </w:r>
    </w:p>
    <w:p w:rsidR="001077DA" w:rsidRDefault="00E83FED" w:rsidP="00FD606D">
      <w:r w:rsidRPr="00223493">
        <w:rPr>
          <w:position w:val="-14"/>
        </w:rPr>
        <w:object w:dxaOrig="5020" w:dyaOrig="460">
          <v:shape id="_x0000_i1695" type="#_x0000_t75" style="width:250.5pt;height:22.5pt" o:ole="">
            <v:imagedata r:id="rId65" o:title=""/>
          </v:shape>
          <o:OLEObject Type="Embed" ProgID="Equation.DSMT4" ShapeID="_x0000_i1695" DrawAspect="Content" ObjectID="_1790201948" r:id="rId66"/>
        </w:object>
      </w:r>
    </w:p>
    <w:p w:rsidR="001077DA" w:rsidRDefault="006C34B9" w:rsidP="00FD606D">
      <w:r>
        <w:t>В приближении малых ускорений аналитически решать все же проще</w:t>
      </w:r>
    </w:p>
    <w:p w:rsidR="006C34B9" w:rsidRDefault="009A45AB" w:rsidP="009A45AB">
      <w:pPr>
        <w:pStyle w:val="MTDisplayEquation"/>
      </w:pPr>
      <w:r w:rsidRPr="00912C8D">
        <w:tab/>
      </w:r>
      <w:r w:rsidR="00912C8D" w:rsidRPr="009A45AB">
        <w:rPr>
          <w:position w:val="-30"/>
        </w:rPr>
        <w:object w:dxaOrig="13200" w:dyaOrig="859">
          <v:shape id="_x0000_i1696" type="#_x0000_t75" style="width:660pt;height:42.75pt" o:ole="">
            <v:imagedata r:id="rId67" o:title=""/>
          </v:shape>
          <o:OLEObject Type="Embed" ProgID="Equation.DSMT4" ShapeID="_x0000_i1696" DrawAspect="Content" ObjectID="_1790201949" r:id="rId68"/>
        </w:object>
      </w:r>
    </w:p>
    <w:p w:rsidR="00912C8D" w:rsidRDefault="00912C8D" w:rsidP="00912C8D">
      <w:r w:rsidRPr="009A45AB">
        <w:rPr>
          <w:position w:val="-30"/>
        </w:rPr>
        <w:object w:dxaOrig="12040" w:dyaOrig="900">
          <v:shape id="_x0000_i1697" type="#_x0000_t75" style="width:602.25pt;height:45pt" o:ole="">
            <v:imagedata r:id="rId69" o:title=""/>
          </v:shape>
          <o:OLEObject Type="Embed" ProgID="Equation.DSMT4" ShapeID="_x0000_i1697" DrawAspect="Content" ObjectID="_1790201950" r:id="rId70"/>
        </w:object>
      </w:r>
    </w:p>
    <w:p w:rsidR="00912C8D" w:rsidRDefault="00912C8D" w:rsidP="00912C8D">
      <w:r w:rsidRPr="009A45AB">
        <w:rPr>
          <w:position w:val="-30"/>
        </w:rPr>
        <w:object w:dxaOrig="10100" w:dyaOrig="900">
          <v:shape id="_x0000_i1698" type="#_x0000_t75" style="width:504.75pt;height:45pt" o:ole="">
            <v:imagedata r:id="rId71" o:title=""/>
          </v:shape>
          <o:OLEObject Type="Embed" ProgID="Equation.DSMT4" ShapeID="_x0000_i1698" DrawAspect="Content" ObjectID="_1790201951" r:id="rId72"/>
        </w:object>
      </w:r>
    </w:p>
    <w:p w:rsidR="00332AA5" w:rsidRDefault="00332AA5" w:rsidP="00912C8D">
      <w:r>
        <w:t>Откуда</w:t>
      </w:r>
    </w:p>
    <w:p w:rsidR="00332AA5" w:rsidRDefault="00332AA5" w:rsidP="00912C8D">
      <w:r w:rsidRPr="00332AA5">
        <w:rPr>
          <w:position w:val="-48"/>
        </w:rPr>
        <w:object w:dxaOrig="11760" w:dyaOrig="1080">
          <v:shape id="_x0000_i1699" type="#_x0000_t75" style="width:588pt;height:54pt" o:ole="">
            <v:imagedata r:id="rId73" o:title=""/>
          </v:shape>
          <o:OLEObject Type="Embed" ProgID="Equation.DSMT4" ShapeID="_x0000_i1699" DrawAspect="Content" ObjectID="_1790201952" r:id="rId74"/>
        </w:object>
      </w:r>
    </w:p>
    <w:p w:rsidR="00332AA5" w:rsidRDefault="00332AA5" w:rsidP="00332AA5">
      <w:r>
        <w:t>Нормальная компонента электрического поля в приближении малых ускорений</w:t>
      </w:r>
      <w:r w:rsidR="00EE4E22">
        <w:t xml:space="preserve"> </w:t>
      </w:r>
      <w:r w:rsidR="00EE4E22" w:rsidRPr="00EE4E22">
        <w:rPr>
          <w:position w:val="-6"/>
        </w:rPr>
        <w:object w:dxaOrig="660" w:dyaOrig="279">
          <v:shape id="_x0000_i1700" type="#_x0000_t75" style="width:33pt;height:14.25pt" o:ole="">
            <v:imagedata r:id="rId75" o:title=""/>
          </v:shape>
          <o:OLEObject Type="Embed" ProgID="Equation.DSMT4" ShapeID="_x0000_i1700" DrawAspect="Content" ObjectID="_1790201953" r:id="rId76"/>
        </w:object>
      </w:r>
      <w:r w:rsidR="00EE4E22">
        <w:t xml:space="preserve"> </w:t>
      </w:r>
    </w:p>
    <w:p w:rsidR="00332AA5" w:rsidRDefault="00DE27DA" w:rsidP="00332AA5">
      <w:r w:rsidRPr="00421836">
        <w:rPr>
          <w:position w:val="-34"/>
        </w:rPr>
        <w:object w:dxaOrig="3400" w:dyaOrig="800">
          <v:shape id="_x0000_i1701" type="#_x0000_t75" style="width:169.5pt;height:39.75pt" o:ole="">
            <v:imagedata r:id="rId77" o:title=""/>
          </v:shape>
          <o:OLEObject Type="Embed" ProgID="Equation.DSMT4" ShapeID="_x0000_i1701" DrawAspect="Content" ObjectID="_1790201954" r:id="rId78"/>
        </w:object>
      </w:r>
    </w:p>
    <w:p w:rsidR="007F7554" w:rsidRDefault="007F7554" w:rsidP="00332AA5">
      <w:r>
        <w:t>Теперь необходимо определить радиус векторы</w:t>
      </w:r>
      <w:r w:rsidR="0001473B">
        <w:t>. В декартовой системе</w:t>
      </w:r>
    </w:p>
    <w:p w:rsidR="00332AA5" w:rsidRDefault="007F7554" w:rsidP="00912C8D">
      <w:r w:rsidRPr="001705CA">
        <w:rPr>
          <w:position w:val="-16"/>
        </w:rPr>
        <w:object w:dxaOrig="2659" w:dyaOrig="440">
          <v:shape id="_x0000_i1702" type="#_x0000_t75" style="width:132.75pt;height:21.75pt" o:ole="">
            <v:imagedata r:id="rId79" o:title=""/>
          </v:shape>
          <o:OLEObject Type="Embed" ProgID="Equation.DSMT4" ShapeID="_x0000_i1702" DrawAspect="Content" ObjectID="_1790201955" r:id="rId80"/>
        </w:object>
      </w:r>
    </w:p>
    <w:p w:rsidR="00DE27DA" w:rsidRDefault="007F7554" w:rsidP="00912C8D">
      <w:r w:rsidRPr="007F7554">
        <w:rPr>
          <w:position w:val="-14"/>
        </w:rPr>
        <w:object w:dxaOrig="2320" w:dyaOrig="420">
          <v:shape id="_x0000_i1703" type="#_x0000_t75" style="width:116.25pt;height:21pt" o:ole="">
            <v:imagedata r:id="rId81" o:title=""/>
          </v:shape>
          <o:OLEObject Type="Embed" ProgID="Equation.DSMT4" ShapeID="_x0000_i1703" DrawAspect="Content" ObjectID="_1790201956" r:id="rId82"/>
        </w:object>
      </w:r>
    </w:p>
    <w:p w:rsidR="0001473B" w:rsidRDefault="0001473B" w:rsidP="00912C8D">
      <w:r>
        <w:t xml:space="preserve">где </w:t>
      </w:r>
    </w:p>
    <w:p w:rsidR="0001473B" w:rsidRDefault="0001473B" w:rsidP="00912C8D">
      <w:r w:rsidRPr="0001473B">
        <w:rPr>
          <w:position w:val="-14"/>
        </w:rPr>
        <w:object w:dxaOrig="2060" w:dyaOrig="400">
          <v:shape id="_x0000_i1704" type="#_x0000_t75" style="width:102.75pt;height:20.25pt" o:ole="">
            <v:imagedata r:id="rId83" o:title=""/>
          </v:shape>
          <o:OLEObject Type="Embed" ProgID="Equation.DSMT4" ShapeID="_x0000_i1704" DrawAspect="Content" ObjectID="_1790201957" r:id="rId84"/>
        </w:object>
      </w:r>
      <w:r>
        <w:t xml:space="preserve"> </w:t>
      </w:r>
    </w:p>
    <w:p w:rsidR="0001473B" w:rsidRDefault="0001473B" w:rsidP="00912C8D">
      <w:r w:rsidRPr="0001473B">
        <w:rPr>
          <w:position w:val="-14"/>
        </w:rPr>
        <w:object w:dxaOrig="2040" w:dyaOrig="400">
          <v:shape id="_x0000_i1705" type="#_x0000_t75" style="width:102pt;height:20.25pt" o:ole="">
            <v:imagedata r:id="rId85" o:title=""/>
          </v:shape>
          <o:OLEObject Type="Embed" ProgID="Equation.DSMT4" ShapeID="_x0000_i1705" DrawAspect="Content" ObjectID="_1790201958" r:id="rId86"/>
        </w:object>
      </w:r>
    </w:p>
    <w:p w:rsidR="0001473B" w:rsidRDefault="0001473B" w:rsidP="00912C8D">
      <w:r w:rsidRPr="0001473B">
        <w:rPr>
          <w:position w:val="-14"/>
        </w:rPr>
        <w:object w:dxaOrig="1359" w:dyaOrig="400">
          <v:shape id="_x0000_i1706" type="#_x0000_t75" style="width:68.25pt;height:20.25pt" o:ole="">
            <v:imagedata r:id="rId87" o:title=""/>
          </v:shape>
          <o:OLEObject Type="Embed" ProgID="Equation.DSMT4" ShapeID="_x0000_i1706" DrawAspect="Content" ObjectID="_1790201959" r:id="rId88"/>
        </w:object>
      </w:r>
    </w:p>
    <w:p w:rsidR="004676BA" w:rsidRDefault="004676BA" w:rsidP="00912C8D">
      <w:r>
        <w:t>а</w:t>
      </w:r>
    </w:p>
    <w:p w:rsidR="004676BA" w:rsidRDefault="00E2683A" w:rsidP="00912C8D">
      <w:r w:rsidRPr="004676BA">
        <w:rPr>
          <w:position w:val="-14"/>
        </w:rPr>
        <w:object w:dxaOrig="1880" w:dyaOrig="400">
          <v:shape id="_x0000_i1707" type="#_x0000_t75" style="width:93.75pt;height:20.25pt" o:ole="">
            <v:imagedata r:id="rId89" o:title=""/>
          </v:shape>
          <o:OLEObject Type="Embed" ProgID="Equation.DSMT4" ShapeID="_x0000_i1707" DrawAspect="Content" ObjectID="_1790201960" r:id="rId90"/>
        </w:object>
      </w:r>
    </w:p>
    <w:p w:rsidR="00595F32" w:rsidRPr="00332AA5" w:rsidRDefault="00595F32" w:rsidP="00912C8D">
      <w:r>
        <w:t xml:space="preserve">Следовательно, </w:t>
      </w:r>
      <w:r w:rsidR="00EE4E22">
        <w:t>с использованием сферических координат эти</w:t>
      </w:r>
      <w:r>
        <w:t xml:space="preserve"> векторы запишутся</w:t>
      </w:r>
    </w:p>
    <w:p w:rsidR="00AA7FC9" w:rsidRDefault="000B6220" w:rsidP="00F02403">
      <w:r w:rsidRPr="000B6220">
        <w:rPr>
          <w:position w:val="-16"/>
        </w:rPr>
        <w:object w:dxaOrig="5960" w:dyaOrig="440">
          <v:shape id="_x0000_i1708" type="#_x0000_t75" style="width:298.5pt;height:21.75pt" o:ole="">
            <v:imagedata r:id="rId91" o:title=""/>
          </v:shape>
          <o:OLEObject Type="Embed" ProgID="Equation.DSMT4" ShapeID="_x0000_i1708" DrawAspect="Content" ObjectID="_1790201961" r:id="rId92"/>
        </w:object>
      </w:r>
    </w:p>
    <w:p w:rsidR="00595F32" w:rsidRDefault="00595F32" w:rsidP="00F02403">
      <w:r w:rsidRPr="00595F32">
        <w:rPr>
          <w:position w:val="-14"/>
        </w:rPr>
        <w:object w:dxaOrig="5380" w:dyaOrig="420">
          <v:shape id="_x0000_i1709" type="#_x0000_t75" style="width:269.25pt;height:21pt" o:ole="">
            <v:imagedata r:id="rId93" o:title=""/>
          </v:shape>
          <o:OLEObject Type="Embed" ProgID="Equation.DSMT4" ShapeID="_x0000_i1709" DrawAspect="Content" ObjectID="_1790201962" r:id="rId94"/>
        </w:object>
      </w:r>
    </w:p>
    <w:p w:rsidR="00C561E6" w:rsidRDefault="00595F32" w:rsidP="00F02403">
      <w:r>
        <w:t xml:space="preserve">Скалярные </w:t>
      </w:r>
      <w:r w:rsidR="005108A0">
        <w:t>произведения</w:t>
      </w:r>
      <w:r w:rsidR="005108A0">
        <w:br/>
      </w:r>
      <w:r w:rsidR="000B6220" w:rsidRPr="00C561E6">
        <w:rPr>
          <w:position w:val="-30"/>
        </w:rPr>
        <w:object w:dxaOrig="6960" w:dyaOrig="740">
          <v:shape id="_x0000_i1710" type="#_x0000_t75" style="width:347.25pt;height:36.75pt" o:ole="">
            <v:imagedata r:id="rId95" o:title=""/>
          </v:shape>
          <o:OLEObject Type="Embed" ProgID="Equation.DSMT4" ShapeID="_x0000_i1710" DrawAspect="Content" ObjectID="_1790201963" r:id="rId96"/>
        </w:object>
      </w:r>
    </w:p>
    <w:p w:rsidR="00C561E6" w:rsidRDefault="000B6220" w:rsidP="00F02403">
      <w:r w:rsidRPr="00C561E6">
        <w:rPr>
          <w:position w:val="-30"/>
        </w:rPr>
        <w:object w:dxaOrig="4160" w:dyaOrig="740">
          <v:shape id="_x0000_i1711" type="#_x0000_t75" style="width:207.75pt;height:36.75pt" o:ole="">
            <v:imagedata r:id="rId97" o:title=""/>
          </v:shape>
          <o:OLEObject Type="Embed" ProgID="Equation.DSMT4" ShapeID="_x0000_i1711" DrawAspect="Content" ObjectID="_1790201964" r:id="rId98"/>
        </w:object>
      </w:r>
    </w:p>
    <w:p w:rsidR="00C561E6" w:rsidRDefault="000B6220" w:rsidP="00F02403">
      <w:r w:rsidRPr="00C561E6">
        <w:rPr>
          <w:position w:val="-30"/>
        </w:rPr>
        <w:object w:dxaOrig="2140" w:dyaOrig="740">
          <v:shape id="_x0000_i1712" type="#_x0000_t75" style="width:107.25pt;height:36.75pt" o:ole="">
            <v:imagedata r:id="rId99" o:title=""/>
          </v:shape>
          <o:OLEObject Type="Embed" ProgID="Equation.DSMT4" ShapeID="_x0000_i1712" DrawAspect="Content" ObjectID="_1790201965" r:id="rId100"/>
        </w:object>
      </w:r>
    </w:p>
    <w:p w:rsidR="00D76521" w:rsidRDefault="00D76521" w:rsidP="00F02403">
      <w:r>
        <w:t>Второе скалярное произведение</w:t>
      </w:r>
      <w:r w:rsidR="00E26D1D">
        <w:t xml:space="preserve">, учитывая что </w:t>
      </w:r>
      <w:r w:rsidR="000B6220" w:rsidRPr="000B6220">
        <w:rPr>
          <w:position w:val="-14"/>
        </w:rPr>
        <w:object w:dxaOrig="760" w:dyaOrig="420">
          <v:shape id="_x0000_i1713" type="#_x0000_t75" style="width:38.25pt;height:21pt" o:ole="">
            <v:imagedata r:id="rId101" o:title=""/>
          </v:shape>
          <o:OLEObject Type="Embed" ProgID="Equation.DSMT4" ShapeID="_x0000_i1713" DrawAspect="Content" ObjectID="_1790201966" r:id="rId102"/>
        </w:object>
      </w:r>
      <w:r w:rsidR="00E26D1D">
        <w:t xml:space="preserve"> </w:t>
      </w:r>
    </w:p>
    <w:p w:rsidR="00D76521" w:rsidRDefault="000B6220" w:rsidP="00F02403">
      <w:r w:rsidRPr="00D76521">
        <w:rPr>
          <w:position w:val="-30"/>
        </w:rPr>
        <w:object w:dxaOrig="5820" w:dyaOrig="740">
          <v:shape id="_x0000_i1714" type="#_x0000_t75" style="width:291pt;height:36.75pt" o:ole="">
            <v:imagedata r:id="rId103" o:title=""/>
          </v:shape>
          <o:OLEObject Type="Embed" ProgID="Equation.DSMT4" ShapeID="_x0000_i1714" DrawAspect="Content" ObjectID="_1790201967" r:id="rId104"/>
        </w:object>
      </w:r>
    </w:p>
    <w:p w:rsidR="00D76521" w:rsidRDefault="00D76521" w:rsidP="00F02403">
      <w:r>
        <w:t>Сумма скалярных произведений</w:t>
      </w:r>
    </w:p>
    <w:p w:rsidR="00D76521" w:rsidRPr="004840A3" w:rsidRDefault="002770A0" w:rsidP="00F02403">
      <w:r w:rsidRPr="004840A3">
        <w:t xml:space="preserve"> </w:t>
      </w:r>
      <w:r w:rsidR="002F5002" w:rsidRPr="002F5002">
        <w:rPr>
          <w:position w:val="-62"/>
        </w:rPr>
        <w:object w:dxaOrig="5539" w:dyaOrig="1719">
          <v:shape id="_x0000_i1715" type="#_x0000_t75" style="width:276.75pt;height:86.25pt" o:ole="">
            <v:imagedata r:id="rId105" o:title=""/>
          </v:shape>
          <o:OLEObject Type="Embed" ProgID="Equation.DSMT4" ShapeID="_x0000_i1715" DrawAspect="Content" ObjectID="_1790201968" r:id="rId106"/>
        </w:object>
      </w:r>
    </w:p>
    <w:p w:rsidR="00A108AF" w:rsidRDefault="007E525A" w:rsidP="00F260E8">
      <w:r>
        <w:t>радиус Лиенара Вихерта</w:t>
      </w:r>
    </w:p>
    <w:p w:rsidR="007E525A" w:rsidRDefault="00D61FB7" w:rsidP="00F260E8">
      <w:r w:rsidRPr="00D61FB7">
        <w:rPr>
          <w:position w:val="-16"/>
        </w:rPr>
        <w:object w:dxaOrig="2480" w:dyaOrig="440">
          <v:shape id="_x0000_i1716" type="#_x0000_t75" style="width:124.5pt;height:21.75pt" o:ole="">
            <v:imagedata r:id="rId107" o:title=""/>
          </v:shape>
          <o:OLEObject Type="Embed" ProgID="Equation.DSMT4" ShapeID="_x0000_i1716" DrawAspect="Content" ObjectID="_1790201969" r:id="rId108"/>
        </w:object>
      </w:r>
    </w:p>
    <w:p w:rsidR="00C00FC5" w:rsidRDefault="00D61FB7" w:rsidP="00F260E8">
      <w:r w:rsidRPr="00D61FB7">
        <w:rPr>
          <w:position w:val="-24"/>
        </w:rPr>
        <w:object w:dxaOrig="5700" w:dyaOrig="720">
          <v:shape id="_x0000_i1717" type="#_x0000_t75" style="width:285pt;height:36pt" o:ole="">
            <v:imagedata r:id="rId109" o:title=""/>
          </v:shape>
          <o:OLEObject Type="Embed" ProgID="Equation.DSMT4" ShapeID="_x0000_i1717" DrawAspect="Content" ObjectID="_1790201970" r:id="rId110"/>
        </w:object>
      </w:r>
      <w:bookmarkStart w:id="0" w:name="MTToggleStart"/>
      <w:bookmarkStart w:id="1" w:name="MTToggleEnd"/>
      <w:bookmarkEnd w:id="0"/>
      <w:bookmarkEnd w:id="1"/>
    </w:p>
    <w:p w:rsidR="00206D97" w:rsidRPr="00F94DA1" w:rsidRDefault="00206D97" w:rsidP="00F260E8">
      <w:pPr>
        <w:rPr>
          <w:lang w:val="en-US"/>
        </w:rPr>
      </w:pPr>
      <w:r>
        <w:t>Нормальная компонента поля</w:t>
      </w:r>
      <w:r w:rsidR="00F94DA1">
        <w:rPr>
          <w:lang w:val="en-US"/>
        </w:rPr>
        <w:t xml:space="preserve"> </w:t>
      </w:r>
      <w:r w:rsidR="00F94DA1" w:rsidRPr="00421836">
        <w:rPr>
          <w:position w:val="-34"/>
        </w:rPr>
        <w:object w:dxaOrig="3400" w:dyaOrig="800">
          <v:shape id="_x0000_i1718" type="#_x0000_t75" style="width:169.5pt;height:39.75pt" o:ole="">
            <v:imagedata r:id="rId77" o:title=""/>
          </v:shape>
          <o:OLEObject Type="Embed" ProgID="Equation.DSMT4" ShapeID="_x0000_i1718" DrawAspect="Content" ObjectID="_1790201971" r:id="rId111"/>
        </w:object>
      </w:r>
    </w:p>
    <w:p w:rsidR="00206D97" w:rsidRDefault="00D61FB7" w:rsidP="00F260E8">
      <w:r w:rsidRPr="00D61FB7">
        <w:rPr>
          <w:position w:val="-34"/>
        </w:rPr>
        <w:object w:dxaOrig="5080" w:dyaOrig="800">
          <v:shape id="_x0000_i1719" type="#_x0000_t75" style="width:253.5pt;height:39.75pt" o:ole="">
            <v:imagedata r:id="rId112" o:title=""/>
          </v:shape>
          <o:OLEObject Type="Embed" ProgID="Equation.DSMT4" ShapeID="_x0000_i1719" DrawAspect="Content" ObjectID="_1790201972" r:id="rId113"/>
        </w:object>
      </w:r>
    </w:p>
    <w:p w:rsidR="002F5002" w:rsidRDefault="002F5002" w:rsidP="00F260E8">
      <w:r w:rsidRPr="00D61FB7">
        <w:rPr>
          <w:position w:val="-34"/>
        </w:rPr>
        <w:object w:dxaOrig="4560" w:dyaOrig="800">
          <v:shape id="_x0000_i1720" type="#_x0000_t75" style="width:228pt;height:39.75pt" o:ole="">
            <v:imagedata r:id="rId114" o:title=""/>
          </v:shape>
          <o:OLEObject Type="Embed" ProgID="Equation.DSMT4" ShapeID="_x0000_i1720" DrawAspect="Content" ObjectID="_1790201973" r:id="rId115"/>
        </w:object>
      </w:r>
    </w:p>
    <w:p w:rsidR="00021BAA" w:rsidRDefault="00021BAA" w:rsidP="00021BAA">
      <w:r>
        <w:t>Интеграл по поверхности сферы</w:t>
      </w:r>
    </w:p>
    <w:p w:rsidR="00021BAA" w:rsidRDefault="00D527B3" w:rsidP="00021BAA">
      <w:r w:rsidRPr="00021BAA">
        <w:rPr>
          <w:position w:val="-32"/>
        </w:rPr>
        <w:object w:dxaOrig="9780" w:dyaOrig="800">
          <v:shape id="_x0000_i1721" type="#_x0000_t75" style="width:489pt;height:40.5pt" o:ole="">
            <v:imagedata r:id="rId116" o:title=""/>
          </v:shape>
          <o:OLEObject Type="Embed" ProgID="Equation.DSMT4" ShapeID="_x0000_i1721" DrawAspect="Content" ObjectID="_1790201974" r:id="rId117"/>
        </w:object>
      </w:r>
      <w:r w:rsidR="00021BAA">
        <w:t xml:space="preserve"> </w:t>
      </w:r>
    </w:p>
    <w:p w:rsidR="00E34884" w:rsidRPr="00E34884" w:rsidRDefault="00E34884" w:rsidP="00021BAA">
      <w:r>
        <w:t>Численный расчёт этого интеграла</w:t>
      </w:r>
      <w:r w:rsidR="00820A93">
        <w:t xml:space="preserve"> при</w:t>
      </w:r>
      <w:r>
        <w:t xml:space="preserve"> </w:t>
      </w:r>
      <w:r w:rsidRPr="00E34884">
        <w:t xml:space="preserve">z__0 := </w:t>
      </w:r>
      <w:r w:rsidR="00820A93">
        <w:t>0</w:t>
      </w:r>
      <w:r w:rsidRPr="00E34884">
        <w:t>.5</w:t>
      </w:r>
      <w:r>
        <w:t xml:space="preserve"> </w:t>
      </w:r>
      <w:r w:rsidRPr="00E34884">
        <w:t>R0 := 2</w:t>
      </w:r>
      <w:r>
        <w:t xml:space="preserve"> </w:t>
      </w:r>
      <w:r w:rsidRPr="00E34884">
        <w:t xml:space="preserve">tau__0 = 0, v__0 = </w:t>
      </w:r>
      <w:r w:rsidR="00820A93">
        <w:t>0</w:t>
      </w:r>
      <w:r w:rsidRPr="00E34884">
        <w:t>.9, c = 1</w:t>
      </w:r>
    </w:p>
    <w:p w:rsidR="00E34884" w:rsidRDefault="00E34884" w:rsidP="00021BAA">
      <w:r w:rsidRPr="00E34884">
        <w:rPr>
          <w:noProof/>
          <w:lang w:eastAsia="ru-RU"/>
        </w:rPr>
        <w:lastRenderedPageBreak/>
        <w:drawing>
          <wp:inline distT="0" distB="0" distL="0" distR="0" wp14:anchorId="4EE27A40" wp14:editId="7123380D">
            <wp:extent cx="3810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92" w:rsidRDefault="00493053" w:rsidP="00021BAA">
      <w:r>
        <w:t>Следовательно,</w:t>
      </w:r>
      <w:r w:rsidR="00757792">
        <w:t xml:space="preserve"> для равномерно движущегося заряда теорема Гаусса выполняется в случае использования потенциалов Лиенара Вихерта</w:t>
      </w:r>
    </w:p>
    <w:p w:rsidR="00493094" w:rsidRDefault="00493094" w:rsidP="00021BAA"/>
    <w:p w:rsidR="00493053" w:rsidRDefault="00493053" w:rsidP="00021BAA">
      <w:r>
        <w:t>Более общий случай (векторы ускорения и скорости заряда сонаправлены).</w:t>
      </w:r>
    </w:p>
    <w:p w:rsidR="00493053" w:rsidRDefault="00493053" w:rsidP="00493053">
      <w:r w:rsidRPr="002126E8">
        <w:rPr>
          <w:position w:val="-24"/>
        </w:rPr>
        <w:object w:dxaOrig="4040" w:dyaOrig="720">
          <v:shape id="_x0000_i1722" type="#_x0000_t75" style="width:201.75pt;height:36pt" o:ole="">
            <v:imagedata r:id="rId119" o:title=""/>
          </v:shape>
          <o:OLEObject Type="Embed" ProgID="Equation.DSMT4" ShapeID="_x0000_i1722" DrawAspect="Content" ObjectID="_1790201975" r:id="rId120"/>
        </w:object>
      </w:r>
    </w:p>
    <w:p w:rsidR="00493053" w:rsidRDefault="00493053" w:rsidP="00493053">
      <w:r w:rsidRPr="00223493">
        <w:rPr>
          <w:position w:val="-14"/>
        </w:rPr>
        <w:object w:dxaOrig="2740" w:dyaOrig="400">
          <v:shape id="_x0000_i1723" type="#_x0000_t75" style="width:137.25pt;height:20.25pt" o:ole="">
            <v:imagedata r:id="rId121" o:title=""/>
          </v:shape>
          <o:OLEObject Type="Embed" ProgID="Equation.DSMT4" ShapeID="_x0000_i1723" DrawAspect="Content" ObjectID="_1790201976" r:id="rId122"/>
        </w:object>
      </w:r>
    </w:p>
    <w:p w:rsidR="00493053" w:rsidRDefault="00493053" w:rsidP="00493053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724" type="#_x0000_t75" style="width:11.25pt;height:14.25pt" o:ole="">
            <v:imagedata r:id="rId50" o:title=""/>
          </v:shape>
          <o:OLEObject Type="Embed" ProgID="Equation.DSMT4" ShapeID="_x0000_i1724" DrawAspect="Content" ObjectID="_1790201977" r:id="rId123"/>
        </w:object>
      </w:r>
      <w:r>
        <w:t xml:space="preserve"> производится с помощью разрешения уравнения вида (это уравнение записано с помощью теоремы косинусов)</w:t>
      </w:r>
    </w:p>
    <w:p w:rsidR="00493053" w:rsidRDefault="00493053" w:rsidP="00493053">
      <w:r>
        <w:tab/>
      </w:r>
      <w:r w:rsidRPr="00223493">
        <w:rPr>
          <w:position w:val="-14"/>
        </w:rPr>
        <w:object w:dxaOrig="5560" w:dyaOrig="440">
          <v:shape id="_x0000_i1725" type="#_x0000_t75" style="width:277.5pt;height:21.75pt" o:ole="">
            <v:imagedata r:id="rId124" o:title=""/>
          </v:shape>
          <o:OLEObject Type="Embed" ProgID="Equation.DSMT4" ShapeID="_x0000_i1725" DrawAspect="Content" ObjectID="_1790201978" r:id="rId125"/>
        </w:object>
      </w:r>
    </w:p>
    <w:p w:rsidR="00493053" w:rsidRDefault="00493053" w:rsidP="00493053">
      <w:r>
        <w:t>Нормальная компонента электрического поля</w:t>
      </w:r>
    </w:p>
    <w:p w:rsidR="00021BAA" w:rsidRDefault="00493053" w:rsidP="00493053">
      <w:r w:rsidRPr="00421836">
        <w:rPr>
          <w:position w:val="-34"/>
        </w:rPr>
        <w:object w:dxaOrig="6100" w:dyaOrig="800">
          <v:shape id="_x0000_i1726" type="#_x0000_t75" style="width:304.5pt;height:39.75pt" o:ole="">
            <v:imagedata r:id="rId54" o:title=""/>
          </v:shape>
          <o:OLEObject Type="Embed" ProgID="Equation.DSMT4" ShapeID="_x0000_i1726" DrawAspect="Content" ObjectID="_1790201979" r:id="rId126"/>
        </w:object>
      </w:r>
    </w:p>
    <w:p w:rsidR="00DB2011" w:rsidRPr="00332AA5" w:rsidRDefault="00DB2011" w:rsidP="00DB2011">
      <w:r>
        <w:t>с использованием сферических координат векторы запишутся</w:t>
      </w:r>
    </w:p>
    <w:p w:rsidR="00DB2011" w:rsidRDefault="00504F83" w:rsidP="00DB2011">
      <w:r w:rsidRPr="00DB2011">
        <w:rPr>
          <w:position w:val="-16"/>
        </w:rPr>
        <w:object w:dxaOrig="6300" w:dyaOrig="440">
          <v:shape id="_x0000_i1727" type="#_x0000_t75" style="width:315pt;height:21.75pt" o:ole="">
            <v:imagedata r:id="rId127" o:title=""/>
          </v:shape>
          <o:OLEObject Type="Embed" ProgID="Equation.DSMT4" ShapeID="_x0000_i1727" DrawAspect="Content" ObjectID="_1790201980" r:id="rId128"/>
        </w:object>
      </w:r>
    </w:p>
    <w:p w:rsidR="00DB2011" w:rsidRDefault="00DB2011" w:rsidP="00DB2011">
      <w:r w:rsidRPr="00595F32">
        <w:rPr>
          <w:position w:val="-14"/>
        </w:rPr>
        <w:object w:dxaOrig="5380" w:dyaOrig="420">
          <v:shape id="_x0000_i1728" type="#_x0000_t75" style="width:269.25pt;height:21pt" o:ole="">
            <v:imagedata r:id="rId93" o:title=""/>
          </v:shape>
          <o:OLEObject Type="Embed" ProgID="Equation.DSMT4" ShapeID="_x0000_i1728" DrawAspect="Content" ObjectID="_1790201981" r:id="rId129"/>
        </w:object>
      </w:r>
    </w:p>
    <w:p w:rsidR="00DB2011" w:rsidRDefault="00DB2011" w:rsidP="00DB2011">
      <w:r>
        <w:t>Скалярные произведения</w:t>
      </w:r>
      <w:r>
        <w:br/>
      </w:r>
    </w:p>
    <w:p w:rsidR="00DB2011" w:rsidRDefault="00DB2011" w:rsidP="00DB2011">
      <w:r w:rsidRPr="00C561E6">
        <w:rPr>
          <w:position w:val="-30"/>
        </w:rPr>
        <w:object w:dxaOrig="7320" w:dyaOrig="740">
          <v:shape id="_x0000_i1729" type="#_x0000_t75" style="width:366pt;height:36.75pt" o:ole="">
            <v:imagedata r:id="rId130" o:title=""/>
          </v:shape>
          <o:OLEObject Type="Embed" ProgID="Equation.DSMT4" ShapeID="_x0000_i1729" DrawAspect="Content" ObjectID="_1790201982" r:id="rId131"/>
        </w:object>
      </w:r>
    </w:p>
    <w:p w:rsidR="00DB2011" w:rsidRDefault="00DB2011" w:rsidP="00DB2011">
      <w:r w:rsidRPr="00C561E6">
        <w:rPr>
          <w:position w:val="-30"/>
        </w:rPr>
        <w:object w:dxaOrig="4520" w:dyaOrig="740">
          <v:shape id="_x0000_i1730" type="#_x0000_t75" style="width:225.75pt;height:36.75pt" o:ole="">
            <v:imagedata r:id="rId132" o:title=""/>
          </v:shape>
          <o:OLEObject Type="Embed" ProgID="Equation.DSMT4" ShapeID="_x0000_i1730" DrawAspect="Content" ObjectID="_1790201983" r:id="rId133"/>
        </w:object>
      </w:r>
    </w:p>
    <w:p w:rsidR="00DB2011" w:rsidRDefault="00DB2011" w:rsidP="00DB2011">
      <w:r w:rsidRPr="00C561E6">
        <w:rPr>
          <w:position w:val="-30"/>
        </w:rPr>
        <w:object w:dxaOrig="2500" w:dyaOrig="740">
          <v:shape id="_x0000_i1731" type="#_x0000_t75" style="width:125.25pt;height:36.75pt" o:ole="">
            <v:imagedata r:id="rId134" o:title=""/>
          </v:shape>
          <o:OLEObject Type="Embed" ProgID="Equation.DSMT4" ShapeID="_x0000_i1731" DrawAspect="Content" ObjectID="_1790201984" r:id="rId135"/>
        </w:object>
      </w:r>
    </w:p>
    <w:p w:rsidR="00DB2011" w:rsidRDefault="00DB2011" w:rsidP="00DB2011">
      <w:r>
        <w:t xml:space="preserve">Второе скалярное произведение, учитывая что </w:t>
      </w:r>
      <w:r w:rsidRPr="00DB2011">
        <w:rPr>
          <w:position w:val="-14"/>
        </w:rPr>
        <w:object w:dxaOrig="1140" w:dyaOrig="420">
          <v:shape id="_x0000_i1732" type="#_x0000_t75" style="width:57pt;height:21pt" o:ole="">
            <v:imagedata r:id="rId136" o:title=""/>
          </v:shape>
          <o:OLEObject Type="Embed" ProgID="Equation.DSMT4" ShapeID="_x0000_i1732" DrawAspect="Content" ObjectID="_1790201985" r:id="rId137"/>
        </w:object>
      </w:r>
      <w:r>
        <w:t xml:space="preserve"> </w:t>
      </w:r>
    </w:p>
    <w:p w:rsidR="00DB2011" w:rsidRDefault="00DB2011" w:rsidP="00DB2011">
      <w:r w:rsidRPr="00D76521">
        <w:rPr>
          <w:position w:val="-30"/>
        </w:rPr>
        <w:object w:dxaOrig="6880" w:dyaOrig="740">
          <v:shape id="_x0000_i1733" type="#_x0000_t75" style="width:344.25pt;height:36.75pt" o:ole="">
            <v:imagedata r:id="rId138" o:title=""/>
          </v:shape>
          <o:OLEObject Type="Embed" ProgID="Equation.DSMT4" ShapeID="_x0000_i1733" DrawAspect="Content" ObjectID="_1790201986" r:id="rId139"/>
        </w:object>
      </w:r>
    </w:p>
    <w:p w:rsidR="00DB2011" w:rsidRDefault="00DB2011" w:rsidP="00DB2011">
      <w:r>
        <w:t>Сумма скалярных произведений</w:t>
      </w:r>
    </w:p>
    <w:p w:rsidR="00DB2011" w:rsidRDefault="00DB2011" w:rsidP="00DB2011">
      <w:r w:rsidRPr="00D76521">
        <w:rPr>
          <w:position w:val="-34"/>
        </w:rPr>
        <w:object w:dxaOrig="5679" w:dyaOrig="800">
          <v:shape id="_x0000_i1734" type="#_x0000_t75" style="width:284.25pt;height:39.75pt" o:ole="">
            <v:imagedata r:id="rId140" o:title=""/>
          </v:shape>
          <o:OLEObject Type="Embed" ProgID="Equation.DSMT4" ShapeID="_x0000_i1734" DrawAspect="Content" ObjectID="_1790201987" r:id="rId141"/>
        </w:object>
      </w:r>
    </w:p>
    <w:p w:rsidR="00DB2011" w:rsidRDefault="000949AD" w:rsidP="00DB2011">
      <w:r>
        <w:t>Ещё</w:t>
      </w:r>
    </w:p>
    <w:p w:rsidR="000949AD" w:rsidRDefault="00504F83" w:rsidP="00DB2011">
      <w:r w:rsidRPr="000949AD">
        <w:rPr>
          <w:position w:val="-24"/>
        </w:rPr>
        <w:object w:dxaOrig="3280" w:dyaOrig="720">
          <v:shape id="_x0000_i1735" type="#_x0000_t75" style="width:164.25pt;height:36pt" o:ole="">
            <v:imagedata r:id="rId142" o:title=""/>
          </v:shape>
          <o:OLEObject Type="Embed" ProgID="Equation.DSMT4" ShapeID="_x0000_i1735" DrawAspect="Content" ObjectID="_1790201988" r:id="rId143"/>
        </w:object>
      </w:r>
    </w:p>
    <w:p w:rsidR="00504F83" w:rsidRDefault="00504F83" w:rsidP="00DB2011">
      <w:r>
        <w:t>И</w:t>
      </w:r>
    </w:p>
    <w:p w:rsidR="00504F83" w:rsidRDefault="00504F83" w:rsidP="00DB2011">
      <w:r w:rsidRPr="00504F83">
        <w:rPr>
          <w:position w:val="-30"/>
        </w:rPr>
        <w:object w:dxaOrig="8840" w:dyaOrig="740">
          <v:shape id="_x0000_i1736" type="#_x0000_t75" style="width:441.75pt;height:36.75pt" o:ole="">
            <v:imagedata r:id="rId144" o:title=""/>
          </v:shape>
          <o:OLEObject Type="Embed" ProgID="Equation.DSMT4" ShapeID="_x0000_i1736" DrawAspect="Content" ObjectID="_1790201989" r:id="rId145"/>
        </w:object>
      </w:r>
    </w:p>
    <w:p w:rsidR="00504F83" w:rsidRDefault="00504F83" w:rsidP="00504F83">
      <w:r>
        <w:t>Теперь нормальная компонента поля</w:t>
      </w:r>
    </w:p>
    <w:p w:rsidR="00504F83" w:rsidRDefault="00F90E44" w:rsidP="00504F83">
      <w:r w:rsidRPr="00504F83">
        <w:rPr>
          <w:position w:val="-38"/>
        </w:rPr>
        <w:object w:dxaOrig="11060" w:dyaOrig="880">
          <v:shape id="_x0000_i1737" type="#_x0000_t75" style="width:552pt;height:43.5pt" o:ole="">
            <v:imagedata r:id="rId146" o:title=""/>
          </v:shape>
          <o:OLEObject Type="Embed" ProgID="Equation.DSMT4" ShapeID="_x0000_i1737" DrawAspect="Content" ObjectID="_1790201990" r:id="rId147"/>
        </w:object>
      </w:r>
    </w:p>
    <w:p w:rsidR="00C7662C" w:rsidRDefault="00C7662C" w:rsidP="00C7662C">
      <w:r>
        <w:t>радиус Лиенара Вихерта</w:t>
      </w:r>
    </w:p>
    <w:p w:rsidR="00C7662C" w:rsidRDefault="00C7662C" w:rsidP="00C7662C">
      <w:r w:rsidRPr="00C7662C">
        <w:rPr>
          <w:position w:val="-16"/>
        </w:rPr>
        <w:object w:dxaOrig="3180" w:dyaOrig="440">
          <v:shape id="_x0000_i1738" type="#_x0000_t75" style="width:159.75pt;height:21.75pt" o:ole="">
            <v:imagedata r:id="rId148" o:title=""/>
          </v:shape>
          <o:OLEObject Type="Embed" ProgID="Equation.DSMT4" ShapeID="_x0000_i1738" DrawAspect="Content" ObjectID="_1790201991" r:id="rId149"/>
        </w:object>
      </w:r>
    </w:p>
    <w:p w:rsidR="00C7662C" w:rsidRDefault="00C7662C" w:rsidP="00C7662C">
      <w:r w:rsidRPr="00C7662C">
        <w:rPr>
          <w:position w:val="-68"/>
        </w:rPr>
        <w:object w:dxaOrig="3739" w:dyaOrig="1480">
          <v:shape id="_x0000_i1739" type="#_x0000_t75" style="width:186.75pt;height:74.25pt" o:ole="">
            <v:imagedata r:id="rId150" o:title=""/>
          </v:shape>
          <o:OLEObject Type="Embed" ProgID="Equation.DSMT4" ShapeID="_x0000_i1739" DrawAspect="Content" ObjectID="_1790201992" r:id="rId151"/>
        </w:object>
      </w:r>
    </w:p>
    <w:p w:rsidR="00F90E44" w:rsidRDefault="00F90E44" w:rsidP="00504F83"/>
    <w:p w:rsidR="00D503DC" w:rsidRDefault="00D503DC" w:rsidP="00CE3FFC">
      <w:bookmarkStart w:id="2" w:name="_GoBack"/>
      <w:bookmarkEnd w:id="2"/>
    </w:p>
    <w:sectPr w:rsidR="00D503DC" w:rsidSect="009064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DFC" w:rsidRDefault="00CD7DFC" w:rsidP="00492A7B">
      <w:pPr>
        <w:spacing w:after="0" w:line="240" w:lineRule="auto"/>
      </w:pPr>
      <w:r>
        <w:separator/>
      </w:r>
    </w:p>
  </w:endnote>
  <w:endnote w:type="continuationSeparator" w:id="0">
    <w:p w:rsidR="00CD7DFC" w:rsidRDefault="00CD7DFC" w:rsidP="0049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DFC" w:rsidRDefault="00CD7DFC" w:rsidP="00492A7B">
      <w:pPr>
        <w:spacing w:after="0" w:line="240" w:lineRule="auto"/>
      </w:pPr>
      <w:r>
        <w:separator/>
      </w:r>
    </w:p>
  </w:footnote>
  <w:footnote w:type="continuationSeparator" w:id="0">
    <w:p w:rsidR="00CD7DFC" w:rsidRDefault="00CD7DFC" w:rsidP="0049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E4205"/>
    <w:multiLevelType w:val="hybridMultilevel"/>
    <w:tmpl w:val="52AE6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2C52"/>
    <w:rsid w:val="00003598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1473B"/>
    <w:rsid w:val="00020099"/>
    <w:rsid w:val="00021BAA"/>
    <w:rsid w:val="00022B7A"/>
    <w:rsid w:val="00023A1E"/>
    <w:rsid w:val="00023BC3"/>
    <w:rsid w:val="00023E7B"/>
    <w:rsid w:val="00025BE3"/>
    <w:rsid w:val="00026199"/>
    <w:rsid w:val="000263F7"/>
    <w:rsid w:val="00031C7B"/>
    <w:rsid w:val="0003289F"/>
    <w:rsid w:val="00032DD0"/>
    <w:rsid w:val="00033D8F"/>
    <w:rsid w:val="000363B9"/>
    <w:rsid w:val="00036F63"/>
    <w:rsid w:val="0004437F"/>
    <w:rsid w:val="000472A5"/>
    <w:rsid w:val="0005094C"/>
    <w:rsid w:val="000511F1"/>
    <w:rsid w:val="00051426"/>
    <w:rsid w:val="0005684C"/>
    <w:rsid w:val="000605BE"/>
    <w:rsid w:val="00062CF0"/>
    <w:rsid w:val="00066498"/>
    <w:rsid w:val="00066A35"/>
    <w:rsid w:val="00066D1A"/>
    <w:rsid w:val="00067B75"/>
    <w:rsid w:val="00072106"/>
    <w:rsid w:val="00073A4F"/>
    <w:rsid w:val="00075EB3"/>
    <w:rsid w:val="0007691F"/>
    <w:rsid w:val="00077E34"/>
    <w:rsid w:val="00081AB3"/>
    <w:rsid w:val="00081D7A"/>
    <w:rsid w:val="0008209C"/>
    <w:rsid w:val="00082578"/>
    <w:rsid w:val="00082B86"/>
    <w:rsid w:val="00084E84"/>
    <w:rsid w:val="00086C74"/>
    <w:rsid w:val="00087F77"/>
    <w:rsid w:val="00090783"/>
    <w:rsid w:val="0009389F"/>
    <w:rsid w:val="00093E4F"/>
    <w:rsid w:val="00093EB2"/>
    <w:rsid w:val="00093FAA"/>
    <w:rsid w:val="00094668"/>
    <w:rsid w:val="000949AD"/>
    <w:rsid w:val="000A1D9F"/>
    <w:rsid w:val="000A2331"/>
    <w:rsid w:val="000A2AB8"/>
    <w:rsid w:val="000A358D"/>
    <w:rsid w:val="000A4E00"/>
    <w:rsid w:val="000A7EC8"/>
    <w:rsid w:val="000B022F"/>
    <w:rsid w:val="000B155C"/>
    <w:rsid w:val="000B27F5"/>
    <w:rsid w:val="000B3503"/>
    <w:rsid w:val="000B437B"/>
    <w:rsid w:val="000B4B15"/>
    <w:rsid w:val="000B4C60"/>
    <w:rsid w:val="000B6220"/>
    <w:rsid w:val="000B6EA9"/>
    <w:rsid w:val="000C0AD5"/>
    <w:rsid w:val="000C1B8C"/>
    <w:rsid w:val="000C4BE3"/>
    <w:rsid w:val="000C6902"/>
    <w:rsid w:val="000C6E6A"/>
    <w:rsid w:val="000C77BB"/>
    <w:rsid w:val="000D2DD2"/>
    <w:rsid w:val="000D4FE0"/>
    <w:rsid w:val="000D65F9"/>
    <w:rsid w:val="000D738C"/>
    <w:rsid w:val="000D7D9D"/>
    <w:rsid w:val="000E2FB0"/>
    <w:rsid w:val="000E54D4"/>
    <w:rsid w:val="000E5759"/>
    <w:rsid w:val="000E69B4"/>
    <w:rsid w:val="000F0A0B"/>
    <w:rsid w:val="000F11C4"/>
    <w:rsid w:val="000F1577"/>
    <w:rsid w:val="000F236F"/>
    <w:rsid w:val="000F316E"/>
    <w:rsid w:val="000F3B00"/>
    <w:rsid w:val="000F44D5"/>
    <w:rsid w:val="000F4742"/>
    <w:rsid w:val="000F4C31"/>
    <w:rsid w:val="000F4CBA"/>
    <w:rsid w:val="001021F6"/>
    <w:rsid w:val="001042C7"/>
    <w:rsid w:val="001059F2"/>
    <w:rsid w:val="00105AEB"/>
    <w:rsid w:val="001077DA"/>
    <w:rsid w:val="00110165"/>
    <w:rsid w:val="00110CF2"/>
    <w:rsid w:val="001127CF"/>
    <w:rsid w:val="0011319B"/>
    <w:rsid w:val="00114C02"/>
    <w:rsid w:val="0011555C"/>
    <w:rsid w:val="00117900"/>
    <w:rsid w:val="00117C4D"/>
    <w:rsid w:val="00117F48"/>
    <w:rsid w:val="00123A4B"/>
    <w:rsid w:val="001249F6"/>
    <w:rsid w:val="00124F51"/>
    <w:rsid w:val="00130021"/>
    <w:rsid w:val="001309E9"/>
    <w:rsid w:val="00132112"/>
    <w:rsid w:val="00132A1B"/>
    <w:rsid w:val="00132E51"/>
    <w:rsid w:val="001337F0"/>
    <w:rsid w:val="00136DE1"/>
    <w:rsid w:val="00141733"/>
    <w:rsid w:val="0014352E"/>
    <w:rsid w:val="00146FFD"/>
    <w:rsid w:val="001512FC"/>
    <w:rsid w:val="001514B0"/>
    <w:rsid w:val="0015160A"/>
    <w:rsid w:val="0015226F"/>
    <w:rsid w:val="001522E8"/>
    <w:rsid w:val="001531F2"/>
    <w:rsid w:val="0015372F"/>
    <w:rsid w:val="00154687"/>
    <w:rsid w:val="001551DC"/>
    <w:rsid w:val="0015598C"/>
    <w:rsid w:val="00156351"/>
    <w:rsid w:val="001579F7"/>
    <w:rsid w:val="0016001C"/>
    <w:rsid w:val="00160201"/>
    <w:rsid w:val="00160626"/>
    <w:rsid w:val="001611AD"/>
    <w:rsid w:val="001619F6"/>
    <w:rsid w:val="001670B1"/>
    <w:rsid w:val="001670F9"/>
    <w:rsid w:val="001705CA"/>
    <w:rsid w:val="00171EE1"/>
    <w:rsid w:val="0017262C"/>
    <w:rsid w:val="00173F6E"/>
    <w:rsid w:val="001740ED"/>
    <w:rsid w:val="00175072"/>
    <w:rsid w:val="00175586"/>
    <w:rsid w:val="00175FAB"/>
    <w:rsid w:val="00176D6B"/>
    <w:rsid w:val="001834DB"/>
    <w:rsid w:val="00183D9C"/>
    <w:rsid w:val="001845F6"/>
    <w:rsid w:val="00186891"/>
    <w:rsid w:val="00186E46"/>
    <w:rsid w:val="00187A18"/>
    <w:rsid w:val="0019073C"/>
    <w:rsid w:val="00193E09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672"/>
    <w:rsid w:val="001B7722"/>
    <w:rsid w:val="001C0EAD"/>
    <w:rsid w:val="001C2CD3"/>
    <w:rsid w:val="001C34B6"/>
    <w:rsid w:val="001C43A8"/>
    <w:rsid w:val="001C5B44"/>
    <w:rsid w:val="001C5D64"/>
    <w:rsid w:val="001D2775"/>
    <w:rsid w:val="001D3681"/>
    <w:rsid w:val="001D4EB9"/>
    <w:rsid w:val="001D7015"/>
    <w:rsid w:val="001E031D"/>
    <w:rsid w:val="001E03E4"/>
    <w:rsid w:val="001E4CF4"/>
    <w:rsid w:val="001E4D6E"/>
    <w:rsid w:val="001E644E"/>
    <w:rsid w:val="001E79DD"/>
    <w:rsid w:val="001F164C"/>
    <w:rsid w:val="001F30F0"/>
    <w:rsid w:val="001F4C5B"/>
    <w:rsid w:val="002000D8"/>
    <w:rsid w:val="00200D3B"/>
    <w:rsid w:val="002041D1"/>
    <w:rsid w:val="00204AEB"/>
    <w:rsid w:val="00206D97"/>
    <w:rsid w:val="00211E34"/>
    <w:rsid w:val="002125D2"/>
    <w:rsid w:val="00213DD4"/>
    <w:rsid w:val="00215399"/>
    <w:rsid w:val="0022010C"/>
    <w:rsid w:val="00224687"/>
    <w:rsid w:val="00224A70"/>
    <w:rsid w:val="00224F02"/>
    <w:rsid w:val="00225B67"/>
    <w:rsid w:val="002262BE"/>
    <w:rsid w:val="002319E9"/>
    <w:rsid w:val="00231DAC"/>
    <w:rsid w:val="00232F6D"/>
    <w:rsid w:val="00234D48"/>
    <w:rsid w:val="00235683"/>
    <w:rsid w:val="00235E21"/>
    <w:rsid w:val="002360EA"/>
    <w:rsid w:val="00240ED0"/>
    <w:rsid w:val="00242DA9"/>
    <w:rsid w:val="0024579D"/>
    <w:rsid w:val="00245EFF"/>
    <w:rsid w:val="00246103"/>
    <w:rsid w:val="00247066"/>
    <w:rsid w:val="002473BC"/>
    <w:rsid w:val="0024755A"/>
    <w:rsid w:val="00247EE8"/>
    <w:rsid w:val="002504BB"/>
    <w:rsid w:val="00251DDF"/>
    <w:rsid w:val="00252B71"/>
    <w:rsid w:val="002533B5"/>
    <w:rsid w:val="00253A5C"/>
    <w:rsid w:val="00254767"/>
    <w:rsid w:val="00254AA6"/>
    <w:rsid w:val="00255AC1"/>
    <w:rsid w:val="00257682"/>
    <w:rsid w:val="00257900"/>
    <w:rsid w:val="00257DD9"/>
    <w:rsid w:val="00260D0B"/>
    <w:rsid w:val="00264073"/>
    <w:rsid w:val="0026429C"/>
    <w:rsid w:val="00264D0D"/>
    <w:rsid w:val="0026693D"/>
    <w:rsid w:val="00270E6A"/>
    <w:rsid w:val="002714FC"/>
    <w:rsid w:val="0027329C"/>
    <w:rsid w:val="002732FF"/>
    <w:rsid w:val="002741D0"/>
    <w:rsid w:val="002758B5"/>
    <w:rsid w:val="002770A0"/>
    <w:rsid w:val="00277B93"/>
    <w:rsid w:val="00280433"/>
    <w:rsid w:val="00282C62"/>
    <w:rsid w:val="00291BE5"/>
    <w:rsid w:val="00291C7D"/>
    <w:rsid w:val="00295BB7"/>
    <w:rsid w:val="00296CA9"/>
    <w:rsid w:val="002A0695"/>
    <w:rsid w:val="002A2530"/>
    <w:rsid w:val="002A3D6C"/>
    <w:rsid w:val="002A59FB"/>
    <w:rsid w:val="002A5C23"/>
    <w:rsid w:val="002A5DDB"/>
    <w:rsid w:val="002B372E"/>
    <w:rsid w:val="002B482C"/>
    <w:rsid w:val="002B70A7"/>
    <w:rsid w:val="002C056E"/>
    <w:rsid w:val="002C352E"/>
    <w:rsid w:val="002C554F"/>
    <w:rsid w:val="002D1673"/>
    <w:rsid w:val="002D36F7"/>
    <w:rsid w:val="002D486B"/>
    <w:rsid w:val="002D5A75"/>
    <w:rsid w:val="002D5AE4"/>
    <w:rsid w:val="002D66F6"/>
    <w:rsid w:val="002D7DB9"/>
    <w:rsid w:val="002E059F"/>
    <w:rsid w:val="002E43C4"/>
    <w:rsid w:val="002E6BE8"/>
    <w:rsid w:val="002E7E98"/>
    <w:rsid w:val="002F287E"/>
    <w:rsid w:val="002F2B84"/>
    <w:rsid w:val="002F3577"/>
    <w:rsid w:val="002F5002"/>
    <w:rsid w:val="002F539C"/>
    <w:rsid w:val="002F5852"/>
    <w:rsid w:val="002F5969"/>
    <w:rsid w:val="002F7523"/>
    <w:rsid w:val="002F7943"/>
    <w:rsid w:val="003000D0"/>
    <w:rsid w:val="0031156F"/>
    <w:rsid w:val="0031183F"/>
    <w:rsid w:val="0031225C"/>
    <w:rsid w:val="00316ECD"/>
    <w:rsid w:val="00317282"/>
    <w:rsid w:val="00317978"/>
    <w:rsid w:val="003203AB"/>
    <w:rsid w:val="00323084"/>
    <w:rsid w:val="003237CA"/>
    <w:rsid w:val="00331AB2"/>
    <w:rsid w:val="00332AA5"/>
    <w:rsid w:val="003357AC"/>
    <w:rsid w:val="00335F8F"/>
    <w:rsid w:val="00336548"/>
    <w:rsid w:val="003374BA"/>
    <w:rsid w:val="003405CC"/>
    <w:rsid w:val="00344909"/>
    <w:rsid w:val="00347E2D"/>
    <w:rsid w:val="00350704"/>
    <w:rsid w:val="00350711"/>
    <w:rsid w:val="00350B1D"/>
    <w:rsid w:val="00350B4C"/>
    <w:rsid w:val="003510C9"/>
    <w:rsid w:val="003518A7"/>
    <w:rsid w:val="00351B00"/>
    <w:rsid w:val="0035276A"/>
    <w:rsid w:val="00352AAF"/>
    <w:rsid w:val="00356B4B"/>
    <w:rsid w:val="00356FAD"/>
    <w:rsid w:val="003618AB"/>
    <w:rsid w:val="00364267"/>
    <w:rsid w:val="00365364"/>
    <w:rsid w:val="0036553D"/>
    <w:rsid w:val="00365A97"/>
    <w:rsid w:val="00365B7F"/>
    <w:rsid w:val="00366281"/>
    <w:rsid w:val="00366C5E"/>
    <w:rsid w:val="0037267B"/>
    <w:rsid w:val="00375F3A"/>
    <w:rsid w:val="00377739"/>
    <w:rsid w:val="00377D6F"/>
    <w:rsid w:val="00380A91"/>
    <w:rsid w:val="00380CDB"/>
    <w:rsid w:val="00381CF1"/>
    <w:rsid w:val="00383A12"/>
    <w:rsid w:val="0038580F"/>
    <w:rsid w:val="00386521"/>
    <w:rsid w:val="00387187"/>
    <w:rsid w:val="00393350"/>
    <w:rsid w:val="003939EC"/>
    <w:rsid w:val="00393E52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C62AE"/>
    <w:rsid w:val="003D0F64"/>
    <w:rsid w:val="003D7D14"/>
    <w:rsid w:val="003E0C04"/>
    <w:rsid w:val="003E0DB2"/>
    <w:rsid w:val="003E17A9"/>
    <w:rsid w:val="003E5EC6"/>
    <w:rsid w:val="003E7538"/>
    <w:rsid w:val="003E75CB"/>
    <w:rsid w:val="003F0101"/>
    <w:rsid w:val="003F01A7"/>
    <w:rsid w:val="003F29A2"/>
    <w:rsid w:val="003F2C1F"/>
    <w:rsid w:val="003F2D8F"/>
    <w:rsid w:val="003F4D75"/>
    <w:rsid w:val="003F5897"/>
    <w:rsid w:val="003F657C"/>
    <w:rsid w:val="0040129E"/>
    <w:rsid w:val="0040295F"/>
    <w:rsid w:val="004032CC"/>
    <w:rsid w:val="00403828"/>
    <w:rsid w:val="00405397"/>
    <w:rsid w:val="00405963"/>
    <w:rsid w:val="00416150"/>
    <w:rsid w:val="004172F0"/>
    <w:rsid w:val="00417320"/>
    <w:rsid w:val="00421836"/>
    <w:rsid w:val="00423E2D"/>
    <w:rsid w:val="004258CB"/>
    <w:rsid w:val="00426C1C"/>
    <w:rsid w:val="00427EEF"/>
    <w:rsid w:val="00430FDE"/>
    <w:rsid w:val="00431042"/>
    <w:rsid w:val="00431DBE"/>
    <w:rsid w:val="0043249E"/>
    <w:rsid w:val="00435E40"/>
    <w:rsid w:val="00435EA9"/>
    <w:rsid w:val="00436BEE"/>
    <w:rsid w:val="00440193"/>
    <w:rsid w:val="004403C9"/>
    <w:rsid w:val="00442764"/>
    <w:rsid w:val="00443913"/>
    <w:rsid w:val="00446B64"/>
    <w:rsid w:val="004472F6"/>
    <w:rsid w:val="00447426"/>
    <w:rsid w:val="00450067"/>
    <w:rsid w:val="0045100A"/>
    <w:rsid w:val="00451A71"/>
    <w:rsid w:val="004548DC"/>
    <w:rsid w:val="00454B6F"/>
    <w:rsid w:val="0045666F"/>
    <w:rsid w:val="0046047D"/>
    <w:rsid w:val="00461D98"/>
    <w:rsid w:val="0046254A"/>
    <w:rsid w:val="00462BCB"/>
    <w:rsid w:val="00463182"/>
    <w:rsid w:val="0046327B"/>
    <w:rsid w:val="004674CE"/>
    <w:rsid w:val="004676BA"/>
    <w:rsid w:val="00467737"/>
    <w:rsid w:val="004723D9"/>
    <w:rsid w:val="00473680"/>
    <w:rsid w:val="00473B01"/>
    <w:rsid w:val="00473E48"/>
    <w:rsid w:val="00475631"/>
    <w:rsid w:val="00480417"/>
    <w:rsid w:val="00481A6B"/>
    <w:rsid w:val="00481F3F"/>
    <w:rsid w:val="0048389C"/>
    <w:rsid w:val="004840A3"/>
    <w:rsid w:val="004844F1"/>
    <w:rsid w:val="004862AE"/>
    <w:rsid w:val="0048780A"/>
    <w:rsid w:val="00487920"/>
    <w:rsid w:val="004902AE"/>
    <w:rsid w:val="00490BBE"/>
    <w:rsid w:val="00492A7B"/>
    <w:rsid w:val="00493053"/>
    <w:rsid w:val="00493094"/>
    <w:rsid w:val="004932C4"/>
    <w:rsid w:val="0049691A"/>
    <w:rsid w:val="00497879"/>
    <w:rsid w:val="004978B5"/>
    <w:rsid w:val="004A1D86"/>
    <w:rsid w:val="004A31A0"/>
    <w:rsid w:val="004A365E"/>
    <w:rsid w:val="004A37ED"/>
    <w:rsid w:val="004A38C4"/>
    <w:rsid w:val="004A3B96"/>
    <w:rsid w:val="004A43B8"/>
    <w:rsid w:val="004B392C"/>
    <w:rsid w:val="004B6686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4D9F"/>
    <w:rsid w:val="004C54F4"/>
    <w:rsid w:val="004C616C"/>
    <w:rsid w:val="004C6FB6"/>
    <w:rsid w:val="004C783A"/>
    <w:rsid w:val="004D5393"/>
    <w:rsid w:val="004D53C0"/>
    <w:rsid w:val="004D58CE"/>
    <w:rsid w:val="004D59D4"/>
    <w:rsid w:val="004E36EF"/>
    <w:rsid w:val="004E6D1B"/>
    <w:rsid w:val="004E7E4C"/>
    <w:rsid w:val="004F0308"/>
    <w:rsid w:val="004F1B6A"/>
    <w:rsid w:val="004F1D99"/>
    <w:rsid w:val="004F306C"/>
    <w:rsid w:val="004F4228"/>
    <w:rsid w:val="004F624C"/>
    <w:rsid w:val="004F6A9B"/>
    <w:rsid w:val="004F70DA"/>
    <w:rsid w:val="004F7F46"/>
    <w:rsid w:val="0050036B"/>
    <w:rsid w:val="00500939"/>
    <w:rsid w:val="00501697"/>
    <w:rsid w:val="0050174A"/>
    <w:rsid w:val="00501D2F"/>
    <w:rsid w:val="00502C2C"/>
    <w:rsid w:val="005032C7"/>
    <w:rsid w:val="005036B3"/>
    <w:rsid w:val="00503F3E"/>
    <w:rsid w:val="00504F83"/>
    <w:rsid w:val="00505611"/>
    <w:rsid w:val="0050711D"/>
    <w:rsid w:val="00507945"/>
    <w:rsid w:val="005108A0"/>
    <w:rsid w:val="00511BC4"/>
    <w:rsid w:val="00512404"/>
    <w:rsid w:val="00513F20"/>
    <w:rsid w:val="00514C16"/>
    <w:rsid w:val="00515D4E"/>
    <w:rsid w:val="00515EFA"/>
    <w:rsid w:val="00516ABE"/>
    <w:rsid w:val="005201CD"/>
    <w:rsid w:val="0052034C"/>
    <w:rsid w:val="00526FFA"/>
    <w:rsid w:val="00527BA3"/>
    <w:rsid w:val="00532A95"/>
    <w:rsid w:val="00533AFC"/>
    <w:rsid w:val="0053463E"/>
    <w:rsid w:val="00535E5D"/>
    <w:rsid w:val="005365F2"/>
    <w:rsid w:val="00536908"/>
    <w:rsid w:val="00541242"/>
    <w:rsid w:val="00541411"/>
    <w:rsid w:val="00541999"/>
    <w:rsid w:val="0054417A"/>
    <w:rsid w:val="00546E77"/>
    <w:rsid w:val="00550648"/>
    <w:rsid w:val="005528F3"/>
    <w:rsid w:val="00555005"/>
    <w:rsid w:val="00555854"/>
    <w:rsid w:val="00556576"/>
    <w:rsid w:val="00556B4A"/>
    <w:rsid w:val="00556BB3"/>
    <w:rsid w:val="00560EAF"/>
    <w:rsid w:val="005624B9"/>
    <w:rsid w:val="005626B1"/>
    <w:rsid w:val="00562C31"/>
    <w:rsid w:val="00562C82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0F8"/>
    <w:rsid w:val="00593624"/>
    <w:rsid w:val="00595F32"/>
    <w:rsid w:val="00597AAC"/>
    <w:rsid w:val="005A027B"/>
    <w:rsid w:val="005A0368"/>
    <w:rsid w:val="005A0CB4"/>
    <w:rsid w:val="005A0E3A"/>
    <w:rsid w:val="005A21E0"/>
    <w:rsid w:val="005A299C"/>
    <w:rsid w:val="005A360D"/>
    <w:rsid w:val="005A39D9"/>
    <w:rsid w:val="005A54D2"/>
    <w:rsid w:val="005A6452"/>
    <w:rsid w:val="005A6530"/>
    <w:rsid w:val="005A7DD6"/>
    <w:rsid w:val="005B0D5C"/>
    <w:rsid w:val="005B237A"/>
    <w:rsid w:val="005B3E1E"/>
    <w:rsid w:val="005B437B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43F0"/>
    <w:rsid w:val="005E4CB5"/>
    <w:rsid w:val="005E5287"/>
    <w:rsid w:val="005E54D3"/>
    <w:rsid w:val="005E603F"/>
    <w:rsid w:val="005E7E55"/>
    <w:rsid w:val="005E7FDD"/>
    <w:rsid w:val="005F0821"/>
    <w:rsid w:val="005F2D0D"/>
    <w:rsid w:val="005F3732"/>
    <w:rsid w:val="005F5755"/>
    <w:rsid w:val="005F60BD"/>
    <w:rsid w:val="005F6CDB"/>
    <w:rsid w:val="00602AEB"/>
    <w:rsid w:val="00606B57"/>
    <w:rsid w:val="00607FE7"/>
    <w:rsid w:val="006101AC"/>
    <w:rsid w:val="006114E5"/>
    <w:rsid w:val="006116B3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27C6C"/>
    <w:rsid w:val="00631D40"/>
    <w:rsid w:val="006352ED"/>
    <w:rsid w:val="00635F4D"/>
    <w:rsid w:val="0063614F"/>
    <w:rsid w:val="006408AA"/>
    <w:rsid w:val="00640EAD"/>
    <w:rsid w:val="006475CE"/>
    <w:rsid w:val="00647A57"/>
    <w:rsid w:val="0065275E"/>
    <w:rsid w:val="00652A69"/>
    <w:rsid w:val="00653696"/>
    <w:rsid w:val="00655571"/>
    <w:rsid w:val="00656413"/>
    <w:rsid w:val="006572BA"/>
    <w:rsid w:val="00660964"/>
    <w:rsid w:val="00660997"/>
    <w:rsid w:val="006609F1"/>
    <w:rsid w:val="00660B3D"/>
    <w:rsid w:val="00663AAA"/>
    <w:rsid w:val="006653D5"/>
    <w:rsid w:val="00665D8E"/>
    <w:rsid w:val="00667D12"/>
    <w:rsid w:val="00667FB0"/>
    <w:rsid w:val="00671D68"/>
    <w:rsid w:val="00671F65"/>
    <w:rsid w:val="00672AA3"/>
    <w:rsid w:val="00672AC9"/>
    <w:rsid w:val="00672CAA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84A07"/>
    <w:rsid w:val="00685170"/>
    <w:rsid w:val="00686514"/>
    <w:rsid w:val="0068734C"/>
    <w:rsid w:val="00687F48"/>
    <w:rsid w:val="006906A5"/>
    <w:rsid w:val="0069095F"/>
    <w:rsid w:val="0069232E"/>
    <w:rsid w:val="00694D16"/>
    <w:rsid w:val="006A033D"/>
    <w:rsid w:val="006A14FA"/>
    <w:rsid w:val="006A1ACE"/>
    <w:rsid w:val="006A218B"/>
    <w:rsid w:val="006A2C08"/>
    <w:rsid w:val="006A3A9A"/>
    <w:rsid w:val="006A5481"/>
    <w:rsid w:val="006A659C"/>
    <w:rsid w:val="006A6866"/>
    <w:rsid w:val="006B0D8A"/>
    <w:rsid w:val="006B2ECF"/>
    <w:rsid w:val="006B539B"/>
    <w:rsid w:val="006C16C4"/>
    <w:rsid w:val="006C1FAC"/>
    <w:rsid w:val="006C2878"/>
    <w:rsid w:val="006C32BE"/>
    <w:rsid w:val="006C34B9"/>
    <w:rsid w:val="006C4341"/>
    <w:rsid w:val="006C4B26"/>
    <w:rsid w:val="006C707D"/>
    <w:rsid w:val="006C7F72"/>
    <w:rsid w:val="006D0815"/>
    <w:rsid w:val="006D0EF0"/>
    <w:rsid w:val="006D1455"/>
    <w:rsid w:val="006D387D"/>
    <w:rsid w:val="006E3DD1"/>
    <w:rsid w:val="006E6824"/>
    <w:rsid w:val="006E6DE1"/>
    <w:rsid w:val="006E7E31"/>
    <w:rsid w:val="006F0577"/>
    <w:rsid w:val="006F1785"/>
    <w:rsid w:val="006F19E6"/>
    <w:rsid w:val="006F1A43"/>
    <w:rsid w:val="006F1FC4"/>
    <w:rsid w:val="006F269E"/>
    <w:rsid w:val="006F30B5"/>
    <w:rsid w:val="006F3C61"/>
    <w:rsid w:val="006F3FCF"/>
    <w:rsid w:val="006F5D88"/>
    <w:rsid w:val="00700268"/>
    <w:rsid w:val="00701A78"/>
    <w:rsid w:val="0070477C"/>
    <w:rsid w:val="00705449"/>
    <w:rsid w:val="00706045"/>
    <w:rsid w:val="00706289"/>
    <w:rsid w:val="007071E6"/>
    <w:rsid w:val="00710A47"/>
    <w:rsid w:val="0071253A"/>
    <w:rsid w:val="00712FE5"/>
    <w:rsid w:val="0071357E"/>
    <w:rsid w:val="007135E0"/>
    <w:rsid w:val="00715A33"/>
    <w:rsid w:val="007168ED"/>
    <w:rsid w:val="00723890"/>
    <w:rsid w:val="00723CD5"/>
    <w:rsid w:val="00724C6C"/>
    <w:rsid w:val="00727D5E"/>
    <w:rsid w:val="00730253"/>
    <w:rsid w:val="00731158"/>
    <w:rsid w:val="00731C16"/>
    <w:rsid w:val="00732097"/>
    <w:rsid w:val="0073373E"/>
    <w:rsid w:val="00735607"/>
    <w:rsid w:val="00736CBD"/>
    <w:rsid w:val="00737276"/>
    <w:rsid w:val="00740256"/>
    <w:rsid w:val="00741818"/>
    <w:rsid w:val="00741AA6"/>
    <w:rsid w:val="007420D6"/>
    <w:rsid w:val="00742757"/>
    <w:rsid w:val="00742CEE"/>
    <w:rsid w:val="00743F5C"/>
    <w:rsid w:val="00744EEE"/>
    <w:rsid w:val="00750D5F"/>
    <w:rsid w:val="00750F40"/>
    <w:rsid w:val="0075174B"/>
    <w:rsid w:val="007532FB"/>
    <w:rsid w:val="00754A1C"/>
    <w:rsid w:val="00755411"/>
    <w:rsid w:val="007555A4"/>
    <w:rsid w:val="007557B9"/>
    <w:rsid w:val="00757792"/>
    <w:rsid w:val="00757898"/>
    <w:rsid w:val="0076041F"/>
    <w:rsid w:val="0076144B"/>
    <w:rsid w:val="007625A8"/>
    <w:rsid w:val="00763552"/>
    <w:rsid w:val="007638B2"/>
    <w:rsid w:val="00764A87"/>
    <w:rsid w:val="00764D6D"/>
    <w:rsid w:val="007653E6"/>
    <w:rsid w:val="0076715C"/>
    <w:rsid w:val="00770E12"/>
    <w:rsid w:val="00772757"/>
    <w:rsid w:val="0077302B"/>
    <w:rsid w:val="00776A92"/>
    <w:rsid w:val="007802A0"/>
    <w:rsid w:val="007808B2"/>
    <w:rsid w:val="0078227F"/>
    <w:rsid w:val="007834A3"/>
    <w:rsid w:val="0078379F"/>
    <w:rsid w:val="00785514"/>
    <w:rsid w:val="00786228"/>
    <w:rsid w:val="00786D7A"/>
    <w:rsid w:val="007905DB"/>
    <w:rsid w:val="007911D6"/>
    <w:rsid w:val="00791662"/>
    <w:rsid w:val="00792E1C"/>
    <w:rsid w:val="00793BC5"/>
    <w:rsid w:val="007977E2"/>
    <w:rsid w:val="007A0F5F"/>
    <w:rsid w:val="007A10B6"/>
    <w:rsid w:val="007A1490"/>
    <w:rsid w:val="007A1B59"/>
    <w:rsid w:val="007A2EC8"/>
    <w:rsid w:val="007A39A8"/>
    <w:rsid w:val="007A5472"/>
    <w:rsid w:val="007A7DB4"/>
    <w:rsid w:val="007B0AF6"/>
    <w:rsid w:val="007B0E96"/>
    <w:rsid w:val="007B12CF"/>
    <w:rsid w:val="007B1C3C"/>
    <w:rsid w:val="007B2CF0"/>
    <w:rsid w:val="007B381E"/>
    <w:rsid w:val="007B4544"/>
    <w:rsid w:val="007B535E"/>
    <w:rsid w:val="007B62B7"/>
    <w:rsid w:val="007B7B46"/>
    <w:rsid w:val="007C0637"/>
    <w:rsid w:val="007C0BFF"/>
    <w:rsid w:val="007C1707"/>
    <w:rsid w:val="007C2278"/>
    <w:rsid w:val="007C248B"/>
    <w:rsid w:val="007C31A9"/>
    <w:rsid w:val="007C3F10"/>
    <w:rsid w:val="007C4213"/>
    <w:rsid w:val="007C447D"/>
    <w:rsid w:val="007C566E"/>
    <w:rsid w:val="007C623A"/>
    <w:rsid w:val="007C740F"/>
    <w:rsid w:val="007D0242"/>
    <w:rsid w:val="007D192D"/>
    <w:rsid w:val="007D23E6"/>
    <w:rsid w:val="007D27AD"/>
    <w:rsid w:val="007D32BF"/>
    <w:rsid w:val="007D32EC"/>
    <w:rsid w:val="007D3848"/>
    <w:rsid w:val="007D569B"/>
    <w:rsid w:val="007D6A22"/>
    <w:rsid w:val="007D6B20"/>
    <w:rsid w:val="007D6EFE"/>
    <w:rsid w:val="007D74C6"/>
    <w:rsid w:val="007D773D"/>
    <w:rsid w:val="007E0219"/>
    <w:rsid w:val="007E4103"/>
    <w:rsid w:val="007E525A"/>
    <w:rsid w:val="007E7417"/>
    <w:rsid w:val="007E7E1A"/>
    <w:rsid w:val="007F2419"/>
    <w:rsid w:val="007F2F14"/>
    <w:rsid w:val="007F4979"/>
    <w:rsid w:val="007F5DB5"/>
    <w:rsid w:val="007F73BD"/>
    <w:rsid w:val="007F7554"/>
    <w:rsid w:val="0080054E"/>
    <w:rsid w:val="00801306"/>
    <w:rsid w:val="008013FB"/>
    <w:rsid w:val="008038BB"/>
    <w:rsid w:val="00803BC4"/>
    <w:rsid w:val="00804568"/>
    <w:rsid w:val="00806697"/>
    <w:rsid w:val="00807835"/>
    <w:rsid w:val="008109EB"/>
    <w:rsid w:val="00812255"/>
    <w:rsid w:val="008150AD"/>
    <w:rsid w:val="00816675"/>
    <w:rsid w:val="00816D6D"/>
    <w:rsid w:val="0081776C"/>
    <w:rsid w:val="00820A93"/>
    <w:rsid w:val="008213AF"/>
    <w:rsid w:val="00823BA1"/>
    <w:rsid w:val="008247BB"/>
    <w:rsid w:val="0082546B"/>
    <w:rsid w:val="008276E8"/>
    <w:rsid w:val="0082796C"/>
    <w:rsid w:val="00830694"/>
    <w:rsid w:val="008314E6"/>
    <w:rsid w:val="008331D4"/>
    <w:rsid w:val="00833A86"/>
    <w:rsid w:val="00834402"/>
    <w:rsid w:val="00835AA2"/>
    <w:rsid w:val="00836278"/>
    <w:rsid w:val="00836467"/>
    <w:rsid w:val="00836838"/>
    <w:rsid w:val="00840CBE"/>
    <w:rsid w:val="00842E82"/>
    <w:rsid w:val="00845DC9"/>
    <w:rsid w:val="00846B7A"/>
    <w:rsid w:val="00847116"/>
    <w:rsid w:val="00851288"/>
    <w:rsid w:val="008523B8"/>
    <w:rsid w:val="008558FD"/>
    <w:rsid w:val="00855F67"/>
    <w:rsid w:val="00860125"/>
    <w:rsid w:val="00860219"/>
    <w:rsid w:val="0086115D"/>
    <w:rsid w:val="00861CFE"/>
    <w:rsid w:val="0086208E"/>
    <w:rsid w:val="008627B2"/>
    <w:rsid w:val="008640F7"/>
    <w:rsid w:val="00864D85"/>
    <w:rsid w:val="008676E3"/>
    <w:rsid w:val="00871108"/>
    <w:rsid w:val="0087118A"/>
    <w:rsid w:val="00871317"/>
    <w:rsid w:val="00871668"/>
    <w:rsid w:val="008724C7"/>
    <w:rsid w:val="00872BA1"/>
    <w:rsid w:val="008757F6"/>
    <w:rsid w:val="00876692"/>
    <w:rsid w:val="00876EC3"/>
    <w:rsid w:val="00882118"/>
    <w:rsid w:val="008833A2"/>
    <w:rsid w:val="00885986"/>
    <w:rsid w:val="008904AF"/>
    <w:rsid w:val="0089105F"/>
    <w:rsid w:val="00892AB2"/>
    <w:rsid w:val="008931A9"/>
    <w:rsid w:val="008932C9"/>
    <w:rsid w:val="0089632E"/>
    <w:rsid w:val="00896728"/>
    <w:rsid w:val="00896FBF"/>
    <w:rsid w:val="008A0233"/>
    <w:rsid w:val="008A05D2"/>
    <w:rsid w:val="008A218A"/>
    <w:rsid w:val="008A2414"/>
    <w:rsid w:val="008A34BB"/>
    <w:rsid w:val="008A4173"/>
    <w:rsid w:val="008A550A"/>
    <w:rsid w:val="008A6694"/>
    <w:rsid w:val="008A6C3D"/>
    <w:rsid w:val="008A7906"/>
    <w:rsid w:val="008A79CD"/>
    <w:rsid w:val="008B104A"/>
    <w:rsid w:val="008B321A"/>
    <w:rsid w:val="008B7000"/>
    <w:rsid w:val="008B7C83"/>
    <w:rsid w:val="008C3208"/>
    <w:rsid w:val="008C4DFB"/>
    <w:rsid w:val="008C67BD"/>
    <w:rsid w:val="008C7CCA"/>
    <w:rsid w:val="008C7E06"/>
    <w:rsid w:val="008D14F8"/>
    <w:rsid w:val="008D2193"/>
    <w:rsid w:val="008D304D"/>
    <w:rsid w:val="008D4259"/>
    <w:rsid w:val="008D4FBE"/>
    <w:rsid w:val="008D5859"/>
    <w:rsid w:val="008D7104"/>
    <w:rsid w:val="008D7A8C"/>
    <w:rsid w:val="008E0A6B"/>
    <w:rsid w:val="008E18F8"/>
    <w:rsid w:val="008E2AB0"/>
    <w:rsid w:val="008E2F3E"/>
    <w:rsid w:val="008E5331"/>
    <w:rsid w:val="008E637B"/>
    <w:rsid w:val="008E7CBE"/>
    <w:rsid w:val="008E7D6C"/>
    <w:rsid w:val="008F0BE8"/>
    <w:rsid w:val="008F1635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2B1"/>
    <w:rsid w:val="0090297E"/>
    <w:rsid w:val="00903635"/>
    <w:rsid w:val="009042EB"/>
    <w:rsid w:val="009064AB"/>
    <w:rsid w:val="00906543"/>
    <w:rsid w:val="00907B1C"/>
    <w:rsid w:val="009119F8"/>
    <w:rsid w:val="009122BA"/>
    <w:rsid w:val="00912875"/>
    <w:rsid w:val="00912C8D"/>
    <w:rsid w:val="0091315B"/>
    <w:rsid w:val="00913428"/>
    <w:rsid w:val="009135F4"/>
    <w:rsid w:val="00914385"/>
    <w:rsid w:val="00915E1F"/>
    <w:rsid w:val="00917746"/>
    <w:rsid w:val="009179A0"/>
    <w:rsid w:val="009226EE"/>
    <w:rsid w:val="009244C9"/>
    <w:rsid w:val="009262C5"/>
    <w:rsid w:val="00927672"/>
    <w:rsid w:val="00927B3F"/>
    <w:rsid w:val="00927B7A"/>
    <w:rsid w:val="009304D6"/>
    <w:rsid w:val="00931A26"/>
    <w:rsid w:val="00933142"/>
    <w:rsid w:val="009362C8"/>
    <w:rsid w:val="0093680E"/>
    <w:rsid w:val="00937D2A"/>
    <w:rsid w:val="00940115"/>
    <w:rsid w:val="00940B34"/>
    <w:rsid w:val="00942704"/>
    <w:rsid w:val="0094531C"/>
    <w:rsid w:val="009455CA"/>
    <w:rsid w:val="0094584F"/>
    <w:rsid w:val="00945DA7"/>
    <w:rsid w:val="0094735A"/>
    <w:rsid w:val="0095103F"/>
    <w:rsid w:val="00951B06"/>
    <w:rsid w:val="009523FD"/>
    <w:rsid w:val="00956206"/>
    <w:rsid w:val="009570D6"/>
    <w:rsid w:val="00960231"/>
    <w:rsid w:val="00960E77"/>
    <w:rsid w:val="00961B66"/>
    <w:rsid w:val="00964F42"/>
    <w:rsid w:val="00967E6A"/>
    <w:rsid w:val="00970FFB"/>
    <w:rsid w:val="00972A35"/>
    <w:rsid w:val="009740FF"/>
    <w:rsid w:val="0097446E"/>
    <w:rsid w:val="00975A74"/>
    <w:rsid w:val="00976133"/>
    <w:rsid w:val="009771BD"/>
    <w:rsid w:val="00981A77"/>
    <w:rsid w:val="0098351D"/>
    <w:rsid w:val="00985292"/>
    <w:rsid w:val="00985AC8"/>
    <w:rsid w:val="00986788"/>
    <w:rsid w:val="009923E3"/>
    <w:rsid w:val="009924B9"/>
    <w:rsid w:val="009A3249"/>
    <w:rsid w:val="009A32CF"/>
    <w:rsid w:val="009A3958"/>
    <w:rsid w:val="009A45AB"/>
    <w:rsid w:val="009A48F0"/>
    <w:rsid w:val="009A5E51"/>
    <w:rsid w:val="009A709B"/>
    <w:rsid w:val="009B1383"/>
    <w:rsid w:val="009B1515"/>
    <w:rsid w:val="009B1CD5"/>
    <w:rsid w:val="009B2890"/>
    <w:rsid w:val="009B2946"/>
    <w:rsid w:val="009B2B75"/>
    <w:rsid w:val="009B5D2D"/>
    <w:rsid w:val="009C002E"/>
    <w:rsid w:val="009C21B7"/>
    <w:rsid w:val="009C36F5"/>
    <w:rsid w:val="009C4051"/>
    <w:rsid w:val="009C4E3E"/>
    <w:rsid w:val="009C529E"/>
    <w:rsid w:val="009C5E6D"/>
    <w:rsid w:val="009C6D38"/>
    <w:rsid w:val="009D3292"/>
    <w:rsid w:val="009D40C0"/>
    <w:rsid w:val="009D4303"/>
    <w:rsid w:val="009D5DF5"/>
    <w:rsid w:val="009D6110"/>
    <w:rsid w:val="009D72BB"/>
    <w:rsid w:val="009E06EF"/>
    <w:rsid w:val="009E22BD"/>
    <w:rsid w:val="009E4C85"/>
    <w:rsid w:val="009E4D82"/>
    <w:rsid w:val="009F088C"/>
    <w:rsid w:val="009F1F95"/>
    <w:rsid w:val="009F2D92"/>
    <w:rsid w:val="009F3D99"/>
    <w:rsid w:val="009F4DF9"/>
    <w:rsid w:val="009F5312"/>
    <w:rsid w:val="009F6426"/>
    <w:rsid w:val="009F6DB5"/>
    <w:rsid w:val="00A0492A"/>
    <w:rsid w:val="00A05DB2"/>
    <w:rsid w:val="00A07742"/>
    <w:rsid w:val="00A108AF"/>
    <w:rsid w:val="00A116C7"/>
    <w:rsid w:val="00A12AFA"/>
    <w:rsid w:val="00A13B13"/>
    <w:rsid w:val="00A142A6"/>
    <w:rsid w:val="00A14388"/>
    <w:rsid w:val="00A14BAA"/>
    <w:rsid w:val="00A150AE"/>
    <w:rsid w:val="00A163A6"/>
    <w:rsid w:val="00A17A97"/>
    <w:rsid w:val="00A2083A"/>
    <w:rsid w:val="00A22A52"/>
    <w:rsid w:val="00A23130"/>
    <w:rsid w:val="00A24DCF"/>
    <w:rsid w:val="00A2658D"/>
    <w:rsid w:val="00A30F4B"/>
    <w:rsid w:val="00A33748"/>
    <w:rsid w:val="00A34D4B"/>
    <w:rsid w:val="00A356CF"/>
    <w:rsid w:val="00A402F2"/>
    <w:rsid w:val="00A42903"/>
    <w:rsid w:val="00A43180"/>
    <w:rsid w:val="00A4455E"/>
    <w:rsid w:val="00A4643B"/>
    <w:rsid w:val="00A465DF"/>
    <w:rsid w:val="00A50306"/>
    <w:rsid w:val="00A507A1"/>
    <w:rsid w:val="00A50FFE"/>
    <w:rsid w:val="00A56A56"/>
    <w:rsid w:val="00A574F4"/>
    <w:rsid w:val="00A6454F"/>
    <w:rsid w:val="00A6495F"/>
    <w:rsid w:val="00A65E64"/>
    <w:rsid w:val="00A669F9"/>
    <w:rsid w:val="00A70F1F"/>
    <w:rsid w:val="00A71C00"/>
    <w:rsid w:val="00A72ACA"/>
    <w:rsid w:val="00A76378"/>
    <w:rsid w:val="00A77518"/>
    <w:rsid w:val="00A85A1F"/>
    <w:rsid w:val="00A916D3"/>
    <w:rsid w:val="00A91D9A"/>
    <w:rsid w:val="00A924E3"/>
    <w:rsid w:val="00A92A24"/>
    <w:rsid w:val="00A93790"/>
    <w:rsid w:val="00A94A4C"/>
    <w:rsid w:val="00A9628F"/>
    <w:rsid w:val="00A97191"/>
    <w:rsid w:val="00AA06A5"/>
    <w:rsid w:val="00AA1035"/>
    <w:rsid w:val="00AA2573"/>
    <w:rsid w:val="00AA349C"/>
    <w:rsid w:val="00AA567A"/>
    <w:rsid w:val="00AA57AB"/>
    <w:rsid w:val="00AA5A0A"/>
    <w:rsid w:val="00AA6175"/>
    <w:rsid w:val="00AA754F"/>
    <w:rsid w:val="00AA7FC9"/>
    <w:rsid w:val="00AB23CA"/>
    <w:rsid w:val="00AB3BBF"/>
    <w:rsid w:val="00AB3D8F"/>
    <w:rsid w:val="00AB3DD1"/>
    <w:rsid w:val="00AB45C1"/>
    <w:rsid w:val="00AB4B90"/>
    <w:rsid w:val="00AB5774"/>
    <w:rsid w:val="00AB6327"/>
    <w:rsid w:val="00AB69C5"/>
    <w:rsid w:val="00AC1650"/>
    <w:rsid w:val="00AC2FDA"/>
    <w:rsid w:val="00AC402D"/>
    <w:rsid w:val="00AC4645"/>
    <w:rsid w:val="00AC4AA5"/>
    <w:rsid w:val="00AC5685"/>
    <w:rsid w:val="00AC589C"/>
    <w:rsid w:val="00AC5937"/>
    <w:rsid w:val="00AC7BE9"/>
    <w:rsid w:val="00AD123E"/>
    <w:rsid w:val="00AD17B4"/>
    <w:rsid w:val="00AD1C8C"/>
    <w:rsid w:val="00AD1CC6"/>
    <w:rsid w:val="00AD1FC4"/>
    <w:rsid w:val="00AD25BA"/>
    <w:rsid w:val="00AD296A"/>
    <w:rsid w:val="00AD3665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1216"/>
    <w:rsid w:val="00AF2135"/>
    <w:rsid w:val="00AF673F"/>
    <w:rsid w:val="00B004F8"/>
    <w:rsid w:val="00B0075C"/>
    <w:rsid w:val="00B0100F"/>
    <w:rsid w:val="00B01130"/>
    <w:rsid w:val="00B01B9F"/>
    <w:rsid w:val="00B01E2B"/>
    <w:rsid w:val="00B02D87"/>
    <w:rsid w:val="00B03015"/>
    <w:rsid w:val="00B04CA9"/>
    <w:rsid w:val="00B05A53"/>
    <w:rsid w:val="00B06316"/>
    <w:rsid w:val="00B076D6"/>
    <w:rsid w:val="00B079E9"/>
    <w:rsid w:val="00B07A20"/>
    <w:rsid w:val="00B10359"/>
    <w:rsid w:val="00B119D7"/>
    <w:rsid w:val="00B1367B"/>
    <w:rsid w:val="00B142EC"/>
    <w:rsid w:val="00B15E43"/>
    <w:rsid w:val="00B16CDE"/>
    <w:rsid w:val="00B228F6"/>
    <w:rsid w:val="00B22D07"/>
    <w:rsid w:val="00B2623A"/>
    <w:rsid w:val="00B2691E"/>
    <w:rsid w:val="00B27B9D"/>
    <w:rsid w:val="00B305C5"/>
    <w:rsid w:val="00B3111E"/>
    <w:rsid w:val="00B414C2"/>
    <w:rsid w:val="00B42892"/>
    <w:rsid w:val="00B443A9"/>
    <w:rsid w:val="00B4517E"/>
    <w:rsid w:val="00B477BB"/>
    <w:rsid w:val="00B50130"/>
    <w:rsid w:val="00B537EC"/>
    <w:rsid w:val="00B547FC"/>
    <w:rsid w:val="00B55F6C"/>
    <w:rsid w:val="00B560B5"/>
    <w:rsid w:val="00B56361"/>
    <w:rsid w:val="00B57E24"/>
    <w:rsid w:val="00B600FD"/>
    <w:rsid w:val="00B60473"/>
    <w:rsid w:val="00B60A5B"/>
    <w:rsid w:val="00B62716"/>
    <w:rsid w:val="00B62A1C"/>
    <w:rsid w:val="00B63226"/>
    <w:rsid w:val="00B63489"/>
    <w:rsid w:val="00B65FE4"/>
    <w:rsid w:val="00B70F92"/>
    <w:rsid w:val="00B71702"/>
    <w:rsid w:val="00B718CE"/>
    <w:rsid w:val="00B71EBF"/>
    <w:rsid w:val="00B720B3"/>
    <w:rsid w:val="00B73992"/>
    <w:rsid w:val="00B73E54"/>
    <w:rsid w:val="00B74AD9"/>
    <w:rsid w:val="00B75D3E"/>
    <w:rsid w:val="00B774FC"/>
    <w:rsid w:val="00B81611"/>
    <w:rsid w:val="00B8339D"/>
    <w:rsid w:val="00B83924"/>
    <w:rsid w:val="00B83FD2"/>
    <w:rsid w:val="00B870DD"/>
    <w:rsid w:val="00B87D74"/>
    <w:rsid w:val="00B917E1"/>
    <w:rsid w:val="00B92EF4"/>
    <w:rsid w:val="00B93CA0"/>
    <w:rsid w:val="00B944CB"/>
    <w:rsid w:val="00B95A3D"/>
    <w:rsid w:val="00B9654C"/>
    <w:rsid w:val="00BA0C76"/>
    <w:rsid w:val="00BA13B8"/>
    <w:rsid w:val="00BA14F9"/>
    <w:rsid w:val="00BA1E5B"/>
    <w:rsid w:val="00BA1E83"/>
    <w:rsid w:val="00BA435E"/>
    <w:rsid w:val="00BA4793"/>
    <w:rsid w:val="00BA7C17"/>
    <w:rsid w:val="00BB01EB"/>
    <w:rsid w:val="00BB2924"/>
    <w:rsid w:val="00BB2C41"/>
    <w:rsid w:val="00BB5313"/>
    <w:rsid w:val="00BB6361"/>
    <w:rsid w:val="00BB7B02"/>
    <w:rsid w:val="00BB7FFB"/>
    <w:rsid w:val="00BC022A"/>
    <w:rsid w:val="00BC090F"/>
    <w:rsid w:val="00BC17F9"/>
    <w:rsid w:val="00BC45A3"/>
    <w:rsid w:val="00BC474E"/>
    <w:rsid w:val="00BD0FF4"/>
    <w:rsid w:val="00BD1331"/>
    <w:rsid w:val="00BD15A8"/>
    <w:rsid w:val="00BD264D"/>
    <w:rsid w:val="00BD2E8E"/>
    <w:rsid w:val="00BD3ED7"/>
    <w:rsid w:val="00BD3F56"/>
    <w:rsid w:val="00BD4451"/>
    <w:rsid w:val="00BE0B19"/>
    <w:rsid w:val="00BE0C5E"/>
    <w:rsid w:val="00BE57A0"/>
    <w:rsid w:val="00BF107B"/>
    <w:rsid w:val="00BF42F7"/>
    <w:rsid w:val="00BF446A"/>
    <w:rsid w:val="00BF48D2"/>
    <w:rsid w:val="00BF5522"/>
    <w:rsid w:val="00BF7182"/>
    <w:rsid w:val="00BF74ED"/>
    <w:rsid w:val="00C00FC5"/>
    <w:rsid w:val="00C020CC"/>
    <w:rsid w:val="00C04316"/>
    <w:rsid w:val="00C04B0A"/>
    <w:rsid w:val="00C06123"/>
    <w:rsid w:val="00C06FCD"/>
    <w:rsid w:val="00C0708B"/>
    <w:rsid w:val="00C11616"/>
    <w:rsid w:val="00C12212"/>
    <w:rsid w:val="00C130A0"/>
    <w:rsid w:val="00C16A26"/>
    <w:rsid w:val="00C2397A"/>
    <w:rsid w:val="00C27F9F"/>
    <w:rsid w:val="00C33861"/>
    <w:rsid w:val="00C3437E"/>
    <w:rsid w:val="00C34992"/>
    <w:rsid w:val="00C34B65"/>
    <w:rsid w:val="00C35322"/>
    <w:rsid w:val="00C3574A"/>
    <w:rsid w:val="00C36C54"/>
    <w:rsid w:val="00C37965"/>
    <w:rsid w:val="00C40D54"/>
    <w:rsid w:val="00C41515"/>
    <w:rsid w:val="00C42DE0"/>
    <w:rsid w:val="00C42F6F"/>
    <w:rsid w:val="00C441D5"/>
    <w:rsid w:val="00C4541F"/>
    <w:rsid w:val="00C50173"/>
    <w:rsid w:val="00C50C56"/>
    <w:rsid w:val="00C5414F"/>
    <w:rsid w:val="00C55C8D"/>
    <w:rsid w:val="00C561E6"/>
    <w:rsid w:val="00C56500"/>
    <w:rsid w:val="00C56E99"/>
    <w:rsid w:val="00C572CF"/>
    <w:rsid w:val="00C61B55"/>
    <w:rsid w:val="00C62381"/>
    <w:rsid w:val="00C63483"/>
    <w:rsid w:val="00C63C23"/>
    <w:rsid w:val="00C65410"/>
    <w:rsid w:val="00C67E77"/>
    <w:rsid w:val="00C701B8"/>
    <w:rsid w:val="00C701EC"/>
    <w:rsid w:val="00C70FD5"/>
    <w:rsid w:val="00C71972"/>
    <w:rsid w:val="00C72B84"/>
    <w:rsid w:val="00C753AC"/>
    <w:rsid w:val="00C7662C"/>
    <w:rsid w:val="00C76F61"/>
    <w:rsid w:val="00C779E4"/>
    <w:rsid w:val="00C802DB"/>
    <w:rsid w:val="00C8096E"/>
    <w:rsid w:val="00C84598"/>
    <w:rsid w:val="00C84BB5"/>
    <w:rsid w:val="00C93D03"/>
    <w:rsid w:val="00C94F22"/>
    <w:rsid w:val="00CA1243"/>
    <w:rsid w:val="00CA2D7E"/>
    <w:rsid w:val="00CA4C4C"/>
    <w:rsid w:val="00CA70C8"/>
    <w:rsid w:val="00CB0C7A"/>
    <w:rsid w:val="00CB1657"/>
    <w:rsid w:val="00CB1F2A"/>
    <w:rsid w:val="00CB2C10"/>
    <w:rsid w:val="00CB3F6A"/>
    <w:rsid w:val="00CB4324"/>
    <w:rsid w:val="00CB5758"/>
    <w:rsid w:val="00CB581D"/>
    <w:rsid w:val="00CB5C43"/>
    <w:rsid w:val="00CB61F4"/>
    <w:rsid w:val="00CB776E"/>
    <w:rsid w:val="00CC0678"/>
    <w:rsid w:val="00CC09D0"/>
    <w:rsid w:val="00CC22E9"/>
    <w:rsid w:val="00CC30EC"/>
    <w:rsid w:val="00CC3764"/>
    <w:rsid w:val="00CC4251"/>
    <w:rsid w:val="00CC437B"/>
    <w:rsid w:val="00CC4C43"/>
    <w:rsid w:val="00CD1BBC"/>
    <w:rsid w:val="00CD1EC1"/>
    <w:rsid w:val="00CD3062"/>
    <w:rsid w:val="00CD3A28"/>
    <w:rsid w:val="00CD479C"/>
    <w:rsid w:val="00CD5419"/>
    <w:rsid w:val="00CD5808"/>
    <w:rsid w:val="00CD6136"/>
    <w:rsid w:val="00CD7DFC"/>
    <w:rsid w:val="00CE12A8"/>
    <w:rsid w:val="00CE203A"/>
    <w:rsid w:val="00CE2CAC"/>
    <w:rsid w:val="00CE3B2A"/>
    <w:rsid w:val="00CE3FFC"/>
    <w:rsid w:val="00CE475A"/>
    <w:rsid w:val="00CE5DF9"/>
    <w:rsid w:val="00CE7697"/>
    <w:rsid w:val="00CE7808"/>
    <w:rsid w:val="00CE7B7A"/>
    <w:rsid w:val="00CF05B7"/>
    <w:rsid w:val="00CF0AAE"/>
    <w:rsid w:val="00CF3491"/>
    <w:rsid w:val="00CF74D2"/>
    <w:rsid w:val="00CF7A2E"/>
    <w:rsid w:val="00CF7B25"/>
    <w:rsid w:val="00D01719"/>
    <w:rsid w:val="00D024D9"/>
    <w:rsid w:val="00D02E3C"/>
    <w:rsid w:val="00D0539F"/>
    <w:rsid w:val="00D053C5"/>
    <w:rsid w:val="00D07830"/>
    <w:rsid w:val="00D07D97"/>
    <w:rsid w:val="00D119AE"/>
    <w:rsid w:val="00D123EB"/>
    <w:rsid w:val="00D179A6"/>
    <w:rsid w:val="00D17DC6"/>
    <w:rsid w:val="00D20877"/>
    <w:rsid w:val="00D20C78"/>
    <w:rsid w:val="00D21D4B"/>
    <w:rsid w:val="00D27B6E"/>
    <w:rsid w:val="00D27FEC"/>
    <w:rsid w:val="00D3236A"/>
    <w:rsid w:val="00D3294E"/>
    <w:rsid w:val="00D32A88"/>
    <w:rsid w:val="00D34880"/>
    <w:rsid w:val="00D414A6"/>
    <w:rsid w:val="00D4219C"/>
    <w:rsid w:val="00D42DB1"/>
    <w:rsid w:val="00D439B6"/>
    <w:rsid w:val="00D44C10"/>
    <w:rsid w:val="00D464AF"/>
    <w:rsid w:val="00D4658D"/>
    <w:rsid w:val="00D46C6E"/>
    <w:rsid w:val="00D503DC"/>
    <w:rsid w:val="00D50486"/>
    <w:rsid w:val="00D527B3"/>
    <w:rsid w:val="00D5436E"/>
    <w:rsid w:val="00D5462B"/>
    <w:rsid w:val="00D565A4"/>
    <w:rsid w:val="00D6032D"/>
    <w:rsid w:val="00D60875"/>
    <w:rsid w:val="00D612A4"/>
    <w:rsid w:val="00D619C1"/>
    <w:rsid w:val="00D61FB7"/>
    <w:rsid w:val="00D620EE"/>
    <w:rsid w:val="00D63E19"/>
    <w:rsid w:val="00D63F9E"/>
    <w:rsid w:val="00D64E5B"/>
    <w:rsid w:val="00D66C69"/>
    <w:rsid w:val="00D67606"/>
    <w:rsid w:val="00D7219A"/>
    <w:rsid w:val="00D76521"/>
    <w:rsid w:val="00D80F85"/>
    <w:rsid w:val="00D81EBF"/>
    <w:rsid w:val="00D829FF"/>
    <w:rsid w:val="00D87290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0AC1"/>
    <w:rsid w:val="00DB2011"/>
    <w:rsid w:val="00DB25C6"/>
    <w:rsid w:val="00DB2D10"/>
    <w:rsid w:val="00DB37FF"/>
    <w:rsid w:val="00DB4309"/>
    <w:rsid w:val="00DB4700"/>
    <w:rsid w:val="00DB6B86"/>
    <w:rsid w:val="00DC0A8A"/>
    <w:rsid w:val="00DC0E69"/>
    <w:rsid w:val="00DC1DAB"/>
    <w:rsid w:val="00DC7A21"/>
    <w:rsid w:val="00DD011F"/>
    <w:rsid w:val="00DD2170"/>
    <w:rsid w:val="00DD4CC1"/>
    <w:rsid w:val="00DD5DAD"/>
    <w:rsid w:val="00DD6BAE"/>
    <w:rsid w:val="00DD6FE2"/>
    <w:rsid w:val="00DE015E"/>
    <w:rsid w:val="00DE0228"/>
    <w:rsid w:val="00DE0CA6"/>
    <w:rsid w:val="00DE1267"/>
    <w:rsid w:val="00DE18B4"/>
    <w:rsid w:val="00DE27DA"/>
    <w:rsid w:val="00DE35BE"/>
    <w:rsid w:val="00DE4E59"/>
    <w:rsid w:val="00DE66B4"/>
    <w:rsid w:val="00DE6F1A"/>
    <w:rsid w:val="00DE70C5"/>
    <w:rsid w:val="00DF013A"/>
    <w:rsid w:val="00DF3973"/>
    <w:rsid w:val="00DF796B"/>
    <w:rsid w:val="00E01B69"/>
    <w:rsid w:val="00E0373D"/>
    <w:rsid w:val="00E0798A"/>
    <w:rsid w:val="00E12769"/>
    <w:rsid w:val="00E12887"/>
    <w:rsid w:val="00E132B8"/>
    <w:rsid w:val="00E14126"/>
    <w:rsid w:val="00E14FCF"/>
    <w:rsid w:val="00E1548B"/>
    <w:rsid w:val="00E15E76"/>
    <w:rsid w:val="00E161B4"/>
    <w:rsid w:val="00E16D8F"/>
    <w:rsid w:val="00E21750"/>
    <w:rsid w:val="00E21922"/>
    <w:rsid w:val="00E25EB1"/>
    <w:rsid w:val="00E262D7"/>
    <w:rsid w:val="00E2683A"/>
    <w:rsid w:val="00E26CE1"/>
    <w:rsid w:val="00E26D1D"/>
    <w:rsid w:val="00E27EED"/>
    <w:rsid w:val="00E30228"/>
    <w:rsid w:val="00E315B8"/>
    <w:rsid w:val="00E31A8D"/>
    <w:rsid w:val="00E31DE9"/>
    <w:rsid w:val="00E322DD"/>
    <w:rsid w:val="00E32F09"/>
    <w:rsid w:val="00E3381E"/>
    <w:rsid w:val="00E33E17"/>
    <w:rsid w:val="00E34884"/>
    <w:rsid w:val="00E350CB"/>
    <w:rsid w:val="00E416C5"/>
    <w:rsid w:val="00E43560"/>
    <w:rsid w:val="00E44B10"/>
    <w:rsid w:val="00E460E3"/>
    <w:rsid w:val="00E47759"/>
    <w:rsid w:val="00E50646"/>
    <w:rsid w:val="00E517A0"/>
    <w:rsid w:val="00E51AA8"/>
    <w:rsid w:val="00E52675"/>
    <w:rsid w:val="00E5521C"/>
    <w:rsid w:val="00E57D3C"/>
    <w:rsid w:val="00E70FE5"/>
    <w:rsid w:val="00E71543"/>
    <w:rsid w:val="00E72701"/>
    <w:rsid w:val="00E7556E"/>
    <w:rsid w:val="00E76267"/>
    <w:rsid w:val="00E763FC"/>
    <w:rsid w:val="00E77193"/>
    <w:rsid w:val="00E83FED"/>
    <w:rsid w:val="00E85A31"/>
    <w:rsid w:val="00E8614A"/>
    <w:rsid w:val="00E9017C"/>
    <w:rsid w:val="00E90B69"/>
    <w:rsid w:val="00E9321B"/>
    <w:rsid w:val="00E93372"/>
    <w:rsid w:val="00E94B88"/>
    <w:rsid w:val="00E95138"/>
    <w:rsid w:val="00E95B59"/>
    <w:rsid w:val="00E97A1F"/>
    <w:rsid w:val="00E97B35"/>
    <w:rsid w:val="00EA60D7"/>
    <w:rsid w:val="00EA65CA"/>
    <w:rsid w:val="00EB2C97"/>
    <w:rsid w:val="00EB30A8"/>
    <w:rsid w:val="00EB3703"/>
    <w:rsid w:val="00EB3F39"/>
    <w:rsid w:val="00EB5AAA"/>
    <w:rsid w:val="00EB6609"/>
    <w:rsid w:val="00EB6C77"/>
    <w:rsid w:val="00EB6F03"/>
    <w:rsid w:val="00EC0C2C"/>
    <w:rsid w:val="00EC2D6C"/>
    <w:rsid w:val="00EC4AE9"/>
    <w:rsid w:val="00EC5E7B"/>
    <w:rsid w:val="00EC79E9"/>
    <w:rsid w:val="00ED055E"/>
    <w:rsid w:val="00ED1D04"/>
    <w:rsid w:val="00ED3404"/>
    <w:rsid w:val="00ED444D"/>
    <w:rsid w:val="00ED453E"/>
    <w:rsid w:val="00ED5792"/>
    <w:rsid w:val="00ED6AC9"/>
    <w:rsid w:val="00ED73E7"/>
    <w:rsid w:val="00EE0679"/>
    <w:rsid w:val="00EE1371"/>
    <w:rsid w:val="00EE232A"/>
    <w:rsid w:val="00EE4ABC"/>
    <w:rsid w:val="00EE4E22"/>
    <w:rsid w:val="00EE531F"/>
    <w:rsid w:val="00EE56FD"/>
    <w:rsid w:val="00EE5EEA"/>
    <w:rsid w:val="00EE6360"/>
    <w:rsid w:val="00EE6F51"/>
    <w:rsid w:val="00EF2D5A"/>
    <w:rsid w:val="00EF3C19"/>
    <w:rsid w:val="00EF658C"/>
    <w:rsid w:val="00F01106"/>
    <w:rsid w:val="00F02403"/>
    <w:rsid w:val="00F025B0"/>
    <w:rsid w:val="00F0286F"/>
    <w:rsid w:val="00F1035E"/>
    <w:rsid w:val="00F1104E"/>
    <w:rsid w:val="00F12617"/>
    <w:rsid w:val="00F14621"/>
    <w:rsid w:val="00F14868"/>
    <w:rsid w:val="00F15F3A"/>
    <w:rsid w:val="00F165B9"/>
    <w:rsid w:val="00F247AB"/>
    <w:rsid w:val="00F260E8"/>
    <w:rsid w:val="00F26647"/>
    <w:rsid w:val="00F26ADE"/>
    <w:rsid w:val="00F26FE4"/>
    <w:rsid w:val="00F31B64"/>
    <w:rsid w:val="00F3683F"/>
    <w:rsid w:val="00F36DA2"/>
    <w:rsid w:val="00F3708C"/>
    <w:rsid w:val="00F40CB7"/>
    <w:rsid w:val="00F411A6"/>
    <w:rsid w:val="00F419C9"/>
    <w:rsid w:val="00F4221A"/>
    <w:rsid w:val="00F43064"/>
    <w:rsid w:val="00F51CAD"/>
    <w:rsid w:val="00F55EF7"/>
    <w:rsid w:val="00F5648D"/>
    <w:rsid w:val="00F56D65"/>
    <w:rsid w:val="00F57798"/>
    <w:rsid w:val="00F57FFD"/>
    <w:rsid w:val="00F602DC"/>
    <w:rsid w:val="00F619D6"/>
    <w:rsid w:val="00F622A1"/>
    <w:rsid w:val="00F640B1"/>
    <w:rsid w:val="00F649B6"/>
    <w:rsid w:val="00F705CB"/>
    <w:rsid w:val="00F7082C"/>
    <w:rsid w:val="00F71869"/>
    <w:rsid w:val="00F74980"/>
    <w:rsid w:val="00F758E8"/>
    <w:rsid w:val="00F814A1"/>
    <w:rsid w:val="00F816AD"/>
    <w:rsid w:val="00F82706"/>
    <w:rsid w:val="00F82BA1"/>
    <w:rsid w:val="00F83A79"/>
    <w:rsid w:val="00F865E2"/>
    <w:rsid w:val="00F87E08"/>
    <w:rsid w:val="00F90E44"/>
    <w:rsid w:val="00F94DA1"/>
    <w:rsid w:val="00F95AED"/>
    <w:rsid w:val="00F973CE"/>
    <w:rsid w:val="00F97D69"/>
    <w:rsid w:val="00FA1800"/>
    <w:rsid w:val="00FA455F"/>
    <w:rsid w:val="00FA52F3"/>
    <w:rsid w:val="00FA5CA4"/>
    <w:rsid w:val="00FA5E23"/>
    <w:rsid w:val="00FA6400"/>
    <w:rsid w:val="00FA68D0"/>
    <w:rsid w:val="00FA7E23"/>
    <w:rsid w:val="00FB12CB"/>
    <w:rsid w:val="00FB28AD"/>
    <w:rsid w:val="00FB3A81"/>
    <w:rsid w:val="00FB4D4D"/>
    <w:rsid w:val="00FB6479"/>
    <w:rsid w:val="00FC04CC"/>
    <w:rsid w:val="00FC1318"/>
    <w:rsid w:val="00FC1E58"/>
    <w:rsid w:val="00FC37AD"/>
    <w:rsid w:val="00FC4DAE"/>
    <w:rsid w:val="00FC6290"/>
    <w:rsid w:val="00FC68B3"/>
    <w:rsid w:val="00FD1C26"/>
    <w:rsid w:val="00FD3843"/>
    <w:rsid w:val="00FD4FFA"/>
    <w:rsid w:val="00FD50DC"/>
    <w:rsid w:val="00FD590C"/>
    <w:rsid w:val="00FD5BE8"/>
    <w:rsid w:val="00FD606D"/>
    <w:rsid w:val="00FD7611"/>
    <w:rsid w:val="00FE198D"/>
    <w:rsid w:val="00FE28CE"/>
    <w:rsid w:val="00FE33D8"/>
    <w:rsid w:val="00FE38FE"/>
    <w:rsid w:val="00FE578D"/>
    <w:rsid w:val="00FE6040"/>
    <w:rsid w:val="00FE6C30"/>
    <w:rsid w:val="00FE703D"/>
    <w:rsid w:val="00FF03D1"/>
    <w:rsid w:val="00FF2B7E"/>
    <w:rsid w:val="00FF3913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B4D1"/>
  <w15:docId w15:val="{D3A61CEF-2AFA-42BE-BDF8-E456ED4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8F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  <w:style w:type="character" w:customStyle="1" w:styleId="MathematicaFormatStandardForm">
    <w:name w:val="MathematicaFormatStandardForm"/>
    <w:uiPriority w:val="99"/>
    <w:rsid w:val="000D4FE0"/>
    <w:rPr>
      <w:rFonts w:ascii="Courier" w:hAnsi="Courier" w:cs="Courier"/>
    </w:rPr>
  </w:style>
  <w:style w:type="paragraph" w:styleId="af1">
    <w:name w:val="footnote text"/>
    <w:basedOn w:val="a"/>
    <w:link w:val="af2"/>
    <w:uiPriority w:val="99"/>
    <w:semiHidden/>
    <w:unhideWhenUsed/>
    <w:rsid w:val="00492A7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492A7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92A7B"/>
    <w:rPr>
      <w:vertAlign w:val="superscript"/>
    </w:rPr>
  </w:style>
  <w:style w:type="paragraph" w:styleId="af4">
    <w:name w:val="List Paragraph"/>
    <w:basedOn w:val="a"/>
    <w:uiPriority w:val="34"/>
    <w:qFormat/>
    <w:rsid w:val="0086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png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  <b:Source>
    <b:Tag>ЕМЛ73</b:Tag>
    <b:SourceType>BookSection</b:SourceType>
    <b:Guid>{162E233C-CC43-41C8-86D3-940F6E959F17}</b:Guid>
    <b:Author>
      <b:Author>
        <b:NameList>
          <b:Person>
            <b:Last>Лифшиц</b:Last>
            <b:First>Л.Д.</b:First>
            <b:Middle>Ландау и Е.М.</b:Middle>
          </b:Person>
        </b:NameList>
      </b:Author>
    </b:Author>
    <b:Title>Теоретическая физика</b:Title>
    <b:Year>1973</b:Year>
    <b:City>Москва</b:City>
    <b:BookTitle>Теория поля</b:BookTitle>
    <b:Volume>2</b:Volume>
    <b:RefOrder>15</b:RefOrder>
  </b:Source>
</b:Sources>
</file>

<file path=customXml/itemProps1.xml><?xml version="1.0" encoding="utf-8"?>
<ds:datastoreItem xmlns:ds="http://schemas.openxmlformats.org/officeDocument/2006/customXml" ds:itemID="{FCD89C3E-1FA0-43D9-BED0-788ADF74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cp:lastPrinted>2019-01-04T07:28:00Z</cp:lastPrinted>
  <dcterms:created xsi:type="dcterms:W3CDTF">2024-10-11T22:05:00Z</dcterms:created>
  <dcterms:modified xsi:type="dcterms:W3CDTF">2024-10-11T22:07:00Z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