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4374005"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r w:rsidR="00FD1C26">
        <w:fldChar w:fldCharType="begin"/>
      </w:r>
      <w:r w:rsidR="00FD1C26">
        <w:instrText xml:space="preserve"> SEQ MTEqn \c \* Arabic \* MERGEFORMAT </w:instrText>
      </w:r>
      <w:r w:rsidR="00FD1C26">
        <w:fldChar w:fldCharType="separate"/>
      </w:r>
      <w:r w:rsidR="00743F5C">
        <w:rPr>
          <w:noProof/>
        </w:rPr>
        <w:instrText>1</w:instrText>
      </w:r>
      <w:r w:rsidR="00FD1C26">
        <w:rPr>
          <w:noProof/>
        </w:rPr>
        <w:fldChar w:fldCharType="end"/>
      </w:r>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4374006"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r w:rsidR="00FD1C26">
        <w:fldChar w:fldCharType="begin"/>
      </w:r>
      <w:r w:rsidR="00FD1C26">
        <w:instrText xml:space="preserve"> SEQ MTEqn \c \* Arabic \* MERGEFORMAT </w:instrText>
      </w:r>
      <w:r w:rsidR="00FD1C26">
        <w:fldChar w:fldCharType="separate"/>
      </w:r>
      <w:r w:rsidR="00743F5C">
        <w:rPr>
          <w:noProof/>
        </w:rPr>
        <w:instrText>2</w:instrText>
      </w:r>
      <w:r w:rsidR="00FD1C26">
        <w:rPr>
          <w:noProof/>
        </w:rPr>
        <w:fldChar w:fldCharType="end"/>
      </w:r>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4374007"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4374008"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rsidR="00D5436E">
        <w:instrText>.</w:instrText>
      </w:r>
      <w:r w:rsidR="00FD1C26">
        <w:fldChar w:fldCharType="begin"/>
      </w:r>
      <w:r w:rsidR="00FD1C26">
        <w:instrText xml:space="preserve"> SEQ MTEqn \c \* Arabic \* MERGEFORMAT </w:instrText>
      </w:r>
      <w:r w:rsidR="00FD1C26">
        <w:fldChar w:fldCharType="separate"/>
      </w:r>
      <w:r w:rsidR="00743F5C">
        <w:rPr>
          <w:noProof/>
        </w:rPr>
        <w:instrText>3</w:instrText>
      </w:r>
      <w:r w:rsidR="00FD1C26">
        <w:rPr>
          <w:noProof/>
        </w:rPr>
        <w:fldChar w:fldCharType="end"/>
      </w:r>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4374009"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rsidRPr="00DA354B">
        <w:instrText>.</w:instrText>
      </w:r>
      <w:r w:rsidR="00FD1C26">
        <w:fldChar w:fldCharType="begin"/>
      </w:r>
      <w:r w:rsidR="00FD1C26">
        <w:instrText xml:space="preserve"> SEQ MTEqn \c \* Arabic \* MERGEFORMAT </w:instrText>
      </w:r>
      <w:r w:rsidR="00FD1C26">
        <w:fldChar w:fldCharType="separate"/>
      </w:r>
      <w:r w:rsidR="00743F5C">
        <w:rPr>
          <w:noProof/>
        </w:rPr>
        <w:instrText>4</w:instrText>
      </w:r>
      <w:r w:rsidR="00FD1C26">
        <w:rPr>
          <w:noProof/>
        </w:rPr>
        <w:fldChar w:fldCharType="end"/>
      </w:r>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4374010"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w:instrText>
      </w:r>
      <w:r w:rsidR="00FD1C26">
        <w:instrText xml:space="preserve">TEqn \c \* Arabic \* MERGEFORMAT </w:instrText>
      </w:r>
      <w:r w:rsidR="00FD1C26">
        <w:fldChar w:fldCharType="separate"/>
      </w:r>
      <w:r w:rsidR="00743F5C">
        <w:rPr>
          <w:noProof/>
        </w:rPr>
        <w:instrText>5</w:instrText>
      </w:r>
      <w:r w:rsidR="00FD1C26">
        <w:rPr>
          <w:noProof/>
        </w:rPr>
        <w:fldChar w:fldCharType="end"/>
      </w:r>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r w:rsidR="00FD1C26">
        <w:fldChar w:fldCharType="begin"/>
      </w:r>
      <w:r w:rsidR="00FD1C26">
        <w:instrText xml:space="preserve"> REF ZEqnNum528545 \* Charformat \! \* MERGEFORMAT </w:instrText>
      </w:r>
      <w:r w:rsidR="00FD1C26">
        <w:fldChar w:fldCharType="separate"/>
      </w:r>
      <w:r w:rsidR="00743F5C" w:rsidRPr="00DA354B">
        <w:instrText>(</w:instrText>
      </w:r>
      <w:r w:rsidR="00743F5C">
        <w:instrText>1</w:instrText>
      </w:r>
      <w:r w:rsidR="00743F5C" w:rsidRPr="00DA354B">
        <w:instrText>.</w:instrText>
      </w:r>
      <w:r w:rsidR="00743F5C">
        <w:instrText>4</w:instrText>
      </w:r>
      <w:r w:rsidR="00743F5C" w:rsidRPr="00DA354B">
        <w:instrText>)</w:instrText>
      </w:r>
      <w:r w:rsidR="00FD1C26">
        <w:fldChar w:fldCharType="end"/>
      </w:r>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5718599D" wp14:editId="5C32BF04">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4374011"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4374012"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4374013"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6</w:instrText>
      </w:r>
      <w:r w:rsidR="00FD1C26">
        <w:rPr>
          <w:noProof/>
        </w:rPr>
        <w:fldChar w:fldCharType="end"/>
      </w:r>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4374014"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4374015"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4374016"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4374017"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7</w:instrText>
      </w:r>
      <w:r w:rsidR="00FD1C26">
        <w:rPr>
          <w:noProof/>
        </w:rPr>
        <w:fldChar w:fldCharType="end"/>
      </w:r>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4374018"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4374019"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w:instrText>
      </w:r>
      <w:r w:rsidR="00FD1C26">
        <w:instrText xml:space="preserv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8</w:instrText>
      </w:r>
      <w:r w:rsidR="00FD1C26">
        <w:rPr>
          <w:noProof/>
        </w:rPr>
        <w:fldChar w:fldCharType="end"/>
      </w:r>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4374020"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9</w:instrText>
      </w:r>
      <w:r w:rsidR="00FD1C26">
        <w:rPr>
          <w:noProof/>
        </w:rPr>
        <w:fldChar w:fldCharType="end"/>
      </w:r>
      <w:r>
        <w:instrText>)</w:instrText>
      </w:r>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4374021"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10</w:instrText>
      </w:r>
      <w:r w:rsidR="00FD1C26">
        <w:rPr>
          <w:noProof/>
        </w:rPr>
        <w:fldChar w:fldCharType="end"/>
      </w:r>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4374022"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89653"/>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11</w:instrText>
      </w:r>
      <w:r w:rsidR="00FD1C26">
        <w:rPr>
          <w:noProof/>
        </w:rPr>
        <w:fldChar w:fldCharType="end"/>
      </w:r>
      <w:r>
        <w:instrText>)</w:instrText>
      </w:r>
      <w:bookmarkEnd w:id="2"/>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r w:rsidR="00FD1C26">
        <w:fldChar w:fldCharType="begin"/>
      </w:r>
      <w:r w:rsidR="00FD1C26">
        <w:instrText xml:space="preserve"> REF ZEqnNum351893 \* Charformat \! \* MERGEFORMAT </w:instrText>
      </w:r>
      <w:r w:rsidR="00FD1C26">
        <w:fldChar w:fldCharType="separate"/>
      </w:r>
      <w:r w:rsidR="00743F5C">
        <w:instrText>(1.7)</w:instrText>
      </w:r>
      <w:r w:rsidR="00FD1C26">
        <w:fldChar w:fldCharType="end"/>
      </w:r>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4374023"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w:instrText>
      </w:r>
      <w:r w:rsidR="00FD1C26">
        <w:instrText xml:space="preserve">ic \* MERGEFORMAT </w:instrText>
      </w:r>
      <w:r w:rsidR="00FD1C26">
        <w:fldChar w:fldCharType="separate"/>
      </w:r>
      <w:r w:rsidR="00743F5C">
        <w:rPr>
          <w:noProof/>
        </w:rPr>
        <w:instrText>12</w:instrText>
      </w:r>
      <w:r w:rsidR="00FD1C26">
        <w:rPr>
          <w:noProof/>
        </w:rPr>
        <w:fldChar w:fldCharType="end"/>
      </w:r>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044" type="#_x0000_t75" style="width:69.75pt;height:30.75pt" o:ole="">
            <v:imagedata r:id="rId46" o:title=""/>
          </v:shape>
          <o:OLEObject Type="Embed" ProgID="Equation.DSMT4" ShapeID="_x0000_i1044" DrawAspect="Content" ObjectID="_1604374024"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13</w:instrText>
      </w:r>
      <w:r w:rsidR="00FD1C26">
        <w:rPr>
          <w:noProof/>
        </w:rPr>
        <w:fldChar w:fldCharType="end"/>
      </w:r>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4374025"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43565"/>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14</w:instrText>
      </w:r>
      <w:r w:rsidR="00FD1C26">
        <w:rPr>
          <w:noProof/>
        </w:rPr>
        <w:fldChar w:fldCharType="end"/>
      </w:r>
      <w:r>
        <w:instrText>)</w:instrText>
      </w:r>
      <w:bookmarkEnd w:id="3"/>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4374026"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w:instrText>
      </w:r>
      <w:r w:rsidR="00FD1C26">
        <w:instrText xml:space="preserve">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15</w:instrText>
      </w:r>
      <w:r w:rsidR="00FD1C26">
        <w:rPr>
          <w:noProof/>
        </w:rPr>
        <w:fldChar w:fldCharType="end"/>
      </w:r>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4374027"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16</w:instrText>
      </w:r>
      <w:r w:rsidR="00FD1C26">
        <w:rPr>
          <w:noProof/>
        </w:rPr>
        <w:fldChar w:fldCharType="end"/>
      </w:r>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r w:rsidR="00FD1C26">
        <w:fldChar w:fldCharType="begin"/>
      </w:r>
      <w:r w:rsidR="00FD1C26">
        <w:instrText xml:space="preserve"> REF ZEqnNum351893 \* Charformat \! \* MERGEFORMAT </w:instrText>
      </w:r>
      <w:r w:rsidR="00FD1C26">
        <w:fldChar w:fldCharType="separate"/>
      </w:r>
      <w:r w:rsidR="00743F5C">
        <w:instrText>(1.7)</w:instrText>
      </w:r>
      <w:r w:rsidR="00FD1C26">
        <w:fldChar w:fldCharType="end"/>
      </w:r>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4374028"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17</w:instrText>
      </w:r>
      <w:r w:rsidR="00FD1C26">
        <w:rPr>
          <w:noProof/>
        </w:rPr>
        <w:fldChar w:fldCharType="end"/>
      </w:r>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4374029"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18</w:instrText>
      </w:r>
      <w:r w:rsidR="00FD1C26">
        <w:rPr>
          <w:noProof/>
        </w:rPr>
        <w:fldChar w:fldCharType="end"/>
      </w:r>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4374030"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743F5C" w:rsidRPr="00743F5C">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4374031"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43F5C" w:rsidRPr="00743F5C">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743F5C" w:rsidRPr="00743F5C">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4374032"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20</w:instrText>
      </w:r>
      <w:r w:rsidR="00FD1C26">
        <w:rPr>
          <w:noProof/>
        </w:rPr>
        <w:fldChar w:fldCharType="end"/>
      </w:r>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r w:rsidR="00FD1C26">
        <w:fldChar w:fldCharType="begin"/>
      </w:r>
      <w:r w:rsidR="00FD1C26">
        <w:instrText xml:space="preserve"> REF ZEqnNum543565 \* Charformat \! \* MERGEFORMAT </w:instrText>
      </w:r>
      <w:r w:rsidR="00FD1C26">
        <w:fldChar w:fldCharType="separate"/>
      </w:r>
      <w:r w:rsidR="00743F5C">
        <w:instrText>(1.14)</w:instrText>
      </w:r>
      <w:r w:rsidR="00FD1C26">
        <w:fldChar w:fldCharType="end"/>
      </w:r>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4374033"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29865"/>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21</w:instrText>
      </w:r>
      <w:r w:rsidR="00FD1C26">
        <w:rPr>
          <w:noProof/>
        </w:rPr>
        <w:fldChar w:fldCharType="end"/>
      </w:r>
      <w:r>
        <w:instrText>)</w:instrText>
      </w:r>
      <w:bookmarkEnd w:id="4"/>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r w:rsidR="00FD1C26">
        <w:fldChar w:fldCharType="begin"/>
      </w:r>
      <w:r w:rsidR="00FD1C26">
        <w:instrText xml:space="preserve"> REF ZEqnNum129865 \* Charformat \! \* MERGEFORMAT </w:instrText>
      </w:r>
      <w:r w:rsidR="00FD1C26">
        <w:fldChar w:fldCharType="separate"/>
      </w:r>
      <w:r w:rsidR="00743F5C">
        <w:instrText>(1.21)</w:instrText>
      </w:r>
      <w:r w:rsidR="00FD1C26">
        <w:fldChar w:fldCharType="end"/>
      </w:r>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4374034"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w:instrText>
      </w:r>
      <w:r w:rsidR="00FD1C26">
        <w:instrText xml:space="preserve">GEFORMAT </w:instrText>
      </w:r>
      <w:r w:rsidR="00FD1C26">
        <w:fldChar w:fldCharType="separate"/>
      </w:r>
      <w:r w:rsidR="00743F5C">
        <w:rPr>
          <w:noProof/>
        </w:rPr>
        <w:instrText>22</w:instrText>
      </w:r>
      <w:r w:rsidR="00FD1C26">
        <w:rPr>
          <w:noProof/>
        </w:rPr>
        <w:fldChar w:fldCharType="end"/>
      </w:r>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4374035"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23</w:instrText>
      </w:r>
      <w:r w:rsidR="00FD1C26">
        <w:rPr>
          <w:noProof/>
        </w:rPr>
        <w:fldChar w:fldCharType="end"/>
      </w:r>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4374036"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24</w:instrText>
      </w:r>
      <w:r w:rsidR="00FD1C26">
        <w:rPr>
          <w:noProof/>
        </w:rPr>
        <w:fldChar w:fldCharType="end"/>
      </w:r>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4374037"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363462"/>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25</w:instrText>
      </w:r>
      <w:r w:rsidR="00FD1C26">
        <w:rPr>
          <w:noProof/>
        </w:rPr>
        <w:fldChar w:fldCharType="end"/>
      </w:r>
      <w:r>
        <w:instrText>)</w:instrText>
      </w:r>
      <w:bookmarkEnd w:id="5"/>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4374038"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981988"/>
      <w:r>
        <w:instrText>(</w:instrText>
      </w:r>
      <w:r w:rsidR="00FD1C26">
        <w:fldChar w:fldCharType="begin"/>
      </w:r>
      <w:r w:rsidR="00FD1C26">
        <w:instrText xml:space="preserve"> SEQ MTSec \c \* Arabic \* MERGEFORMAT </w:instrText>
      </w:r>
      <w:r w:rsidR="00FD1C26">
        <w:fldChar w:fldCharType="separate"/>
      </w:r>
      <w:r w:rsidR="00743F5C">
        <w:rPr>
          <w:noProof/>
        </w:rPr>
        <w:instrText>1</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26</w:instrText>
      </w:r>
      <w:r w:rsidR="00FD1C26">
        <w:rPr>
          <w:noProof/>
        </w:rPr>
        <w:fldChar w:fldCharType="end"/>
      </w:r>
      <w:r>
        <w:instrText>)</w:instrText>
      </w:r>
      <w:bookmarkEnd w:id="6"/>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4374039"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4374040"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4374041"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4374042"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4374043"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4374044"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4374045"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4374046"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w:instrText>
      </w:r>
      <w:r w:rsidR="00FD1C26">
        <w:rPr>
          <w:noProof/>
        </w:rPr>
        <w:fldChar w:fldCharType="end"/>
      </w:r>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4374047"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2</w:instrText>
      </w:r>
      <w:r w:rsidR="00FD1C26">
        <w:rPr>
          <w:noProof/>
        </w:rPr>
        <w:fldChar w:fldCharType="end"/>
      </w:r>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4374048"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633959"/>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3</w:instrText>
      </w:r>
      <w:r w:rsidR="00FD1C26">
        <w:rPr>
          <w:noProof/>
        </w:rPr>
        <w:fldChar w:fldCharType="end"/>
      </w:r>
      <w:r>
        <w:instrText>)</w:instrText>
      </w:r>
      <w:bookmarkEnd w:id="7"/>
      <w:r>
        <w:fldChar w:fldCharType="end"/>
      </w:r>
    </w:p>
    <w:p w:rsidR="004A1D86" w:rsidRPr="004A1D86" w:rsidRDefault="004A1D86" w:rsidP="004A1D86">
      <w:pPr>
        <w:pStyle w:val="MTDisplayEquation"/>
      </w:pPr>
      <w:r>
        <w:tab/>
      </w:r>
      <w:r w:rsidR="005F3732" w:rsidRPr="008E18F8">
        <w:rPr>
          <w:position w:val="-24"/>
        </w:rPr>
        <w:object w:dxaOrig="3519" w:dyaOrig="700">
          <v:shape id="_x0000_i1069" type="#_x0000_t75" style="width:176.25pt;height:35.25pt" o:ole="">
            <v:imagedata r:id="rId96" o:title=""/>
          </v:shape>
          <o:OLEObject Type="Embed" ProgID="Equation.DSMT4" ShapeID="_x0000_i1069" DrawAspect="Content" ObjectID="_1604374049"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102011"/>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4</w:instrText>
      </w:r>
      <w:r w:rsidR="00FD1C26">
        <w:rPr>
          <w:noProof/>
        </w:rPr>
        <w:fldChar w:fldCharType="end"/>
      </w:r>
      <w:r>
        <w:instrText>)</w:instrText>
      </w:r>
      <w:bookmarkEnd w:id="8"/>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r w:rsidR="00FD1C26">
        <w:fldChar w:fldCharType="begin"/>
      </w:r>
      <w:r w:rsidR="00FD1C26">
        <w:instrText xml:space="preserve"> REF ZEqnNum633959 \* Charformat \! \* MERGEFORMAT </w:instrText>
      </w:r>
      <w:r w:rsidR="00FD1C26">
        <w:fldChar w:fldCharType="separate"/>
      </w:r>
      <w:r w:rsidR="00743F5C">
        <w:instrText>(2.3)</w:instrText>
      </w:r>
      <w:r w:rsidR="00FD1C26">
        <w:fldChar w:fldCharType="end"/>
      </w:r>
      <w:r>
        <w:fldChar w:fldCharType="end"/>
      </w:r>
      <w:r>
        <w:t xml:space="preserve"> и </w:t>
      </w:r>
      <w:r>
        <w:fldChar w:fldCharType="begin"/>
      </w:r>
      <w:r>
        <w:instrText xml:space="preserve"> GOTOBUTTON ZEqnNum102011  \* MERGEFORMAT </w:instrText>
      </w:r>
      <w:r w:rsidR="00FD1C26">
        <w:fldChar w:fldCharType="begin"/>
      </w:r>
      <w:r w:rsidR="00FD1C26">
        <w:instrText xml:space="preserve"> REF ZEqnNum102011</w:instrText>
      </w:r>
      <w:r w:rsidR="00FD1C26">
        <w:instrText xml:space="preserve"> \* Charformat \! \* MERGEFORMAT </w:instrText>
      </w:r>
      <w:r w:rsidR="00FD1C26">
        <w:fldChar w:fldCharType="separate"/>
      </w:r>
      <w:r w:rsidR="00743F5C">
        <w:instrText>(2.4)</w:instrText>
      </w:r>
      <w:r w:rsidR="00FD1C26">
        <w:fldChar w:fldCharType="end"/>
      </w:r>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743F5C">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743F5C">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743F5C">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339" type="#_x0000_t75" style="width:42.75pt;height:21.75pt" o:ole="">
            <v:imagedata r:id="rId98" o:title=""/>
          </v:shape>
          <o:OLEObject Type="Embed" ProgID="Equation.DSMT4" ShapeID="_x0000_i1339" DrawAspect="Content" ObjectID="_1604374050"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0" type="#_x0000_t75" style="width:12pt;height:14.25pt" o:ole="">
            <v:imagedata r:id="rId100" o:title=""/>
          </v:shape>
          <o:OLEObject Type="Embed" ProgID="Equation.DSMT4" ShapeID="_x0000_i1070" DrawAspect="Content" ObjectID="_1604374051"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1" type="#_x0000_t75" style="width:15.75pt;height:18pt" o:ole="">
            <v:imagedata r:id="rId102" o:title=""/>
          </v:shape>
          <o:OLEObject Type="Embed" ProgID="Equation.DSMT4" ShapeID="_x0000_i1071" DrawAspect="Content" ObjectID="_1604374052" r:id="rId103"/>
        </w:object>
      </w:r>
      <w:r w:rsidR="007E7417">
        <w:t xml:space="preserve"> - радиус вектор, проведённый из </w:t>
      </w:r>
      <w:r w:rsidR="00565B30" w:rsidRPr="007E7417">
        <w:rPr>
          <w:b/>
          <w:i/>
          <w:position w:val="-6"/>
        </w:rPr>
        <w:object w:dxaOrig="240" w:dyaOrig="279">
          <v:shape id="_x0000_i1072" type="#_x0000_t75" style="width:12pt;height:14.25pt" o:ole="">
            <v:imagedata r:id="rId100" o:title=""/>
          </v:shape>
          <o:OLEObject Type="Embed" ProgID="Equation.DSMT4" ShapeID="_x0000_i1072" DrawAspect="Content" ObjectID="_1604374053" r:id="rId104"/>
        </w:object>
      </w:r>
      <w:r w:rsidR="00565B30">
        <w:t xml:space="preserve">точку наблюдения </w:t>
      </w:r>
      <w:r w:rsidR="00565B30" w:rsidRPr="00565B30">
        <w:rPr>
          <w:position w:val="-4"/>
        </w:rPr>
        <w:object w:dxaOrig="240" w:dyaOrig="260">
          <v:shape id="_x0000_i1073" type="#_x0000_t75" style="width:12pt;height:12.75pt" o:ole="">
            <v:imagedata r:id="rId105" o:title=""/>
          </v:shape>
          <o:OLEObject Type="Embed" ProgID="Equation.DSMT4" ShapeID="_x0000_i1073" DrawAspect="Content" ObjectID="_1604374054" r:id="rId106"/>
        </w:object>
      </w:r>
      <w:r w:rsidR="006C32BE">
        <w:t xml:space="preserve">. Пусть </w:t>
      </w:r>
      <w:r w:rsidR="00565B30" w:rsidRPr="00565B30">
        <w:rPr>
          <w:position w:val="-4"/>
        </w:rPr>
        <w:object w:dxaOrig="240" w:dyaOrig="260">
          <v:shape id="_x0000_i1074" type="#_x0000_t75" style="width:12pt;height:12.75pt" o:ole="">
            <v:imagedata r:id="rId107" o:title=""/>
          </v:shape>
          <o:OLEObject Type="Embed" ProgID="Equation.DSMT4" ShapeID="_x0000_i1074" DrawAspect="Content" ObjectID="_1604374055"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5" type="#_x0000_t75" style="width:59.25pt;height:21.75pt" o:ole="">
            <v:imagedata r:id="rId109" o:title=""/>
          </v:shape>
          <o:OLEObject Type="Embed" ProgID="Equation.DSMT4" ShapeID="_x0000_i1075" DrawAspect="Content" ObjectID="_1604374056" r:id="rId110"/>
        </w:object>
      </w:r>
      <w:r w:rsidR="00DA47CE">
        <w:t xml:space="preserve"> в точку наблюдения </w:t>
      </w:r>
      <w:r w:rsidR="00DA47CE" w:rsidRPr="00565B30">
        <w:rPr>
          <w:position w:val="-4"/>
        </w:rPr>
        <w:object w:dxaOrig="240" w:dyaOrig="260">
          <v:shape id="_x0000_i1076" type="#_x0000_t75" style="width:12pt;height:12.75pt" o:ole="">
            <v:imagedata r:id="rId105" o:title=""/>
          </v:shape>
          <o:OLEObject Type="Embed" ProgID="Equation.DSMT4" ShapeID="_x0000_i1076" DrawAspect="Content" ObjectID="_1604374057" r:id="rId111"/>
        </w:object>
      </w:r>
      <w:r w:rsidR="00DA74DB">
        <w:t>.</w:t>
      </w:r>
    </w:p>
    <w:p w:rsidR="00DA74DB" w:rsidRDefault="00DA74DB" w:rsidP="00DA74DB">
      <w:pPr>
        <w:pStyle w:val="MTDisplayEquation"/>
      </w:pPr>
      <w:r>
        <w:tab/>
      </w:r>
      <w:r w:rsidR="00C65410" w:rsidRPr="00DA74DB">
        <w:rPr>
          <w:position w:val="-12"/>
        </w:rPr>
        <w:object w:dxaOrig="1180" w:dyaOrig="400">
          <v:shape id="_x0000_i1077" type="#_x0000_t75" style="width:59.25pt;height:19.5pt" o:ole="">
            <v:imagedata r:id="rId112" o:title=""/>
          </v:shape>
          <o:OLEObject Type="Embed" ProgID="Equation.DSMT4" ShapeID="_x0000_i1077" DrawAspect="Content" ObjectID="_1604374058"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5</w:instrText>
      </w:r>
      <w:r w:rsidR="00FD1C26">
        <w:rPr>
          <w:noProof/>
        </w:rPr>
        <w:fldChar w:fldCharType="end"/>
      </w:r>
      <w:r>
        <w:instrText>)</w:instrText>
      </w:r>
      <w:r>
        <w:fldChar w:fldCharType="end"/>
      </w:r>
    </w:p>
    <w:p w:rsidR="006C32BE" w:rsidRDefault="007168ED" w:rsidP="002504BB">
      <w:r>
        <w:t xml:space="preserve">Где </w:t>
      </w:r>
      <w:r w:rsidR="00C65410" w:rsidRPr="007168ED">
        <w:rPr>
          <w:position w:val="-4"/>
        </w:rPr>
        <w:object w:dxaOrig="300" w:dyaOrig="320">
          <v:shape id="_x0000_i1078" type="#_x0000_t75" style="width:15pt;height:15.75pt" o:ole="">
            <v:imagedata r:id="rId114" o:title=""/>
          </v:shape>
          <o:OLEObject Type="Embed" ProgID="Equation.DSMT4" ShapeID="_x0000_i1078" DrawAspect="Content" ObjectID="_1604374059" r:id="rId115"/>
        </w:object>
      </w:r>
      <w:r>
        <w:t xml:space="preserve"> - есть расстояние от точки взрыва </w:t>
      </w:r>
      <w:r w:rsidRPr="00DA47CE">
        <w:rPr>
          <w:position w:val="-10"/>
        </w:rPr>
        <w:object w:dxaOrig="240" w:dyaOrig="320">
          <v:shape id="_x0000_i1079" type="#_x0000_t75" style="width:12pt;height:15.75pt" o:ole="">
            <v:imagedata r:id="rId116" o:title=""/>
          </v:shape>
          <o:OLEObject Type="Embed" ProgID="Equation.DSMT4" ShapeID="_x0000_i1079" DrawAspect="Content" ObjectID="_1604374060" r:id="rId117"/>
        </w:object>
      </w:r>
      <w:r>
        <w:t xml:space="preserve"> до центра взрыва </w:t>
      </w:r>
      <w:r w:rsidRPr="007E7417">
        <w:rPr>
          <w:b/>
          <w:i/>
          <w:position w:val="-6"/>
        </w:rPr>
        <w:object w:dxaOrig="240" w:dyaOrig="279">
          <v:shape id="_x0000_i1080" type="#_x0000_t75" style="width:12pt;height:14.25pt" o:ole="">
            <v:imagedata r:id="rId100" o:title=""/>
          </v:shape>
          <o:OLEObject Type="Embed" ProgID="Equation.DSMT4" ShapeID="_x0000_i1080" DrawAspect="Content" ObjectID="_1604374061"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1" type="#_x0000_t75" style="width:15.75pt;height:24pt" o:ole="">
            <v:imagedata r:id="rId119" o:title=""/>
          </v:shape>
          <o:OLEObject Type="Embed" ProgID="Equation.DSMT4" ShapeID="_x0000_i1081" DrawAspect="Content" ObjectID="_1604374062" r:id="rId120"/>
        </w:object>
      </w:r>
    </w:p>
    <w:p w:rsidR="00073A4F" w:rsidRDefault="00073A4F" w:rsidP="00073A4F">
      <w:pPr>
        <w:pStyle w:val="MTDisplayEquation"/>
      </w:pPr>
      <w:r>
        <w:tab/>
      </w:r>
      <w:r w:rsidR="00C65410" w:rsidRPr="00073A4F">
        <w:rPr>
          <w:position w:val="-18"/>
        </w:rPr>
        <w:object w:dxaOrig="2860" w:dyaOrig="520">
          <v:shape id="_x0000_i1082" type="#_x0000_t75" style="width:143.25pt;height:26.25pt" o:ole="">
            <v:imagedata r:id="rId121" o:title=""/>
          </v:shape>
          <o:OLEObject Type="Embed" ProgID="Equation.DSMT4" ShapeID="_x0000_i1082" DrawAspect="Content" ObjectID="_1604374063"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6</w:instrText>
      </w:r>
      <w:r w:rsidR="00FD1C26">
        <w:rPr>
          <w:noProof/>
        </w:rPr>
        <w:fldChar w:fldCharType="end"/>
      </w:r>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3" type="#_x0000_t75" style="width:13.5pt;height:15pt" o:ole="">
            <v:imagedata r:id="rId123" o:title=""/>
          </v:shape>
          <o:OLEObject Type="Embed" ProgID="Equation.DSMT4" ShapeID="_x0000_i1083" DrawAspect="Content" ObjectID="_1604374064"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4" type="#_x0000_t75" style="width:75pt;height:37.5pt" o:ole="">
            <v:imagedata r:id="rId125" o:title=""/>
          </v:shape>
          <o:OLEObject Type="Embed" ProgID="Equation.DSMT4" ShapeID="_x0000_i1084" DrawAspect="Content" ObjectID="_1604374065"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7</w:instrText>
      </w:r>
      <w:r w:rsidR="00FD1C26">
        <w:rPr>
          <w:noProof/>
        </w:rPr>
        <w:fldChar w:fldCharType="end"/>
      </w:r>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5" type="#_x0000_t75" style="width:12pt;height:12.75pt" o:ole="">
            <v:imagedata r:id="rId107" o:title=""/>
          </v:shape>
          <o:OLEObject Type="Embed" ProgID="Equation.DSMT4" ShapeID="_x0000_i1085" DrawAspect="Content" ObjectID="_1604374066" r:id="rId127"/>
        </w:object>
      </w:r>
      <w:r w:rsidR="007F4979">
        <w:t xml:space="preserve">через </w:t>
      </w:r>
      <w:r w:rsidR="00C65410" w:rsidRPr="007F4979">
        <w:rPr>
          <w:position w:val="-30"/>
        </w:rPr>
        <w:object w:dxaOrig="1100" w:dyaOrig="740">
          <v:shape id="_x0000_i1086" type="#_x0000_t75" style="width:54.75pt;height:37.5pt" o:ole="">
            <v:imagedata r:id="rId128" o:title=""/>
          </v:shape>
          <o:OLEObject Type="Embed" ProgID="Equation.DSMT4" ShapeID="_x0000_i1086" DrawAspect="Content" ObjectID="_1604374067"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7" type="#_x0000_t75" style="width:123.75pt;height:33.75pt" o:ole="">
            <v:imagedata r:id="rId130" o:title=""/>
          </v:shape>
          <o:OLEObject Type="Embed" ProgID="Equation.DSMT4" ShapeID="_x0000_i1087" DrawAspect="Content" ObjectID="_1604374068" r:id="rId131"/>
        </w:object>
      </w:r>
      <w:r w:rsidR="00DE18B4">
        <w:t xml:space="preserve"> </w:t>
      </w:r>
      <w:r w:rsidR="00896FBF">
        <w:t xml:space="preserve">с множителем </w:t>
      </w:r>
      <w:r w:rsidR="00896FBF" w:rsidRPr="00896FBF">
        <w:rPr>
          <w:position w:val="-24"/>
        </w:rPr>
        <w:object w:dxaOrig="560" w:dyaOrig="540">
          <v:shape id="_x0000_i1088" type="#_x0000_t75" style="width:27.75pt;height:27pt" o:ole="">
            <v:imagedata r:id="rId132" o:title=""/>
          </v:shape>
          <o:OLEObject Type="Embed" ProgID="Equation.DSMT4" ShapeID="_x0000_i1088" DrawAspect="Content" ObjectID="_1604374069" r:id="rId133"/>
        </w:object>
      </w:r>
      <w:r w:rsidR="00896FBF">
        <w:t xml:space="preserve"> , вынесенным за знак интеграла, а второй интеграл </w:t>
      </w:r>
      <w:r w:rsidR="00EE4ABC" w:rsidRPr="00C65410">
        <w:rPr>
          <w:position w:val="-62"/>
        </w:rPr>
        <w:object w:dxaOrig="6860" w:dyaOrig="1359">
          <v:shape id="_x0000_i1089" type="#_x0000_t75" style="width:342.75pt;height:68.25pt" o:ole="">
            <v:imagedata r:id="rId134" o:title=""/>
          </v:shape>
          <o:OLEObject Type="Embed" ProgID="Equation.DSMT4" ShapeID="_x0000_i1089" DrawAspect="Content" ObjectID="_1604374070"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0" type="#_x0000_t75" style="width:96.75pt;height:68.25pt" o:ole="">
            <v:imagedata r:id="rId136" o:title=""/>
          </v:shape>
          <o:OLEObject Type="Embed" ProgID="Equation.DSMT4" ShapeID="_x0000_i1090" DrawAspect="Content" ObjectID="_1604374071"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1" type="#_x0000_t75" style="width:2in;height:35.25pt" o:ole="">
            <v:imagedata r:id="rId138" o:title=""/>
          </v:shape>
          <o:OLEObject Type="Embed" ProgID="Equation.DSMT4" ShapeID="_x0000_i1091" DrawAspect="Content" ObjectID="_1604374072"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2" type="#_x0000_t75" style="width:89.25pt;height:35.25pt" o:ole="">
            <v:imagedata r:id="rId140" o:title=""/>
          </v:shape>
          <o:OLEObject Type="Embed" ProgID="Equation.DSMT4" ShapeID="_x0000_i1092" DrawAspect="Content" ObjectID="_1604374073"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1093" type="#_x0000_t75" style="width:252.75pt;height:51pt" o:ole="">
            <v:imagedata r:id="rId142" o:title=""/>
          </v:shape>
          <o:OLEObject Type="Embed" ProgID="Equation.DSMT4" ShapeID="_x0000_i1093" DrawAspect="Content" ObjectID="_1604374074"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43F5C" w:rsidRPr="00743F5C">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743F5C" w:rsidRPr="00743F5C">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4" type="#_x0000_t75" style="width:15.75pt;height:18pt" o:ole="">
            <v:imagedata r:id="rId102" o:title=""/>
          </v:shape>
          <o:OLEObject Type="Embed" ProgID="Equation.DSMT4" ShapeID="_x0000_i1094" DrawAspect="Content" ObjectID="_1604374075" r:id="rId144"/>
        </w:object>
      </w:r>
      <w:r w:rsidR="00AE55DE">
        <w:t xml:space="preserve">от </w:t>
      </w:r>
      <w:r w:rsidR="00AE55DE" w:rsidRPr="00AE55DE">
        <w:rPr>
          <w:position w:val="-10"/>
        </w:rPr>
        <w:object w:dxaOrig="800" w:dyaOrig="320">
          <v:shape id="_x0000_i1095" type="#_x0000_t75" style="width:39.75pt;height:15.75pt" o:ole="">
            <v:imagedata r:id="rId145" o:title=""/>
          </v:shape>
          <o:OLEObject Type="Embed" ProgID="Equation.DSMT4" ShapeID="_x0000_i1095" DrawAspect="Content" ObjectID="_1604374076"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6" type="#_x0000_t75" style="width:3in;height:38.25pt" o:ole="">
            <v:imagedata r:id="rId147" o:title=""/>
          </v:shape>
          <o:OLEObject Type="Embed" ProgID="Equation.DSMT4" ShapeID="_x0000_i1096" DrawAspect="Content" ObjectID="_1604374077"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9</w:instrText>
      </w:r>
      <w:r w:rsidR="00FD1C26">
        <w:rPr>
          <w:noProof/>
        </w:rPr>
        <w:fldChar w:fldCharType="end"/>
      </w:r>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7" type="#_x0000_t75" style="width:198.75pt;height:33.75pt" o:ole="">
            <v:imagedata r:id="rId149" o:title=""/>
          </v:shape>
          <o:OLEObject Type="Embed" ProgID="Equation.DSMT4" ShapeID="_x0000_i1097" DrawAspect="Content" ObjectID="_1604374078"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10</w:instrText>
      </w:r>
      <w:r w:rsidR="00FD1C26">
        <w:rPr>
          <w:noProof/>
        </w:rPr>
        <w:fldChar w:fldCharType="end"/>
      </w:r>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8" type="#_x0000_t75" style="width:9pt;height:11.25pt" o:ole="">
            <v:imagedata r:id="rId151" o:title=""/>
          </v:shape>
          <o:OLEObject Type="Embed" ProgID="Equation.DSMT4" ShapeID="_x0000_i1098" DrawAspect="Content" ObjectID="_1604374079"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099" type="#_x0000_t75" style="width:33.75pt;height:30.75pt" o:ole="">
            <v:imagedata r:id="rId153" o:title=""/>
          </v:shape>
          <o:OLEObject Type="Embed" ProgID="Equation.DSMT4" ShapeID="_x0000_i1099" DrawAspect="Content" ObjectID="_1604374080"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Pr="00EE4ABC">
        <w:rPr>
          <w:position w:val="-62"/>
        </w:rPr>
        <w:object w:dxaOrig="2680" w:dyaOrig="1359">
          <v:shape id="_x0000_i1100" type="#_x0000_t75" style="width:134.25pt;height:68.25pt" o:ole="">
            <v:imagedata r:id="rId155" o:title=""/>
          </v:shape>
          <o:OLEObject Type="Embed" ProgID="Equation.DSMT4" ShapeID="_x0000_i1100" DrawAspect="Content" ObjectID="_1604374081"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11</w:instrText>
      </w:r>
      <w:r w:rsidR="00FD1C26">
        <w:rPr>
          <w:noProof/>
        </w:rPr>
        <w:fldChar w:fldCharType="end"/>
      </w:r>
      <w:r>
        <w:instrText>)</w:instrText>
      </w:r>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1101" type="#_x0000_t75" style="width:132.75pt;height:68.25pt" o:ole="">
            <v:imagedata r:id="rId157" o:title=""/>
          </v:shape>
          <o:OLEObject Type="Embed" ProgID="Equation.DSMT4" ShapeID="_x0000_i1101" DrawAspect="Content" ObjectID="_1604374082"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w:instrText>
      </w:r>
      <w:r w:rsidR="00FD1C26">
        <w:instrText xml:space="preserve">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12</w:instrText>
      </w:r>
      <w:r w:rsidR="00FD1C26">
        <w:rPr>
          <w:noProof/>
        </w:rPr>
        <w:fldChar w:fldCharType="end"/>
      </w:r>
      <w:r>
        <w:instrText>)</w:instrText>
      </w:r>
      <w:r>
        <w:fldChar w:fldCharType="end"/>
      </w:r>
    </w:p>
    <w:p w:rsidR="00023BC3" w:rsidRPr="00FD1C26" w:rsidRDefault="00023BC3" w:rsidP="00215399">
      <w:pPr>
        <w:jc w:val="center"/>
        <w:rPr>
          <w:b/>
        </w:rPr>
      </w:pPr>
      <w:bookmarkStart w:id="9" w:name="_GoBack"/>
      <w:r w:rsidRPr="00FD1C26">
        <w:rPr>
          <w:b/>
        </w:rPr>
        <w:t xml:space="preserve">Расчёт скалярного момента </w:t>
      </w:r>
      <w:r w:rsidRPr="00FD1C26">
        <w:rPr>
          <w:b/>
        </w:rPr>
        <w:br/>
        <w:t xml:space="preserve">для </w:t>
      </w:r>
      <w:r w:rsidR="00215399" w:rsidRPr="00FD1C26">
        <w:rPr>
          <w:b/>
        </w:rPr>
        <w:t>центрально-симметричного взрыв</w:t>
      </w:r>
      <w:r w:rsidR="00062CF0" w:rsidRPr="00FD1C26">
        <w:rPr>
          <w:b/>
        </w:rPr>
        <w:t>а</w:t>
      </w:r>
    </w:p>
    <w:bookmarkEnd w:id="9"/>
    <w:p w:rsidR="00023BC3" w:rsidRDefault="00215399" w:rsidP="00215399">
      <w:r>
        <w:t xml:space="preserve">Примем, что в результате взрыва статистика распределения скорости частиц </w:t>
      </w:r>
      <w:r w:rsidR="00C56500">
        <w:t xml:space="preserve">в начальный момент времени </w:t>
      </w:r>
      <w:r>
        <w:t xml:space="preserve">подчиняется распределению Максвелла </w:t>
      </w:r>
    </w:p>
    <w:p w:rsidR="000B437B" w:rsidRDefault="000B437B" w:rsidP="000B437B">
      <w:pPr>
        <w:pStyle w:val="MTDisplayEquation"/>
      </w:pPr>
      <w:r>
        <w:tab/>
      </w:r>
      <w:r w:rsidRPr="000B437B">
        <w:rPr>
          <w:position w:val="-30"/>
        </w:rPr>
        <w:object w:dxaOrig="1040" w:dyaOrig="680">
          <v:shape id="_x0000_i1102" type="#_x0000_t75" style="width:51.75pt;height:33.75pt" o:ole="">
            <v:imagedata r:id="rId159" o:title=""/>
          </v:shape>
          <o:OLEObject Type="Embed" ProgID="Equation.DSMT4" ShapeID="_x0000_i1102" DrawAspect="Content" ObjectID="_1604374083"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D1C26">
        <w:fldChar w:fldCharType="begin"/>
      </w:r>
      <w:r w:rsidR="00FD1C26">
        <w:instrText xml:space="preserve"> SEQ MTSec \c \* Arabic \* MERGEFORMAT </w:instrText>
      </w:r>
      <w:r w:rsidR="00FD1C26">
        <w:fldChar w:fldCharType="separate"/>
      </w:r>
      <w:r w:rsidR="00743F5C">
        <w:rPr>
          <w:noProof/>
        </w:rPr>
        <w:instrText>2</w:instrText>
      </w:r>
      <w:r w:rsidR="00FD1C26">
        <w:rPr>
          <w:noProof/>
        </w:rPr>
        <w:fldChar w:fldCharType="end"/>
      </w:r>
      <w:r>
        <w:instrText>.</w:instrText>
      </w:r>
      <w:r w:rsidR="00FD1C26">
        <w:fldChar w:fldCharType="begin"/>
      </w:r>
      <w:r w:rsidR="00FD1C26">
        <w:instrText xml:space="preserve"> SEQ MTEqn \c \* Arabic \* MERGEFORMAT </w:instrText>
      </w:r>
      <w:r w:rsidR="00FD1C26">
        <w:fldChar w:fldCharType="separate"/>
      </w:r>
      <w:r w:rsidR="00743F5C">
        <w:rPr>
          <w:noProof/>
        </w:rPr>
        <w:instrText>13</w:instrText>
      </w:r>
      <w:r w:rsidR="00FD1C26">
        <w:rPr>
          <w:noProof/>
        </w:rPr>
        <w:fldChar w:fldCharType="end"/>
      </w:r>
      <w:r>
        <w:instrText>)</w:instrText>
      </w:r>
      <w:r>
        <w:fldChar w:fldCharType="end"/>
      </w:r>
    </w:p>
    <w:p w:rsidR="000B437B" w:rsidRPr="00023BC3" w:rsidRDefault="000B437B" w:rsidP="00215399"/>
    <w:sectPr w:rsidR="000B437B" w:rsidRPr="00023BC3"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2"/>
  </w:compat>
  <w:rsids>
    <w:rsidRoot w:val="00E15E76"/>
    <w:rsid w:val="00023BC3"/>
    <w:rsid w:val="00033D8F"/>
    <w:rsid w:val="00036F63"/>
    <w:rsid w:val="00062CF0"/>
    <w:rsid w:val="00073A4F"/>
    <w:rsid w:val="00075EB3"/>
    <w:rsid w:val="0007691F"/>
    <w:rsid w:val="0008209C"/>
    <w:rsid w:val="00090783"/>
    <w:rsid w:val="000B155C"/>
    <w:rsid w:val="000B437B"/>
    <w:rsid w:val="000C0AD5"/>
    <w:rsid w:val="000D738C"/>
    <w:rsid w:val="000F11C4"/>
    <w:rsid w:val="00124F51"/>
    <w:rsid w:val="00130021"/>
    <w:rsid w:val="0014352E"/>
    <w:rsid w:val="00156351"/>
    <w:rsid w:val="001F164C"/>
    <w:rsid w:val="001F30F0"/>
    <w:rsid w:val="00211E34"/>
    <w:rsid w:val="00215399"/>
    <w:rsid w:val="002262BE"/>
    <w:rsid w:val="00242DA9"/>
    <w:rsid w:val="00247EE8"/>
    <w:rsid w:val="002504BB"/>
    <w:rsid w:val="00251DDF"/>
    <w:rsid w:val="002A59FB"/>
    <w:rsid w:val="002A5C23"/>
    <w:rsid w:val="002D1673"/>
    <w:rsid w:val="002E059F"/>
    <w:rsid w:val="003237CA"/>
    <w:rsid w:val="003510C9"/>
    <w:rsid w:val="00365B7F"/>
    <w:rsid w:val="00383A12"/>
    <w:rsid w:val="00386521"/>
    <w:rsid w:val="003939EC"/>
    <w:rsid w:val="003B50D4"/>
    <w:rsid w:val="0040129E"/>
    <w:rsid w:val="00405963"/>
    <w:rsid w:val="00436BEE"/>
    <w:rsid w:val="004674CE"/>
    <w:rsid w:val="00473E48"/>
    <w:rsid w:val="004A1D86"/>
    <w:rsid w:val="004C3C83"/>
    <w:rsid w:val="004F624C"/>
    <w:rsid w:val="005036B3"/>
    <w:rsid w:val="00536908"/>
    <w:rsid w:val="005624B9"/>
    <w:rsid w:val="00562C31"/>
    <w:rsid w:val="00565B30"/>
    <w:rsid w:val="005E603F"/>
    <w:rsid w:val="005F3732"/>
    <w:rsid w:val="005F60BD"/>
    <w:rsid w:val="00616F11"/>
    <w:rsid w:val="0062110F"/>
    <w:rsid w:val="006475CE"/>
    <w:rsid w:val="0068321E"/>
    <w:rsid w:val="006B2ECF"/>
    <w:rsid w:val="006C1FAC"/>
    <w:rsid w:val="006C2878"/>
    <w:rsid w:val="006C32BE"/>
    <w:rsid w:val="006C4341"/>
    <w:rsid w:val="006D387D"/>
    <w:rsid w:val="006F0577"/>
    <w:rsid w:val="006F3C61"/>
    <w:rsid w:val="006F5D88"/>
    <w:rsid w:val="007168ED"/>
    <w:rsid w:val="00730253"/>
    <w:rsid w:val="0073373E"/>
    <w:rsid w:val="00743F5C"/>
    <w:rsid w:val="00750F40"/>
    <w:rsid w:val="007C2278"/>
    <w:rsid w:val="007C447D"/>
    <w:rsid w:val="007E7417"/>
    <w:rsid w:val="007E7E1A"/>
    <w:rsid w:val="007F4979"/>
    <w:rsid w:val="0080054E"/>
    <w:rsid w:val="00801306"/>
    <w:rsid w:val="0081776C"/>
    <w:rsid w:val="00845DC9"/>
    <w:rsid w:val="00847116"/>
    <w:rsid w:val="00855F67"/>
    <w:rsid w:val="00861CFE"/>
    <w:rsid w:val="00896FBF"/>
    <w:rsid w:val="008A0233"/>
    <w:rsid w:val="008C3208"/>
    <w:rsid w:val="008D304D"/>
    <w:rsid w:val="008E18F8"/>
    <w:rsid w:val="008F2D31"/>
    <w:rsid w:val="008F2E0D"/>
    <w:rsid w:val="008F3B1D"/>
    <w:rsid w:val="008F5B8F"/>
    <w:rsid w:val="009004F7"/>
    <w:rsid w:val="00917746"/>
    <w:rsid w:val="00942704"/>
    <w:rsid w:val="00945DA7"/>
    <w:rsid w:val="0095103F"/>
    <w:rsid w:val="00970FFB"/>
    <w:rsid w:val="00975A74"/>
    <w:rsid w:val="00981A77"/>
    <w:rsid w:val="009A5E51"/>
    <w:rsid w:val="009F088C"/>
    <w:rsid w:val="009F3D99"/>
    <w:rsid w:val="009F5312"/>
    <w:rsid w:val="00A150AE"/>
    <w:rsid w:val="00A924E3"/>
    <w:rsid w:val="00AA349C"/>
    <w:rsid w:val="00AB3DD1"/>
    <w:rsid w:val="00AB6327"/>
    <w:rsid w:val="00AB69C5"/>
    <w:rsid w:val="00AD25BA"/>
    <w:rsid w:val="00AE55DE"/>
    <w:rsid w:val="00AF2135"/>
    <w:rsid w:val="00B004F8"/>
    <w:rsid w:val="00B42892"/>
    <w:rsid w:val="00B50130"/>
    <w:rsid w:val="00B63226"/>
    <w:rsid w:val="00B65FE4"/>
    <w:rsid w:val="00B70F92"/>
    <w:rsid w:val="00B718CE"/>
    <w:rsid w:val="00B774FC"/>
    <w:rsid w:val="00B81611"/>
    <w:rsid w:val="00B83FD2"/>
    <w:rsid w:val="00BB7B02"/>
    <w:rsid w:val="00BD3F56"/>
    <w:rsid w:val="00BF42F7"/>
    <w:rsid w:val="00C06123"/>
    <w:rsid w:val="00C27F9F"/>
    <w:rsid w:val="00C56500"/>
    <w:rsid w:val="00C65410"/>
    <w:rsid w:val="00CE7697"/>
    <w:rsid w:val="00CF0AAE"/>
    <w:rsid w:val="00D024D9"/>
    <w:rsid w:val="00D0539F"/>
    <w:rsid w:val="00D053C5"/>
    <w:rsid w:val="00D21D4B"/>
    <w:rsid w:val="00D32A88"/>
    <w:rsid w:val="00D5436E"/>
    <w:rsid w:val="00D60875"/>
    <w:rsid w:val="00D63F9E"/>
    <w:rsid w:val="00D64E5B"/>
    <w:rsid w:val="00D96FD3"/>
    <w:rsid w:val="00DA0487"/>
    <w:rsid w:val="00DA354B"/>
    <w:rsid w:val="00DA47CE"/>
    <w:rsid w:val="00DA74DB"/>
    <w:rsid w:val="00DD2170"/>
    <w:rsid w:val="00DD4CC1"/>
    <w:rsid w:val="00DE18B4"/>
    <w:rsid w:val="00DE4E59"/>
    <w:rsid w:val="00E0798A"/>
    <w:rsid w:val="00E15E76"/>
    <w:rsid w:val="00E262D7"/>
    <w:rsid w:val="00E33E17"/>
    <w:rsid w:val="00E460E3"/>
    <w:rsid w:val="00E95B59"/>
    <w:rsid w:val="00EB5AAA"/>
    <w:rsid w:val="00EB6F03"/>
    <w:rsid w:val="00ED73E7"/>
    <w:rsid w:val="00EE4ABC"/>
    <w:rsid w:val="00F0286F"/>
    <w:rsid w:val="00F12617"/>
    <w:rsid w:val="00F640B1"/>
    <w:rsid w:val="00FD1C26"/>
    <w:rsid w:val="00FD4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DC75"/>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59" Type="http://schemas.openxmlformats.org/officeDocument/2006/relationships/image" Target="media/image74.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hyperlink" Target="http://fmnauka.narod.ru/javljaetsja_li_zarjad_invariantom_skorosti.pdf" TargetMode="External"/><Relationship Id="rId95" Type="http://schemas.openxmlformats.org/officeDocument/2006/relationships/oleObject" Target="embeddings/oleObject44.bin"/><Relationship Id="rId160" Type="http://schemas.openxmlformats.org/officeDocument/2006/relationships/oleObject" Target="embeddings/oleObject79.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oleObject" Target="embeddings/oleObject74.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oleObject" Target="embeddings/oleObject51.bin"/><Relationship Id="rId124" Type="http://schemas.openxmlformats.org/officeDocument/2006/relationships/oleObject" Target="embeddings/oleObject60.bin"/><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5.wmf"/><Relationship Id="rId145" Type="http://schemas.openxmlformats.org/officeDocument/2006/relationships/image" Target="media/image67.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forum.za-nauku.ru/index.php/topic,3653.0.html" TargetMode="Externa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6.bin"/><Relationship Id="rId151" Type="http://schemas.openxmlformats.org/officeDocument/2006/relationships/image" Target="media/image70.wmf"/><Relationship Id="rId156" Type="http://schemas.openxmlformats.org/officeDocument/2006/relationships/oleObject" Target="embeddings/oleObject77.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image" Target="media/image73.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5.bin"/><Relationship Id="rId19" Type="http://schemas.openxmlformats.org/officeDocument/2006/relationships/image" Target="media/image7.e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oleObject" Target="embeddings/oleObject73.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6" Type="http://schemas.openxmlformats.org/officeDocument/2006/relationships/oleObject" Target="embeddings/oleObject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image" Target="media/image7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09633-D198-4D88-B091-EB7F7308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10760</TotalTime>
  <Pages>1</Pages>
  <Words>3092</Words>
  <Characters>17626</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84</cp:revision>
  <dcterms:created xsi:type="dcterms:W3CDTF">2018-09-01T05:22:00Z</dcterms:created>
  <dcterms:modified xsi:type="dcterms:W3CDTF">2018-11-22T04:36:00Z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