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48"/>
      </w:tblGrid>
      <w:tr>
        <w:tc>
          <w:tcPr>
            <w:tcW w:type="dxa" w:w="10148"/>
            <w:shd w:fill="111827"/>
          </w:tcPr>
          <w:p>
            <w:pPr>
              <w:spacing w:before="680" w:after="100"/>
            </w:pPr>
            <w:r>
              <w:rPr>
                <w:rFonts w:ascii="Liberation Sans" w:hAnsi="Liberation Sans"/>
                <w:b/>
                <w:color w:val="6EA8FE"/>
                <w:sz w:val="36"/>
              </w:rPr>
              <w:t>ORIANT.AI</w:t>
            </w:r>
          </w:p>
          <w:p>
            <w:pPr>
              <w:spacing w:after="80"/>
            </w:pPr>
            <w:r>
              <w:rPr>
                <w:rFonts w:ascii="Liberation Sans" w:hAnsi="Liberation Sans"/>
                <w:b/>
                <w:color w:val="FFFFFF"/>
                <w:sz w:val="62"/>
              </w:rPr>
              <w:t>Hardcoded Product Mock</w:t>
            </w:r>
          </w:p>
          <w:p>
            <w:pPr>
              <w:spacing w:after="400"/>
            </w:pPr>
            <w:r>
              <w:rPr>
                <w:rFonts w:ascii="Liberation Sans" w:hAnsi="Liberation Sans"/>
                <w:color w:val="D0D5DD"/>
                <w:sz w:val="26"/>
              </w:rPr>
              <w:t>Claude Code master prompt for the complete post-landing journey</w:t>
            </w:r>
          </w:p>
          <w:p>
            <w:pPr>
              <w:spacing w:after="680"/>
            </w:pPr>
            <w:r>
              <w:rPr>
                <w:rFonts w:ascii="Liberation Sans" w:hAnsi="Liberation Sans"/>
                <w:color w:val="5EEAD4"/>
                <w:sz w:val="18"/>
              </w:rPr>
              <w:t>Voice-first discovery  •  live business knowledge  •  workforce planner  •  sandbox  •  approvals workspace</w:t>
            </w:r>
          </w:p>
        </w:tc>
      </w:tr>
    </w:tbl>
    <w:p/>
    <w:p>
      <w:pPr>
        <w:jc w:val="center"/>
      </w:pPr>
      <w:r>
        <w:drawing>
          <wp:inline xmlns:a="http://schemas.openxmlformats.org/drawingml/2006/main" xmlns:pic="http://schemas.openxmlformats.org/drawingml/2006/picture">
            <wp:extent cx="6372000" cy="1448182"/>
            <wp:docPr id="1" name="Picture 1"/>
            <wp:cNvGraphicFramePr>
              <a:graphicFrameLocks noChangeAspect="1"/>
            </wp:cNvGraphicFramePr>
            <a:graphic>
              <a:graphicData uri="http://schemas.openxmlformats.org/drawingml/2006/picture">
                <pic:pic>
                  <pic:nvPicPr>
                    <pic:cNvPr id="0" name="oriant_mock_flow.png"/>
                    <pic:cNvPicPr/>
                  </pic:nvPicPr>
                  <pic:blipFill>
                    <a:blip r:embed="rId11"/>
                    <a:stretch>
                      <a:fillRect/>
                    </a:stretch>
                  </pic:blipFill>
                  <pic:spPr>
                    <a:xfrm>
                      <a:off x="0" y="0"/>
                      <a:ext cx="6372000" cy="1448182"/>
                    </a:xfrm>
                    <a:prstGeom prst="rect"/>
                  </pic:spPr>
                </pic:pic>
              </a:graphicData>
            </a:graphic>
          </wp:inline>
        </w:drawing>
      </w:r>
    </w:p>
    <w:tbl>
      <w:tblPr>
        <w:tblW w:type="auto" w:w="0"/>
        <w:jc w:val="center"/>
        <w:tblLayout w:type="autofit"/>
        <w:tblLook w:firstColumn="1" w:firstRow="1" w:lastColumn="0" w:lastRow="0" w:noHBand="0" w:noVBand="1" w:val="04A0"/>
      </w:tblPr>
      <w:tblGrid>
        <w:gridCol w:w="10148"/>
      </w:tblGrid>
      <w:tr>
        <w:tc>
          <w:tcPr>
            <w:tcW w:type="dxa" w:w="10148"/>
            <w:shd w:fill="DFF3EF"/>
            <w:tcBorders>
              <w:top w:val="single" w:sz="8" w:color="20A392"/>
              <w:left w:val="single" w:sz="8" w:color="20A392"/>
              <w:bottom w:val="single" w:sz="8" w:color="20A392"/>
              <w:right w:val="single" w:sz="8" w:color="20A392"/>
            </w:tcBorders>
          </w:tcPr>
          <w:p>
            <w:pPr>
              <w:spacing w:after="40"/>
            </w:pPr>
            <w:r>
              <w:rPr>
                <w:rFonts w:ascii="Liberation Sans" w:hAnsi="Liberation Sans"/>
                <w:b/>
                <w:color w:val="20A392"/>
                <w:sz w:val="18"/>
              </w:rPr>
              <w:t>PURPOSE</w:t>
            </w:r>
          </w:p>
          <w:p>
            <w:pPr>
              <w:spacing w:after="0"/>
            </w:pPr>
            <w:r>
              <w:rPr>
                <w:rFonts w:ascii="Liberation Sans" w:hAnsi="Liberation Sans"/>
                <w:color w:val="101828"/>
                <w:sz w:val="17"/>
              </w:rPr>
              <w:t>Give this document to Claude Code as the authoritative build specification. It is deliberately explicit so the result does not depend on Claude correctly interpreting the reference screenshot or guessing the product flow.</w:t>
            </w:r>
          </w:p>
        </w:tc>
      </w:tr>
    </w:tbl>
    <w:p>
      <w:pPr>
        <w:spacing w:after="0"/>
      </w:pPr>
    </w:p>
    <w:p>
      <w:pPr/>
      <w:r>
        <w:t>Prepared for a deterministic, fully clickable mock MVP. All company data, AI responses, integrations, agent plans, prices, build outputs, sandbox events and dashboard activity are hardcoded fixtures. No sponsor API keys or backend services are required for this build.</w:t>
      </w:r>
    </w:p>
    <w:p>
      <w:r>
        <w:br w:type="page"/>
      </w:r>
    </w:p>
    <w:p>
      <w:pPr>
        <w:pStyle w:val="Heading1"/>
      </w:pPr>
      <w:r>
        <w:t>How to use this document</w:t>
      </w:r>
    </w:p>
    <w:p>
      <w:pPr>
        <w:pStyle w:val="PromptText"/>
        <w:ind w:left="340" w:hanging="198"/>
      </w:pPr>
      <w:r>
        <w:rPr>
          <w:b/>
          <w:color w:val="3157D5"/>
        </w:rPr>
        <w:t xml:space="preserve">1. </w:t>
      </w:r>
      <w:r>
        <w:t>Place this DOCX in the project under docs/reference/ for human reference.</w:t>
      </w:r>
    </w:p>
    <w:p>
      <w:pPr>
        <w:pStyle w:val="PromptText"/>
        <w:ind w:left="340" w:hanging="198"/>
      </w:pPr>
      <w:r>
        <w:rPr>
          <w:b/>
          <w:color w:val="3157D5"/>
        </w:rPr>
        <w:t xml:space="preserve">2. </w:t>
      </w:r>
      <w:r>
        <w:t>Copy everything between BEGIN MASTER BUILD PROMPT and END MASTER BUILD PROMPT into docs/PRODUCT_MOCK_SPEC.md, or paste it directly into Claude Code.</w:t>
      </w:r>
    </w:p>
    <w:p>
      <w:pPr>
        <w:pStyle w:val="PromptText"/>
        <w:ind w:left="340" w:hanging="198"/>
      </w:pPr>
      <w:r>
        <w:rPr>
          <w:b/>
          <w:color w:val="3157D5"/>
        </w:rPr>
        <w:t xml:space="preserve">3. </w:t>
      </w:r>
      <w:r>
        <w:t>Place the supplied Tools &amp; Integrations screenshot in public/references/tools-integrations-reference.png if Claude can inspect local images.</w:t>
      </w:r>
    </w:p>
    <w:p>
      <w:pPr>
        <w:pStyle w:val="PromptText"/>
        <w:ind w:left="340" w:hanging="198"/>
      </w:pPr>
      <w:r>
        <w:rPr>
          <w:b/>
          <w:color w:val="3157D5"/>
        </w:rPr>
        <w:t xml:space="preserve">4. </w:t>
      </w:r>
      <w:r>
        <w:t>Tell Claude to preserve the existing landing page and connect the Start Free Discovery CTA to the new mock application route.</w:t>
      </w:r>
    </w:p>
    <w:p>
      <w:pPr>
        <w:pStyle w:val="PromptText"/>
        <w:ind w:left="340" w:hanging="198"/>
      </w:pPr>
      <w:r>
        <w:rPr>
          <w:b/>
          <w:color w:val="3157D5"/>
        </w:rPr>
        <w:t xml:space="preserve">5. </w:t>
      </w:r>
      <w:r>
        <w:t>Require Claude to implement, run, inspect, test and fix the complete flow rather than returning only wireframes or component snippets.</w:t>
      </w:r>
    </w:p>
    <w:tbl>
      <w:tblPr>
        <w:tblW w:type="auto" w:w="0"/>
        <w:jc w:val="center"/>
        <w:tblLayout w:type="autofit"/>
        <w:tblLook w:firstColumn="1" w:firstRow="1" w:lastColumn="0" w:lastRow="0" w:noHBand="0" w:noVBand="1" w:val="04A0"/>
      </w:tblPr>
      <w:tblGrid>
        <w:gridCol w:w="10148"/>
      </w:tblGrid>
      <w:tr>
        <w:tc>
          <w:tcPr>
            <w:tcW w:type="dxa" w:w="10148"/>
            <w:shd w:fill="FFF7E6"/>
            <w:tcBorders>
              <w:top w:val="single" w:sz="8" w:color="F59E0B"/>
              <w:left w:val="single" w:sz="8" w:color="F59E0B"/>
              <w:bottom w:val="single" w:sz="8" w:color="F59E0B"/>
              <w:right w:val="single" w:sz="8" w:color="F59E0B"/>
            </w:tcBorders>
          </w:tcPr>
          <w:p>
            <w:pPr>
              <w:spacing w:after="40"/>
            </w:pPr>
            <w:r>
              <w:rPr>
                <w:rFonts w:ascii="Liberation Sans" w:hAnsi="Liberation Sans"/>
                <w:b/>
                <w:color w:val="F59E0B"/>
                <w:sz w:val="18"/>
              </w:rPr>
              <w:t>IMPORTANT</w:t>
            </w:r>
          </w:p>
          <w:p>
            <w:pPr>
              <w:spacing w:after="0"/>
            </w:pPr>
            <w:r>
              <w:rPr>
                <w:rFonts w:ascii="Liberation Sans" w:hAnsi="Liberation Sans"/>
                <w:color w:val="101828"/>
                <w:sz w:val="17"/>
              </w:rPr>
              <w:t>The mock should look and behave like a real product, but it must not falsely claim that voice transcription, integrations, agent generation, sandbox execution, WhatsApp approval or deployment are live. Use a small “Interactive demo” badge and transparent mock status labels where needed.</w:t>
            </w:r>
          </w:p>
        </w:tc>
      </w:tr>
    </w:tbl>
    <w:p>
      <w:pPr>
        <w:spacing w:after="0"/>
      </w:pPr>
    </w:p>
    <w:p>
      <w:pPr>
        <w:pStyle w:val="Heading2"/>
      </w:pPr>
      <w:r>
        <w:t>What the attached Tools &amp; Integrations screenshot communicates</w:t>
      </w:r>
    </w:p>
    <w:p>
      <w:pPr>
        <w:jc w:val="center"/>
      </w:pPr>
      <w:r>
        <w:drawing>
          <wp:inline xmlns:a="http://schemas.openxmlformats.org/drawingml/2006/main" xmlns:pic="http://schemas.openxmlformats.org/drawingml/2006/picture">
            <wp:extent cx="6048000" cy="3639273"/>
            <wp:docPr id="2" name="Picture 2"/>
            <wp:cNvGraphicFramePr>
              <a:graphicFrameLocks noChangeAspect="1"/>
            </wp:cNvGraphicFramePr>
            <a:graphic>
              <a:graphicData uri="http://schemas.openxmlformats.org/drawingml/2006/picture">
                <pic:pic>
                  <pic:nvPicPr>
                    <pic:cNvPr id="0" name="4f55ffb8-0aa2-4c43-b60e-e25967ccb0b3.png"/>
                    <pic:cNvPicPr/>
                  </pic:nvPicPr>
                  <pic:blipFill>
                    <a:blip r:embed="rId12"/>
                    <a:stretch>
                      <a:fillRect/>
                    </a:stretch>
                  </pic:blipFill>
                  <pic:spPr>
                    <a:xfrm>
                      <a:off x="0" y="0"/>
                      <a:ext cx="6048000" cy="3639273"/>
                    </a:xfrm>
                    <a:prstGeom prst="rect"/>
                  </pic:spPr>
                </pic:pic>
              </a:graphicData>
            </a:graphic>
          </wp:inline>
        </w:drawing>
      </w:r>
    </w:p>
    <w:p>
      <w:pPr>
        <w:jc w:val="center"/>
      </w:pPr>
      <w:r>
        <w:rPr>
          <w:i/>
          <w:color w:val="667085"/>
          <w:sz w:val="16"/>
        </w:rPr>
        <w:t>Reference: dense connection-management screen with sidebar, tabs, search, filters, status and connect actions.</w:t>
      </w:r>
    </w:p>
    <w:p>
      <w:pPr>
        <w:pStyle w:val="PromptText"/>
      </w:pPr>
      <w:r>
        <w:t>Retain the useful information architecture - searchable connections, clear statuses, categories, permissions and a Connect action - but improve readability for a non-technical owner. The Oriant.ai mock should place “Recommended for your plan” first, explain what each connection enables, show which agents need it, and hide technical details such as MCP transport and scopes behind an expandable drawer.</w:t>
      </w:r>
    </w:p>
    <w:p>
      <w:pPr>
        <w:pStyle w:val="Heading2"/>
      </w:pPr>
      <w:r>
        <w:t>Document map</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1247"/>
            <w:shd w:fill="3157D5"/>
            <w:vAlign w:val="center"/>
          </w:tcPr>
          <w:p>
            <w:pPr>
              <w:jc w:val="left"/>
            </w:pPr>
            <w:r>
              <w:rPr>
                <w:rFonts w:ascii="Liberation Sans" w:hAnsi="Liberation Sans"/>
                <w:b/>
                <w:color w:val="FFFFFF"/>
                <w:sz w:val="16"/>
              </w:rPr>
              <w:t>Part</w:t>
            </w:r>
          </w:p>
        </w:tc>
        <w:tc>
          <w:tcPr>
            <w:tcW w:type="dxa" w:w="8107"/>
            <w:shd w:fill="3157D5"/>
            <w:vAlign w:val="center"/>
          </w:tcPr>
          <w:p>
            <w:pPr>
              <w:jc w:val="left"/>
            </w:pPr>
            <w:r>
              <w:rPr>
                <w:rFonts w:ascii="Liberation Sans" w:hAnsi="Liberation Sans"/>
                <w:b/>
                <w:color w:val="FFFFFF"/>
                <w:sz w:val="16"/>
              </w:rPr>
              <w:t>Contents</w:t>
            </w:r>
          </w:p>
        </w:tc>
      </w:tr>
      <w:tr>
        <w:tc>
          <w:tcPr>
            <w:tcW w:type="dxa" w:w="1247"/>
          </w:tcPr>
          <w:p>
            <w:pPr>
              <w:spacing w:after="0"/>
            </w:pPr>
            <w:r>
              <w:rPr>
                <w:rFonts w:ascii="Liberation Sans" w:hAnsi="Liberation Sans"/>
                <w:color w:val="101828"/>
                <w:sz w:val="15"/>
              </w:rPr>
              <w:t>A</w:t>
            </w:r>
          </w:p>
        </w:tc>
        <w:tc>
          <w:tcPr>
            <w:tcW w:type="dxa" w:w="8107"/>
          </w:tcPr>
          <w:p>
            <w:pPr>
              <w:spacing w:after="0"/>
            </w:pPr>
            <w:r>
              <w:rPr>
                <w:rFonts w:ascii="Liberation Sans" w:hAnsi="Liberation Sans"/>
                <w:color w:val="101828"/>
                <w:sz w:val="15"/>
              </w:rPr>
              <w:t>Claude role, scope, hardcoded architecture and visual system</w:t>
            </w:r>
          </w:p>
        </w:tc>
      </w:tr>
      <w:tr>
        <w:tc>
          <w:tcPr>
            <w:tcW w:type="dxa" w:w="1247"/>
            <w:shd w:fill="F7F8F5"/>
          </w:tcPr>
          <w:p>
            <w:pPr>
              <w:spacing w:after="0"/>
            </w:pPr>
            <w:r>
              <w:rPr>
                <w:rFonts w:ascii="Liberation Sans" w:hAnsi="Liberation Sans"/>
                <w:color w:val="101828"/>
                <w:sz w:val="15"/>
              </w:rPr>
              <w:t>B</w:t>
            </w:r>
          </w:p>
        </w:tc>
        <w:tc>
          <w:tcPr>
            <w:tcW w:type="dxa" w:w="8107"/>
            <w:shd w:fill="F7F8F5"/>
          </w:tcPr>
          <w:p>
            <w:pPr>
              <w:spacing w:after="0"/>
            </w:pPr>
            <w:r>
              <w:rPr>
                <w:rFonts w:ascii="Liberation Sans" w:hAnsi="Liberation Sans"/>
                <w:color w:val="101828"/>
                <w:sz w:val="15"/>
              </w:rPr>
              <w:t>Phase 1 onboarding, Lean Canvas, voice-first discovery and live knowledge overview</w:t>
            </w:r>
          </w:p>
        </w:tc>
      </w:tr>
      <w:tr>
        <w:tc>
          <w:tcPr>
            <w:tcW w:type="dxa" w:w="1247"/>
          </w:tcPr>
          <w:p>
            <w:pPr>
              <w:spacing w:after="0"/>
            </w:pPr>
            <w:r>
              <w:rPr>
                <w:rFonts w:ascii="Liberation Sans" w:hAnsi="Liberation Sans"/>
                <w:color w:val="101828"/>
                <w:sz w:val="15"/>
              </w:rPr>
              <w:t>C</w:t>
            </w:r>
          </w:p>
        </w:tc>
        <w:tc>
          <w:tcPr>
            <w:tcW w:type="dxa" w:w="8107"/>
          </w:tcPr>
          <w:p>
            <w:pPr>
              <w:spacing w:after="0"/>
            </w:pPr>
            <w:r>
              <w:rPr>
                <w:rFonts w:ascii="Liberation Sans" w:hAnsi="Liberation Sans"/>
                <w:color w:val="101828"/>
                <w:sz w:val="15"/>
              </w:rPr>
              <w:t>Company report review and Human Approval Gate 1</w:t>
            </w:r>
          </w:p>
        </w:tc>
      </w:tr>
      <w:tr>
        <w:tc>
          <w:tcPr>
            <w:tcW w:type="dxa" w:w="1247"/>
            <w:shd w:fill="F7F8F5"/>
          </w:tcPr>
          <w:p>
            <w:pPr>
              <w:spacing w:after="0"/>
            </w:pPr>
            <w:r>
              <w:rPr>
                <w:rFonts w:ascii="Liberation Sans" w:hAnsi="Liberation Sans"/>
                <w:color w:val="101828"/>
                <w:sz w:val="15"/>
              </w:rPr>
              <w:t>D</w:t>
            </w:r>
          </w:p>
        </w:tc>
        <w:tc>
          <w:tcPr>
            <w:tcW w:type="dxa" w:w="8107"/>
            <w:shd w:fill="F7F8F5"/>
          </w:tcPr>
          <w:p>
            <w:pPr>
              <w:spacing w:after="0"/>
            </w:pPr>
            <w:r>
              <w:rPr>
                <w:rFonts w:ascii="Liberation Sans" w:hAnsi="Liberation Sans"/>
                <w:color w:val="101828"/>
                <w:sz w:val="15"/>
              </w:rPr>
              <w:t>Planner, Tier 1 preset agents, Tier 2 custom agents, agent library and integrations</w:t>
            </w:r>
          </w:p>
        </w:tc>
      </w:tr>
      <w:tr>
        <w:tc>
          <w:tcPr>
            <w:tcW w:type="dxa" w:w="1247"/>
          </w:tcPr>
          <w:p>
            <w:pPr>
              <w:spacing w:after="0"/>
            </w:pPr>
            <w:r>
              <w:rPr>
                <w:rFonts w:ascii="Liberation Sans" w:hAnsi="Liberation Sans"/>
                <w:color w:val="101828"/>
                <w:sz w:val="15"/>
              </w:rPr>
              <w:t>E</w:t>
            </w:r>
          </w:p>
        </w:tc>
        <w:tc>
          <w:tcPr>
            <w:tcW w:type="dxa" w:w="8107"/>
          </w:tcPr>
          <w:p>
            <w:pPr>
              <w:spacing w:after="0"/>
            </w:pPr>
            <w:r>
              <w:rPr>
                <w:rFonts w:ascii="Liberation Sans" w:hAnsi="Liberation Sans"/>
                <w:color w:val="101828"/>
                <w:sz w:val="15"/>
              </w:rPr>
              <w:t>Executor / Agent Factory, sandbox, deployment and Human Approval Gate 2</w:t>
            </w:r>
          </w:p>
        </w:tc>
      </w:tr>
      <w:tr>
        <w:tc>
          <w:tcPr>
            <w:tcW w:type="dxa" w:w="1247"/>
            <w:shd w:fill="F7F8F5"/>
          </w:tcPr>
          <w:p>
            <w:pPr>
              <w:spacing w:after="0"/>
            </w:pPr>
            <w:r>
              <w:rPr>
                <w:rFonts w:ascii="Liberation Sans" w:hAnsi="Liberation Sans"/>
                <w:color w:val="101828"/>
                <w:sz w:val="15"/>
              </w:rPr>
              <w:t>F</w:t>
            </w:r>
          </w:p>
        </w:tc>
        <w:tc>
          <w:tcPr>
            <w:tcW w:type="dxa" w:w="8107"/>
            <w:shd w:fill="F7F8F5"/>
          </w:tcPr>
          <w:p>
            <w:pPr>
              <w:spacing w:after="0"/>
            </w:pPr>
            <w:r>
              <w:rPr>
                <w:rFonts w:ascii="Liberation Sans" w:hAnsi="Liberation Sans"/>
                <w:color w:val="101828"/>
                <w:sz w:val="15"/>
              </w:rPr>
              <w:t>Owner workspace, approval inbox, calendar, command bar, notifications and reports</w:t>
            </w:r>
          </w:p>
        </w:tc>
      </w:tr>
      <w:tr>
        <w:tc>
          <w:tcPr>
            <w:tcW w:type="dxa" w:w="1247"/>
          </w:tcPr>
          <w:p>
            <w:pPr>
              <w:spacing w:after="0"/>
            </w:pPr>
            <w:r>
              <w:rPr>
                <w:rFonts w:ascii="Liberation Sans" w:hAnsi="Liberation Sans"/>
                <w:color w:val="101828"/>
                <w:sz w:val="15"/>
              </w:rPr>
              <w:t>G</w:t>
            </w:r>
          </w:p>
        </w:tc>
        <w:tc>
          <w:tcPr>
            <w:tcW w:type="dxa" w:w="8107"/>
          </w:tcPr>
          <w:p>
            <w:pPr>
              <w:spacing w:after="0"/>
            </w:pPr>
            <w:r>
              <w:rPr>
                <w:rFonts w:ascii="Liberation Sans" w:hAnsi="Liberation Sans"/>
                <w:color w:val="101828"/>
                <w:sz w:val="15"/>
              </w:rPr>
              <w:t>Motion, responsive behavior, accessibility, fixtures, implementation workflow and acceptance tests</w:t>
            </w:r>
          </w:p>
        </w:tc>
      </w:tr>
    </w:tbl>
    <w:p>
      <w:pPr>
        <w:spacing w:after="0"/>
      </w:pPr>
    </w:p>
    <w:p>
      <w:pPr>
        <w:pStyle w:val="Heading1"/>
      </w:pPr>
      <w:r>
        <w:t>BEGIN MASTER BUILD PROMPT</w:t>
      </w:r>
    </w:p>
    <w:tbl>
      <w:tblPr>
        <w:tblW w:type="auto" w:w="0"/>
        <w:jc w:val="center"/>
        <w:tblLayout w:type="autofit"/>
        <w:tblLook w:firstColumn="1" w:firstRow="1" w:lastColumn="0" w:lastRow="0" w:noHBand="0" w:noVBand="1" w:val="04A0"/>
      </w:tblPr>
      <w:tblGrid>
        <w:gridCol w:w="10148"/>
      </w:tblGrid>
      <w:tr>
        <w:tc>
          <w:tcPr>
            <w:tcW w:type="dxa" w:w="10148"/>
            <w:shd w:fill="E8EDFC"/>
            <w:tcBorders>
              <w:top w:val="single" w:sz="8" w:color="3157D5"/>
              <w:left w:val="single" w:sz="8" w:color="3157D5"/>
              <w:bottom w:val="single" w:sz="8" w:color="3157D5"/>
              <w:right w:val="single" w:sz="8" w:color="3157D5"/>
            </w:tcBorders>
          </w:tcPr>
          <w:p>
            <w:pPr>
              <w:spacing w:after="40"/>
            </w:pPr>
            <w:r>
              <w:rPr>
                <w:rFonts w:ascii="Liberation Sans" w:hAnsi="Liberation Sans"/>
                <w:b/>
                <w:color w:val="3157D5"/>
                <w:sz w:val="18"/>
              </w:rPr>
              <w:t>INSTRUCTION TO CLAUDE</w:t>
            </w:r>
          </w:p>
          <w:p>
            <w:pPr>
              <w:spacing w:after="0"/>
            </w:pPr>
            <w:r>
              <w:rPr>
                <w:rFonts w:ascii="Liberation Sans" w:hAnsi="Liberation Sans"/>
                <w:color w:val="101828"/>
                <w:sz w:val="17"/>
              </w:rPr>
              <w:t>Treat every requirement below as authoritative. Inspect the existing repository before coding. Preserve the current landing page unless this prompt explicitly requests a connection or shared visual token.</w:t>
            </w:r>
          </w:p>
        </w:tc>
      </w:tr>
    </w:tbl>
    <w:p>
      <w:pPr>
        <w:spacing w:after="0"/>
      </w:pPr>
    </w:p>
    <w:p>
      <w:pPr>
        <w:pStyle w:val="Heading1"/>
      </w:pPr>
      <w:r>
        <w:t>0. Your role and mission</w:t>
      </w:r>
    </w:p>
    <w:p>
      <w:pPr>
        <w:pStyle w:val="PromptText"/>
      </w:pPr>
      <w:r>
        <w:t>You are the lead product designer and frontend engineer responsible for building the complete Oriant.ai interactive product mock that begins after the public landing page.</w:t>
      </w:r>
    </w:p>
    <w:p>
      <w:pPr>
        <w:pStyle w:val="PromptText"/>
      </w:pPr>
      <w:r>
        <w:t>The result must be a polished, fully clickable, voice-first demonstration of how a small-business owner moves from initial onboarding to discovery, company-report approval, AI workforce planning, agent configuration, mock build, sandbox testing, deployment and day-to-day operations.</w:t>
      </w:r>
    </w:p>
    <w:p>
      <w:pPr>
        <w:pStyle w:val="PromptText"/>
      </w:pPr>
      <w:r>
        <w:t>This is a deterministic hardcoded MVP. It should feel intelligent and alive, but it must not require a real backend, authentication provider, language model, transcription API, MCP server, messaging API, Daytona sandbox or database.</w:t>
      </w:r>
    </w:p>
    <w:p>
      <w:pPr>
        <w:pStyle w:val="PromptText"/>
      </w:pPr>
      <w:r>
        <w:t>The mock is successful when a non-technical owner can complete the journey without explanation and understand:</w:t>
      </w:r>
    </w:p>
    <w:p>
      <w:pPr>
        <w:pStyle w:val="PromptText"/>
        <w:ind w:left="312" w:hanging="142"/>
      </w:pPr>
      <w:r>
        <w:rPr>
          <w:b/>
          <w:color w:val="3157D5"/>
        </w:rPr>
        <w:t xml:space="preserve">• </w:t>
      </w:r>
      <w:r>
        <w:t>what Oriant has learned about the business;</w:t>
      </w:r>
    </w:p>
    <w:p>
      <w:pPr>
        <w:pStyle w:val="PromptText"/>
        <w:ind w:left="312" w:hanging="142"/>
      </w:pPr>
      <w:r>
        <w:rPr>
          <w:b/>
          <w:color w:val="3157D5"/>
        </w:rPr>
        <w:t xml:space="preserve">• </w:t>
      </w:r>
      <w:r>
        <w:t>why specific workflows and agents are recommended;</w:t>
      </w:r>
    </w:p>
    <w:p>
      <w:pPr>
        <w:pStyle w:val="PromptText"/>
        <w:ind w:left="312" w:hanging="142"/>
      </w:pPr>
      <w:r>
        <w:rPr>
          <w:b/>
          <w:color w:val="3157D5"/>
        </w:rPr>
        <w:t xml:space="preserve">• </w:t>
      </w:r>
      <w:r>
        <w:t>which actions remain human-controlled;</w:t>
      </w:r>
    </w:p>
    <w:p>
      <w:pPr>
        <w:pStyle w:val="PromptText"/>
        <w:ind w:left="312" w:hanging="142"/>
      </w:pPr>
      <w:r>
        <w:rPr>
          <w:b/>
          <w:color w:val="3157D5"/>
        </w:rPr>
        <w:t xml:space="preserve">• </w:t>
      </w:r>
      <w:r>
        <w:t>what each integration enables;</w:t>
      </w:r>
    </w:p>
    <w:p>
      <w:pPr>
        <w:pStyle w:val="PromptText"/>
        <w:ind w:left="312" w:hanging="142"/>
      </w:pPr>
      <w:r>
        <w:rPr>
          <w:b/>
          <w:color w:val="3157D5"/>
        </w:rPr>
        <w:t xml:space="preserve">• </w:t>
      </w:r>
      <w:r>
        <w:t>what the workforce costs;</w:t>
      </w:r>
    </w:p>
    <w:p>
      <w:pPr>
        <w:pStyle w:val="PromptText"/>
        <w:ind w:left="312" w:hanging="142"/>
      </w:pPr>
      <w:r>
        <w:rPr>
          <w:b/>
          <w:color w:val="3157D5"/>
        </w:rPr>
        <w:t xml:space="preserve">• </w:t>
      </w:r>
      <w:r>
        <w:t>how generated agents are tested before activation;</w:t>
      </w:r>
    </w:p>
    <w:p>
      <w:pPr>
        <w:pStyle w:val="PromptText"/>
        <w:ind w:left="312" w:hanging="142"/>
      </w:pPr>
      <w:r>
        <w:rPr>
          <w:b/>
          <w:color w:val="3157D5"/>
        </w:rPr>
        <w:t xml:space="preserve">• </w:t>
      </w:r>
      <w:r>
        <w:t>how the owner operates and approves work after deployment.</w:t>
      </w:r>
    </w:p>
    <w:p>
      <w:pPr>
        <w:pStyle w:val="Heading1"/>
      </w:pPr>
      <w:r>
        <w:t>1. Existing project and scope boundaries</w:t>
      </w:r>
    </w:p>
    <w:p>
      <w:pPr>
        <w:pStyle w:val="PromptText"/>
      </w:pPr>
      <w:r>
        <w:t>Start by auditing the existing project. Read package.json, the app router, current design tokens, landing-page components and animation utilities. Reuse the current Oriant.ai brand system and animation library where practical.</w:t>
      </w:r>
    </w:p>
    <w:p>
      <w:pPr>
        <w:pStyle w:val="PromptText"/>
      </w:pPr>
      <w:r>
        <w:t>Preserve the public landing page. The only required landing-page change is to make the primary CTA open the mock onboarding experience.</w:t>
      </w:r>
    </w:p>
    <w:p>
      <w:pPr>
        <w:pStyle w:val="CodeBlock"/>
      </w:pPr>
      <w:r>
        <w:t>Primary route: /app/onboarding</w:t>
        <w:br/>
        <w:t>Alternative acceptable route: /workspace/onboarding</w:t>
        <w:br/>
        <w:t>Landing CTA: Start Free Discovery -&gt; primary route</w:t>
      </w:r>
    </w:p>
    <w:p>
      <w:pPr>
        <w:pStyle w:val="PromptText"/>
      </w:pPr>
      <w:r>
        <w:t>Build the full mock flow, not only the onboarding screen. The application must include:</w:t>
      </w:r>
    </w:p>
    <w:p>
      <w:pPr>
        <w:pStyle w:val="PromptText"/>
        <w:ind w:left="312" w:hanging="142"/>
      </w:pPr>
      <w:r>
        <w:rPr>
          <w:b/>
          <w:color w:val="3157D5"/>
        </w:rPr>
        <w:t xml:space="preserve">• </w:t>
      </w:r>
      <w:r>
        <w:t>initial onboarding and automation-mode selection;</w:t>
      </w:r>
    </w:p>
    <w:p>
      <w:pPr>
        <w:pStyle w:val="PromptText"/>
        <w:ind w:left="312" w:hanging="142"/>
      </w:pPr>
      <w:r>
        <w:rPr>
          <w:b/>
          <w:color w:val="3157D5"/>
        </w:rPr>
        <w:t xml:space="preserve">• </w:t>
      </w:r>
      <w:r>
        <w:t>Lean Canvas upload simulation and guided Lean Canvas path;</w:t>
      </w:r>
    </w:p>
    <w:p>
      <w:pPr>
        <w:pStyle w:val="PromptText"/>
        <w:ind w:left="312" w:hanging="142"/>
      </w:pPr>
      <w:r>
        <w:rPr>
          <w:b/>
          <w:color w:val="3157D5"/>
        </w:rPr>
        <w:t xml:space="preserve">• </w:t>
      </w:r>
      <w:r>
        <w:t>voice-first adaptive discovery interview;</w:t>
      </w:r>
    </w:p>
    <w:p>
      <w:pPr>
        <w:pStyle w:val="PromptText"/>
        <w:ind w:left="312" w:hanging="142"/>
      </w:pPr>
      <w:r>
        <w:rPr>
          <w:b/>
          <w:color w:val="3157D5"/>
        </w:rPr>
        <w:t xml:space="preserve">• </w:t>
      </w:r>
      <w:r>
        <w:t>a live “What Oriant knows” business overview that updates while the owner answers;</w:t>
      </w:r>
    </w:p>
    <w:p>
      <w:pPr>
        <w:pStyle w:val="PromptText"/>
        <w:ind w:left="312" w:hanging="142"/>
      </w:pPr>
      <w:r>
        <w:rPr>
          <w:b/>
          <w:color w:val="3157D5"/>
        </w:rPr>
        <w:t xml:space="preserve">• </w:t>
      </w:r>
      <w:r>
        <w:t>editable company report and approval;</w:t>
      </w:r>
    </w:p>
    <w:p>
      <w:pPr>
        <w:pStyle w:val="PromptText"/>
        <w:ind w:left="312" w:hanging="142"/>
      </w:pPr>
      <w:r>
        <w:rPr>
          <w:b/>
          <w:color w:val="3157D5"/>
        </w:rPr>
        <w:t xml:space="preserve">• </w:t>
      </w:r>
      <w:r>
        <w:t>AI workforce planner with Tier 1 preset and Tier 2 custom agents;</w:t>
      </w:r>
    </w:p>
    <w:p>
      <w:pPr>
        <w:pStyle w:val="PromptText"/>
        <w:ind w:left="312" w:hanging="142"/>
      </w:pPr>
      <w:r>
        <w:rPr>
          <w:b/>
          <w:color w:val="3157D5"/>
        </w:rPr>
        <w:t xml:space="preserve">• </w:t>
      </w:r>
      <w:r>
        <w:t>agent library, workflow editing, drag-and-drop placement, natural-language reconfiguration and undo;</w:t>
      </w:r>
    </w:p>
    <w:p>
      <w:pPr>
        <w:pStyle w:val="PromptText"/>
        <w:ind w:left="312" w:hanging="142"/>
      </w:pPr>
      <w:r>
        <w:rPr>
          <w:b/>
          <w:color w:val="3157D5"/>
        </w:rPr>
        <w:t xml:space="preserve">• </w:t>
      </w:r>
      <w:r>
        <w:t>readable Tools, Integrations and MCP connection management;</w:t>
      </w:r>
    </w:p>
    <w:p>
      <w:pPr>
        <w:pStyle w:val="PromptText"/>
        <w:ind w:left="312" w:hanging="142"/>
      </w:pPr>
      <w:r>
        <w:rPr>
          <w:b/>
          <w:color w:val="3157D5"/>
        </w:rPr>
        <w:t xml:space="preserve">• </w:t>
      </w:r>
      <w:r>
        <w:t>per-agent configuration and custom-agent discovery cycles;</w:t>
      </w:r>
    </w:p>
    <w:p>
      <w:pPr>
        <w:pStyle w:val="PromptText"/>
        <w:ind w:left="312" w:hanging="142"/>
      </w:pPr>
      <w:r>
        <w:rPr>
          <w:b/>
          <w:color w:val="3157D5"/>
        </w:rPr>
        <w:t xml:space="preserve">• </w:t>
      </w:r>
      <w:r>
        <w:t>mock Agent Factory / Executor output;</w:t>
      </w:r>
    </w:p>
    <w:p>
      <w:pPr>
        <w:pStyle w:val="PromptText"/>
        <w:ind w:left="312" w:hanging="142"/>
      </w:pPr>
      <w:r>
        <w:rPr>
          <w:b/>
          <w:color w:val="3157D5"/>
        </w:rPr>
        <w:t xml:space="preserve">• </w:t>
      </w:r>
      <w:r>
        <w:t>sandbox and stress-test simulation;</w:t>
      </w:r>
    </w:p>
    <w:p>
      <w:pPr>
        <w:pStyle w:val="PromptText"/>
        <w:ind w:left="312" w:hanging="142"/>
      </w:pPr>
      <w:r>
        <w:rPr>
          <w:b/>
          <w:color w:val="3157D5"/>
        </w:rPr>
        <w:t xml:space="preserve">• </w:t>
      </w:r>
      <w:r>
        <w:t>activation and deployment review;</w:t>
      </w:r>
    </w:p>
    <w:p>
      <w:pPr>
        <w:pStyle w:val="PromptText"/>
        <w:ind w:left="312" w:hanging="142"/>
      </w:pPr>
      <w:r>
        <w:rPr>
          <w:b/>
          <w:color w:val="3157D5"/>
        </w:rPr>
        <w:t xml:space="preserve">• </w:t>
      </w:r>
      <w:r>
        <w:t>owner workspace with approvals, calendar, commands, notifications, digests and reports.</w:t>
      </w:r>
    </w:p>
    <w:p>
      <w:pPr>
        <w:pStyle w:val="PromptText"/>
      </w:pPr>
      <w:r>
        <w:t>Do not implement:</w:t>
      </w:r>
    </w:p>
    <w:p>
      <w:pPr>
        <w:pStyle w:val="PromptText"/>
        <w:ind w:left="312" w:hanging="142"/>
      </w:pPr>
      <w:r>
        <w:rPr>
          <w:b/>
          <w:color w:val="3157D5"/>
        </w:rPr>
        <w:t xml:space="preserve">• </w:t>
      </w:r>
      <w:r>
        <w:t>real account authentication;</w:t>
      </w:r>
    </w:p>
    <w:p>
      <w:pPr>
        <w:pStyle w:val="PromptText"/>
        <w:ind w:left="312" w:hanging="142"/>
      </w:pPr>
      <w:r>
        <w:rPr>
          <w:b/>
          <w:color w:val="3157D5"/>
        </w:rPr>
        <w:t xml:space="preserve">• </w:t>
      </w:r>
      <w:r>
        <w:t>real audio transcription or LLM calls;</w:t>
      </w:r>
    </w:p>
    <w:p>
      <w:pPr>
        <w:pStyle w:val="PromptText"/>
        <w:ind w:left="312" w:hanging="142"/>
      </w:pPr>
      <w:r>
        <w:rPr>
          <w:b/>
          <w:color w:val="3157D5"/>
        </w:rPr>
        <w:t xml:space="preserve">• </w:t>
      </w:r>
      <w:r>
        <w:t>real file parsing;</w:t>
      </w:r>
    </w:p>
    <w:p>
      <w:pPr>
        <w:pStyle w:val="PromptText"/>
        <w:ind w:left="312" w:hanging="142"/>
      </w:pPr>
      <w:r>
        <w:rPr>
          <w:b/>
          <w:color w:val="3157D5"/>
        </w:rPr>
        <w:t xml:space="preserve">• </w:t>
      </w:r>
      <w:r>
        <w:t>real OAuth or API connections;</w:t>
      </w:r>
    </w:p>
    <w:p>
      <w:pPr>
        <w:pStyle w:val="PromptText"/>
        <w:ind w:left="312" w:hanging="142"/>
      </w:pPr>
      <w:r>
        <w:rPr>
          <w:b/>
          <w:color w:val="3157D5"/>
        </w:rPr>
        <w:t xml:space="preserve">• </w:t>
      </w:r>
      <w:r>
        <w:t>real MCP servers;</w:t>
      </w:r>
    </w:p>
    <w:p>
      <w:pPr>
        <w:pStyle w:val="PromptText"/>
        <w:ind w:left="312" w:hanging="142"/>
      </w:pPr>
      <w:r>
        <w:rPr>
          <w:b/>
          <w:color w:val="3157D5"/>
        </w:rPr>
        <w:t xml:space="preserve">• </w:t>
      </w:r>
      <w:r>
        <w:t>real agent generation or code execution;</w:t>
      </w:r>
    </w:p>
    <w:p>
      <w:pPr>
        <w:pStyle w:val="PromptText"/>
        <w:ind w:left="312" w:hanging="142"/>
      </w:pPr>
      <w:r>
        <w:rPr>
          <w:b/>
          <w:color w:val="3157D5"/>
        </w:rPr>
        <w:t xml:space="preserve">• </w:t>
      </w:r>
      <w:r>
        <w:t>real WhatsApp, Telegram or email messages;</w:t>
      </w:r>
    </w:p>
    <w:p>
      <w:pPr>
        <w:pStyle w:val="PromptText"/>
        <w:ind w:left="312" w:hanging="142"/>
      </w:pPr>
      <w:r>
        <w:rPr>
          <w:b/>
          <w:color w:val="3157D5"/>
        </w:rPr>
        <w:t xml:space="preserve">• </w:t>
      </w:r>
      <w:r>
        <w:t>real billing;</w:t>
      </w:r>
    </w:p>
    <w:p>
      <w:pPr>
        <w:pStyle w:val="PromptText"/>
        <w:ind w:left="312" w:hanging="142"/>
      </w:pPr>
      <w:r>
        <w:rPr>
          <w:b/>
          <w:color w:val="3157D5"/>
        </w:rPr>
        <w:t xml:space="preserve">• </w:t>
      </w:r>
      <w:r>
        <w:t>a production database.</w:t>
      </w:r>
    </w:p>
    <w:p>
      <w:pPr>
        <w:pStyle w:val="Heading1"/>
      </w:pPr>
      <w:r>
        <w:t>2. Technical implementation constraints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1757"/>
            <w:shd w:fill="3157D5"/>
            <w:vAlign w:val="center"/>
          </w:tcPr>
          <w:p>
            <w:pPr>
              <w:jc w:val="left"/>
            </w:pPr>
            <w:r>
              <w:rPr>
                <w:rFonts w:ascii="Liberation Sans" w:hAnsi="Liberation Sans"/>
                <w:b/>
                <w:color w:val="FFFFFF"/>
                <w:sz w:val="16"/>
              </w:rPr>
              <w:t>Layer</w:t>
            </w:r>
          </w:p>
        </w:tc>
        <w:tc>
          <w:tcPr>
            <w:tcW w:type="dxa" w:w="7597"/>
            <w:shd w:fill="3157D5"/>
            <w:vAlign w:val="center"/>
          </w:tcPr>
          <w:p>
            <w:pPr>
              <w:jc w:val="left"/>
            </w:pPr>
            <w:r>
              <w:rPr>
                <w:rFonts w:ascii="Liberation Sans" w:hAnsi="Liberation Sans"/>
                <w:b/>
                <w:color w:val="FFFFFF"/>
                <w:sz w:val="16"/>
              </w:rPr>
              <w:t>Required approach</w:t>
            </w:r>
          </w:p>
        </w:tc>
      </w:tr>
      <w:tr>
        <w:tc>
          <w:tcPr>
            <w:tcW w:type="dxa" w:w="1757"/>
          </w:tcPr>
          <w:p>
            <w:pPr>
              <w:spacing w:after="0"/>
            </w:pPr>
            <w:r>
              <w:rPr>
                <w:rFonts w:ascii="Liberation Sans" w:hAnsi="Liberation Sans"/>
                <w:color w:val="101828"/>
                <w:sz w:val="15"/>
              </w:rPr>
              <w:t>Framework</w:t>
            </w:r>
          </w:p>
        </w:tc>
        <w:tc>
          <w:tcPr>
            <w:tcW w:type="dxa" w:w="7597"/>
          </w:tcPr>
          <w:p>
            <w:pPr>
              <w:spacing w:after="0"/>
            </w:pPr>
            <w:r>
              <w:rPr>
                <w:rFonts w:ascii="Liberation Sans" w:hAnsi="Liberation Sans"/>
                <w:color w:val="101828"/>
                <w:sz w:val="15"/>
              </w:rPr>
              <w:t>Use the existing framework. Default to Next.js App Router, React and TypeScript when the project already uses them.</w:t>
            </w:r>
          </w:p>
        </w:tc>
      </w:tr>
      <w:tr>
        <w:tc>
          <w:tcPr>
            <w:tcW w:type="dxa" w:w="1757"/>
            <w:shd w:fill="F7F8F5"/>
          </w:tcPr>
          <w:p>
            <w:pPr>
              <w:spacing w:after="0"/>
            </w:pPr>
            <w:r>
              <w:rPr>
                <w:rFonts w:ascii="Liberation Sans" w:hAnsi="Liberation Sans"/>
                <w:color w:val="101828"/>
                <w:sz w:val="15"/>
              </w:rPr>
              <w:t>Styling</w:t>
            </w:r>
          </w:p>
        </w:tc>
        <w:tc>
          <w:tcPr>
            <w:tcW w:type="dxa" w:w="7597"/>
            <w:shd w:fill="F7F8F5"/>
          </w:tcPr>
          <w:p>
            <w:pPr>
              <w:spacing w:after="0"/>
            </w:pPr>
            <w:r>
              <w:rPr>
                <w:rFonts w:ascii="Liberation Sans" w:hAnsi="Liberation Sans"/>
                <w:color w:val="101828"/>
                <w:sz w:val="15"/>
              </w:rPr>
              <w:t>Use the existing Tailwind and component system. Keep all visual tokens centralised.</w:t>
            </w:r>
          </w:p>
        </w:tc>
      </w:tr>
      <w:tr>
        <w:tc>
          <w:tcPr>
            <w:tcW w:type="dxa" w:w="1757"/>
          </w:tcPr>
          <w:p>
            <w:pPr>
              <w:spacing w:after="0"/>
            </w:pPr>
            <w:r>
              <w:rPr>
                <w:rFonts w:ascii="Liberation Sans" w:hAnsi="Liberation Sans"/>
                <w:color w:val="101828"/>
                <w:sz w:val="15"/>
              </w:rPr>
              <w:t>Animation</w:t>
            </w:r>
          </w:p>
        </w:tc>
        <w:tc>
          <w:tcPr>
            <w:tcW w:type="dxa" w:w="7597"/>
          </w:tcPr>
          <w:p>
            <w:pPr>
              <w:spacing w:after="0"/>
            </w:pPr>
            <w:r>
              <w:rPr>
                <w:rFonts w:ascii="Liberation Sans" w:hAnsi="Liberation Sans"/>
                <w:color w:val="101828"/>
                <w:sz w:val="15"/>
              </w:rPr>
              <w:t>Use the existing Motion / Framer Motion package. Do not add several competing animation libraries.</w:t>
            </w:r>
          </w:p>
        </w:tc>
      </w:tr>
      <w:tr>
        <w:tc>
          <w:tcPr>
            <w:tcW w:type="dxa" w:w="1757"/>
            <w:shd w:fill="F7F8F5"/>
          </w:tcPr>
          <w:p>
            <w:pPr>
              <w:spacing w:after="0"/>
            </w:pPr>
            <w:r>
              <w:rPr>
                <w:rFonts w:ascii="Liberation Sans" w:hAnsi="Liberation Sans"/>
                <w:color w:val="101828"/>
                <w:sz w:val="15"/>
              </w:rPr>
              <w:t>Icons</w:t>
            </w:r>
          </w:p>
        </w:tc>
        <w:tc>
          <w:tcPr>
            <w:tcW w:type="dxa" w:w="7597"/>
            <w:shd w:fill="F7F8F5"/>
          </w:tcPr>
          <w:p>
            <w:pPr>
              <w:spacing w:after="0"/>
            </w:pPr>
            <w:r>
              <w:rPr>
                <w:rFonts w:ascii="Liberation Sans" w:hAnsi="Liberation Sans"/>
                <w:color w:val="101828"/>
                <w:sz w:val="15"/>
              </w:rPr>
              <w:t>Use the existing icon system or Lucide React.</w:t>
            </w:r>
          </w:p>
        </w:tc>
      </w:tr>
      <w:tr>
        <w:tc>
          <w:tcPr>
            <w:tcW w:type="dxa" w:w="1757"/>
          </w:tcPr>
          <w:p>
            <w:pPr>
              <w:spacing w:after="0"/>
            </w:pPr>
            <w:r>
              <w:rPr>
                <w:rFonts w:ascii="Liberation Sans" w:hAnsi="Liberation Sans"/>
                <w:color w:val="101828"/>
                <w:sz w:val="15"/>
              </w:rPr>
              <w:t>State</w:t>
            </w:r>
          </w:p>
        </w:tc>
        <w:tc>
          <w:tcPr>
            <w:tcW w:type="dxa" w:w="7597"/>
          </w:tcPr>
          <w:p>
            <w:pPr>
              <w:spacing w:after="0"/>
            </w:pPr>
            <w:r>
              <w:rPr>
                <w:rFonts w:ascii="Liberation Sans" w:hAnsi="Liberation Sans"/>
                <w:color w:val="101828"/>
                <w:sz w:val="15"/>
              </w:rPr>
              <w:t>Use a central typed demo store or reducer. Persist completed steps to localStorage so refresh does not destroy the journey.</w:t>
            </w:r>
          </w:p>
        </w:tc>
      </w:tr>
      <w:tr>
        <w:tc>
          <w:tcPr>
            <w:tcW w:type="dxa" w:w="1757"/>
            <w:shd w:fill="F7F8F5"/>
          </w:tcPr>
          <w:p>
            <w:pPr>
              <w:spacing w:after="0"/>
            </w:pPr>
            <w:r>
              <w:rPr>
                <w:rFonts w:ascii="Liberation Sans" w:hAnsi="Liberation Sans"/>
                <w:color w:val="101828"/>
                <w:sz w:val="15"/>
              </w:rPr>
              <w:t>Mock services</w:t>
            </w:r>
          </w:p>
        </w:tc>
        <w:tc>
          <w:tcPr>
            <w:tcW w:type="dxa" w:w="7597"/>
            <w:shd w:fill="F7F8F5"/>
          </w:tcPr>
          <w:p>
            <w:pPr>
              <w:spacing w:after="0"/>
            </w:pPr>
            <w:r>
              <w:rPr>
                <w:rFonts w:ascii="Liberation Sans" w:hAnsi="Liberation Sans"/>
                <w:color w:val="101828"/>
                <w:sz w:val="15"/>
              </w:rPr>
              <w:t>Return Promises with deterministic delays and fixtures. No random content and no network dependency.</w:t>
            </w:r>
          </w:p>
        </w:tc>
      </w:tr>
      <w:tr>
        <w:tc>
          <w:tcPr>
            <w:tcW w:type="dxa" w:w="1757"/>
          </w:tcPr>
          <w:p>
            <w:pPr>
              <w:spacing w:after="0"/>
            </w:pPr>
            <w:r>
              <w:rPr>
                <w:rFonts w:ascii="Liberation Sans" w:hAnsi="Liberation Sans"/>
                <w:color w:val="101828"/>
                <w:sz w:val="15"/>
              </w:rPr>
              <w:t>Drag and drop</w:t>
            </w:r>
          </w:p>
        </w:tc>
        <w:tc>
          <w:tcPr>
            <w:tcW w:type="dxa" w:w="7597"/>
          </w:tcPr>
          <w:p>
            <w:pPr>
              <w:spacing w:after="0"/>
            </w:pPr>
            <w:r>
              <w:rPr>
                <w:rFonts w:ascii="Liberation Sans" w:hAnsi="Liberation Sans"/>
                <w:color w:val="101828"/>
                <w:sz w:val="15"/>
              </w:rPr>
              <w:t>Use the existing package. If none exists, prefer a lightweight Motion-based reorder/snap implementation; do not add a heavy graph editor only for the mock.</w:t>
            </w:r>
          </w:p>
        </w:tc>
      </w:tr>
      <w:tr>
        <w:tc>
          <w:tcPr>
            <w:tcW w:type="dxa" w:w="1757"/>
            <w:shd w:fill="F7F8F5"/>
          </w:tcPr>
          <w:p>
            <w:pPr>
              <w:spacing w:after="0"/>
            </w:pPr>
            <w:r>
              <w:rPr>
                <w:rFonts w:ascii="Liberation Sans" w:hAnsi="Liberation Sans"/>
                <w:color w:val="101828"/>
                <w:sz w:val="15"/>
              </w:rPr>
              <w:t>Calendar</w:t>
            </w:r>
          </w:p>
        </w:tc>
        <w:tc>
          <w:tcPr>
            <w:tcW w:type="dxa" w:w="7597"/>
            <w:shd w:fill="F7F8F5"/>
          </w:tcPr>
          <w:p>
            <w:pPr>
              <w:spacing w:after="0"/>
            </w:pPr>
            <w:r>
              <w:rPr>
                <w:rFonts w:ascii="Liberation Sans" w:hAnsi="Liberation Sans"/>
                <w:color w:val="101828"/>
                <w:sz w:val="15"/>
              </w:rPr>
              <w:t>Build a lightweight month/day calendar UI from hardcoded events. Do not add a full calendar product unless already installed.</w:t>
            </w:r>
          </w:p>
        </w:tc>
      </w:tr>
      <w:tr>
        <w:tc>
          <w:tcPr>
            <w:tcW w:type="dxa" w:w="1757"/>
          </w:tcPr>
          <w:p>
            <w:pPr>
              <w:spacing w:after="0"/>
            </w:pPr>
            <w:r>
              <w:rPr>
                <w:rFonts w:ascii="Liberation Sans" w:hAnsi="Liberation Sans"/>
                <w:color w:val="101828"/>
                <w:sz w:val="15"/>
              </w:rPr>
              <w:t>Syntax viewer</w:t>
            </w:r>
          </w:p>
        </w:tc>
        <w:tc>
          <w:tcPr>
            <w:tcW w:type="dxa" w:w="7597"/>
          </w:tcPr>
          <w:p>
            <w:pPr>
              <w:spacing w:after="0"/>
            </w:pPr>
            <w:r>
              <w:rPr>
                <w:rFonts w:ascii="Liberation Sans" w:hAnsi="Liberation Sans"/>
                <w:color w:val="101828"/>
                <w:sz w:val="15"/>
              </w:rPr>
              <w:t>Use simple preformatted code blocks with tabs for YAML, JSON and Markdown.</w:t>
            </w:r>
          </w:p>
        </w:tc>
      </w:tr>
      <w:tr>
        <w:tc>
          <w:tcPr>
            <w:tcW w:type="dxa" w:w="1757"/>
            <w:shd w:fill="F7F8F5"/>
          </w:tcPr>
          <w:p>
            <w:pPr>
              <w:spacing w:after="0"/>
            </w:pPr>
            <w:r>
              <w:rPr>
                <w:rFonts w:ascii="Liberation Sans" w:hAnsi="Liberation Sans"/>
                <w:color w:val="101828"/>
                <w:sz w:val="15"/>
              </w:rPr>
              <w:t>Testing</w:t>
            </w:r>
          </w:p>
        </w:tc>
        <w:tc>
          <w:tcPr>
            <w:tcW w:type="dxa" w:w="7597"/>
            <w:shd w:fill="F7F8F5"/>
          </w:tcPr>
          <w:p>
            <w:pPr>
              <w:spacing w:after="0"/>
            </w:pPr>
            <w:r>
              <w:rPr>
                <w:rFonts w:ascii="Liberation Sans" w:hAnsi="Liberation Sans"/>
                <w:color w:val="101828"/>
                <w:sz w:val="15"/>
              </w:rPr>
              <w:t>Run lint, type checks and production build. Manually test the full route sequence at desktop and mobile sizes.</w:t>
            </w:r>
          </w:p>
        </w:tc>
      </w:tr>
    </w:tbl>
    <w:p>
      <w:pPr>
        <w:spacing w:after="0"/>
      </w:pPr>
    </w:p>
    <w:p>
      <w:pPr>
        <w:pStyle w:val="PromptText"/>
      </w:pPr>
      <w:r>
        <w:t>Create a central mock service layer so live integrations can replace it later without rewriting components:</w:t>
      </w:r>
    </w:p>
    <w:p>
      <w:pPr>
        <w:pStyle w:val="CodeBlock"/>
      </w:pPr>
      <w:r>
        <w:t>mockVoiceService.startAnswer(questionId)</w:t>
        <w:br/>
        <w:t>mockDiscoveryService.analyse(profile)</w:t>
        <w:br/>
        <w:t>mockPlannerService.generate(report)</w:t>
        <w:br/>
        <w:t>mockAgentFactoryService.build(workflowPlan)</w:t>
        <w:br/>
        <w:t>mockSandboxService.run(workflowId)</w:t>
        <w:br/>
        <w:t>mockDeploymentService.activate(planId)</w:t>
        <w:br/>
        <w:t>mockNotificationService.send(channel, approvalId)</w:t>
      </w:r>
    </w:p>
    <w:p>
      <w:pPr>
        <w:pStyle w:val="PromptText"/>
      </w:pPr>
      <w:r>
        <w:t>Each service must return typed data and emit ordered status events after deterministic delays. Keep all timers cancellable so Reset and route changes cannot cause stale updates.</w:t>
      </w:r>
    </w:p>
    <w:p>
      <w:pPr>
        <w:pStyle w:val="Heading1"/>
      </w:pPr>
      <w:r>
        <w:t>3. Visual design system</w:t>
      </w:r>
    </w:p>
    <w:p>
      <w:pPr>
        <w:pStyle w:val="PromptText"/>
      </w:pPr>
      <w:r>
        <w:t>The post-landing product should feel consistent with the redesigned Oriant.ai landing page: premium, calm, operational and modern. It should not look like a dense enterprise admin panel or a generic purple AI dashboard.</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trPr>
        <w:tc>
          <w:tcPr>
            <w:tcW w:type="dxa" w:w="1814"/>
            <w:shd w:fill="3157D5"/>
            <w:vAlign w:val="center"/>
          </w:tcPr>
          <w:p>
            <w:pPr>
              <w:jc w:val="left"/>
            </w:pPr>
            <w:r>
              <w:rPr>
                <w:rFonts w:ascii="Liberation Sans" w:hAnsi="Liberation Sans"/>
                <w:b/>
                <w:color w:val="FFFFFF"/>
                <w:sz w:val="16"/>
              </w:rPr>
              <w:t>Token</w:t>
            </w:r>
          </w:p>
        </w:tc>
        <w:tc>
          <w:tcPr>
            <w:tcW w:type="dxa" w:w="1701"/>
            <w:shd w:fill="3157D5"/>
            <w:vAlign w:val="center"/>
          </w:tcPr>
          <w:p>
            <w:pPr>
              <w:jc w:val="left"/>
            </w:pPr>
            <w:r>
              <w:rPr>
                <w:rFonts w:ascii="Liberation Sans" w:hAnsi="Liberation Sans"/>
                <w:b/>
                <w:color w:val="FFFFFF"/>
                <w:sz w:val="16"/>
              </w:rPr>
              <w:t>Value</w:t>
            </w:r>
          </w:p>
        </w:tc>
        <w:tc>
          <w:tcPr>
            <w:tcW w:type="dxa" w:w="5839"/>
            <w:shd w:fill="3157D5"/>
            <w:vAlign w:val="center"/>
          </w:tcPr>
          <w:p>
            <w:pPr>
              <w:jc w:val="left"/>
            </w:pPr>
            <w:r>
              <w:rPr>
                <w:rFonts w:ascii="Liberation Sans" w:hAnsi="Liberation Sans"/>
                <w:b/>
                <w:color w:val="FFFFFF"/>
                <w:sz w:val="16"/>
              </w:rPr>
              <w:t>Use</w:t>
            </w:r>
          </w:p>
        </w:tc>
      </w:tr>
      <w:tr>
        <w:tc>
          <w:tcPr>
            <w:tcW w:type="dxa" w:w="1814"/>
          </w:tcPr>
          <w:p>
            <w:pPr>
              <w:spacing w:after="0"/>
            </w:pPr>
            <w:r>
              <w:rPr>
                <w:rFonts w:ascii="Liberation Sans" w:hAnsi="Liberation Sans"/>
                <w:color w:val="101828"/>
                <w:sz w:val="15"/>
              </w:rPr>
              <w:t>Main background</w:t>
            </w:r>
          </w:p>
        </w:tc>
        <w:tc>
          <w:tcPr>
            <w:tcW w:type="dxa" w:w="1701"/>
          </w:tcPr>
          <w:p>
            <w:pPr>
              <w:spacing w:after="0"/>
            </w:pPr>
            <w:r>
              <w:rPr>
                <w:rFonts w:ascii="Liberation Sans" w:hAnsi="Liberation Sans"/>
                <w:color w:val="101828"/>
                <w:sz w:val="15"/>
              </w:rPr>
              <w:t>#F3F4F0</w:t>
            </w:r>
          </w:p>
        </w:tc>
        <w:tc>
          <w:tcPr>
            <w:tcW w:type="dxa" w:w="5839"/>
          </w:tcPr>
          <w:p>
            <w:pPr>
              <w:spacing w:after="0"/>
            </w:pPr>
            <w:r>
              <w:rPr>
                <w:rFonts w:ascii="Liberation Sans" w:hAnsi="Liberation Sans"/>
                <w:color w:val="101828"/>
                <w:sz w:val="15"/>
              </w:rPr>
              <w:t>Application shell and default page background</w:t>
            </w:r>
          </w:p>
        </w:tc>
      </w:tr>
      <w:tr>
        <w:tc>
          <w:tcPr>
            <w:tcW w:type="dxa" w:w="1814"/>
            <w:shd w:fill="F7F8F5"/>
          </w:tcPr>
          <w:p>
            <w:pPr>
              <w:spacing w:after="0"/>
            </w:pPr>
            <w:r>
              <w:rPr>
                <w:rFonts w:ascii="Liberation Sans" w:hAnsi="Liberation Sans"/>
                <w:color w:val="101828"/>
                <w:sz w:val="15"/>
              </w:rPr>
              <w:t>Alternate background</w:t>
            </w:r>
          </w:p>
        </w:tc>
        <w:tc>
          <w:tcPr>
            <w:tcW w:type="dxa" w:w="1701"/>
            <w:shd w:fill="F7F8F5"/>
          </w:tcPr>
          <w:p>
            <w:pPr>
              <w:spacing w:after="0"/>
            </w:pPr>
            <w:r>
              <w:rPr>
                <w:rFonts w:ascii="Liberation Sans" w:hAnsi="Liberation Sans"/>
                <w:color w:val="101828"/>
                <w:sz w:val="15"/>
              </w:rPr>
              <w:t>#E9EDE8</w:t>
            </w:r>
          </w:p>
        </w:tc>
        <w:tc>
          <w:tcPr>
            <w:tcW w:type="dxa" w:w="5839"/>
            <w:shd w:fill="F7F8F5"/>
          </w:tcPr>
          <w:p>
            <w:pPr>
              <w:spacing w:after="0"/>
            </w:pPr>
            <w:r>
              <w:rPr>
                <w:rFonts w:ascii="Liberation Sans" w:hAnsi="Liberation Sans"/>
                <w:color w:val="101828"/>
                <w:sz w:val="15"/>
              </w:rPr>
              <w:t>Secondary regions and planner bands</w:t>
            </w:r>
          </w:p>
        </w:tc>
      </w:tr>
      <w:tr>
        <w:tc>
          <w:tcPr>
            <w:tcW w:type="dxa" w:w="1814"/>
          </w:tcPr>
          <w:p>
            <w:pPr>
              <w:spacing w:after="0"/>
            </w:pPr>
            <w:r>
              <w:rPr>
                <w:rFonts w:ascii="Liberation Sans" w:hAnsi="Liberation Sans"/>
                <w:color w:val="101828"/>
                <w:sz w:val="15"/>
              </w:rPr>
              <w:t>Raised surface</w:t>
            </w:r>
          </w:p>
        </w:tc>
        <w:tc>
          <w:tcPr>
            <w:tcW w:type="dxa" w:w="1701"/>
          </w:tcPr>
          <w:p>
            <w:pPr>
              <w:spacing w:after="0"/>
            </w:pPr>
            <w:r>
              <w:rPr>
                <w:rFonts w:ascii="Liberation Sans" w:hAnsi="Liberation Sans"/>
                <w:color w:val="101828"/>
                <w:sz w:val="15"/>
              </w:rPr>
              <w:t>#FAFAF7</w:t>
            </w:r>
          </w:p>
        </w:tc>
        <w:tc>
          <w:tcPr>
            <w:tcW w:type="dxa" w:w="5839"/>
          </w:tcPr>
          <w:p>
            <w:pPr>
              <w:spacing w:after="0"/>
            </w:pPr>
            <w:r>
              <w:rPr>
                <w:rFonts w:ascii="Liberation Sans" w:hAnsi="Liberation Sans"/>
                <w:color w:val="101828"/>
                <w:sz w:val="15"/>
              </w:rPr>
              <w:t>Cards, drawers, voice console, report paper</w:t>
            </w:r>
          </w:p>
        </w:tc>
      </w:tr>
      <w:tr>
        <w:tc>
          <w:tcPr>
            <w:tcW w:type="dxa" w:w="1814"/>
            <w:shd w:fill="F7F8F5"/>
          </w:tcPr>
          <w:p>
            <w:pPr>
              <w:spacing w:after="0"/>
            </w:pPr>
            <w:r>
              <w:rPr>
                <w:rFonts w:ascii="Liberation Sans" w:hAnsi="Liberation Sans"/>
                <w:color w:val="101828"/>
                <w:sz w:val="15"/>
              </w:rPr>
              <w:t>Primary text</w:t>
            </w:r>
          </w:p>
        </w:tc>
        <w:tc>
          <w:tcPr>
            <w:tcW w:type="dxa" w:w="1701"/>
            <w:shd w:fill="F7F8F5"/>
          </w:tcPr>
          <w:p>
            <w:pPr>
              <w:spacing w:after="0"/>
            </w:pPr>
            <w:r>
              <w:rPr>
                <w:rFonts w:ascii="Liberation Sans" w:hAnsi="Liberation Sans"/>
                <w:color w:val="101828"/>
                <w:sz w:val="15"/>
              </w:rPr>
              <w:t>#101828</w:t>
            </w:r>
          </w:p>
        </w:tc>
        <w:tc>
          <w:tcPr>
            <w:tcW w:type="dxa" w:w="5839"/>
            <w:shd w:fill="F7F8F5"/>
          </w:tcPr>
          <w:p>
            <w:pPr>
              <w:spacing w:after="0"/>
            </w:pPr>
            <w:r>
              <w:rPr>
                <w:rFonts w:ascii="Liberation Sans" w:hAnsi="Liberation Sans"/>
                <w:color w:val="101828"/>
                <w:sz w:val="15"/>
              </w:rPr>
              <w:t>Headings and core labels</w:t>
            </w:r>
          </w:p>
        </w:tc>
      </w:tr>
      <w:tr>
        <w:tc>
          <w:tcPr>
            <w:tcW w:type="dxa" w:w="1814"/>
          </w:tcPr>
          <w:p>
            <w:pPr>
              <w:spacing w:after="0"/>
            </w:pPr>
            <w:r>
              <w:rPr>
                <w:rFonts w:ascii="Liberation Sans" w:hAnsi="Liberation Sans"/>
                <w:color w:val="101828"/>
                <w:sz w:val="15"/>
              </w:rPr>
              <w:t>Secondary text</w:t>
            </w:r>
          </w:p>
        </w:tc>
        <w:tc>
          <w:tcPr>
            <w:tcW w:type="dxa" w:w="1701"/>
          </w:tcPr>
          <w:p>
            <w:pPr>
              <w:spacing w:after="0"/>
            </w:pPr>
            <w:r>
              <w:rPr>
                <w:rFonts w:ascii="Liberation Sans" w:hAnsi="Liberation Sans"/>
                <w:color w:val="101828"/>
                <w:sz w:val="15"/>
              </w:rPr>
              <w:t>#667085</w:t>
            </w:r>
          </w:p>
        </w:tc>
        <w:tc>
          <w:tcPr>
            <w:tcW w:type="dxa" w:w="5839"/>
          </w:tcPr>
          <w:p>
            <w:pPr>
              <w:spacing w:after="0"/>
            </w:pPr>
            <w:r>
              <w:rPr>
                <w:rFonts w:ascii="Liberation Sans" w:hAnsi="Liberation Sans"/>
                <w:color w:val="101828"/>
                <w:sz w:val="15"/>
              </w:rPr>
              <w:t>Descriptions and metadata</w:t>
            </w:r>
          </w:p>
        </w:tc>
      </w:tr>
      <w:tr>
        <w:tc>
          <w:tcPr>
            <w:tcW w:type="dxa" w:w="1814"/>
            <w:shd w:fill="F7F8F5"/>
          </w:tcPr>
          <w:p>
            <w:pPr>
              <w:spacing w:after="0"/>
            </w:pPr>
            <w:r>
              <w:rPr>
                <w:rFonts w:ascii="Liberation Sans" w:hAnsi="Liberation Sans"/>
                <w:color w:val="101828"/>
                <w:sz w:val="15"/>
              </w:rPr>
              <w:t>Primary blue</w:t>
            </w:r>
          </w:p>
        </w:tc>
        <w:tc>
          <w:tcPr>
            <w:tcW w:type="dxa" w:w="1701"/>
            <w:shd w:fill="F7F8F5"/>
          </w:tcPr>
          <w:p>
            <w:pPr>
              <w:spacing w:after="0"/>
            </w:pPr>
            <w:r>
              <w:rPr>
                <w:rFonts w:ascii="Liberation Sans" w:hAnsi="Liberation Sans"/>
                <w:color w:val="101828"/>
                <w:sz w:val="15"/>
              </w:rPr>
              <w:t>#3157D5</w:t>
            </w:r>
          </w:p>
        </w:tc>
        <w:tc>
          <w:tcPr>
            <w:tcW w:type="dxa" w:w="5839"/>
            <w:shd w:fill="F7F8F5"/>
          </w:tcPr>
          <w:p>
            <w:pPr>
              <w:spacing w:after="0"/>
            </w:pPr>
            <w:r>
              <w:rPr>
                <w:rFonts w:ascii="Liberation Sans" w:hAnsi="Liberation Sans"/>
                <w:color w:val="101828"/>
                <w:sz w:val="15"/>
              </w:rPr>
              <w:t>Primary actions, active phase, selected agent</w:t>
            </w:r>
          </w:p>
        </w:tc>
      </w:tr>
      <w:tr>
        <w:tc>
          <w:tcPr>
            <w:tcW w:type="dxa" w:w="1814"/>
          </w:tcPr>
          <w:p>
            <w:pPr>
              <w:spacing w:after="0"/>
            </w:pPr>
            <w:r>
              <w:rPr>
                <w:rFonts w:ascii="Liberation Sans" w:hAnsi="Liberation Sans"/>
                <w:color w:val="101828"/>
                <w:sz w:val="15"/>
              </w:rPr>
              <w:t>Teal</w:t>
            </w:r>
          </w:p>
        </w:tc>
        <w:tc>
          <w:tcPr>
            <w:tcW w:type="dxa" w:w="1701"/>
          </w:tcPr>
          <w:p>
            <w:pPr>
              <w:spacing w:after="0"/>
            </w:pPr>
            <w:r>
              <w:rPr>
                <w:rFonts w:ascii="Liberation Sans" w:hAnsi="Liberation Sans"/>
                <w:color w:val="101828"/>
                <w:sz w:val="15"/>
              </w:rPr>
              <w:t>#20A392</w:t>
            </w:r>
          </w:p>
        </w:tc>
        <w:tc>
          <w:tcPr>
            <w:tcW w:type="dxa" w:w="5839"/>
          </w:tcPr>
          <w:p>
            <w:pPr>
              <w:spacing w:after="0"/>
            </w:pPr>
            <w:r>
              <w:rPr>
                <w:rFonts w:ascii="Liberation Sans" w:hAnsi="Liberation Sans"/>
                <w:color w:val="101828"/>
                <w:sz w:val="15"/>
              </w:rPr>
              <w:t>Completed state, connected tools, approved results</w:t>
            </w:r>
          </w:p>
        </w:tc>
      </w:tr>
      <w:tr>
        <w:tc>
          <w:tcPr>
            <w:tcW w:type="dxa" w:w="1814"/>
            <w:shd w:fill="F7F8F5"/>
          </w:tcPr>
          <w:p>
            <w:pPr>
              <w:spacing w:after="0"/>
            </w:pPr>
            <w:r>
              <w:rPr>
                <w:rFonts w:ascii="Liberation Sans" w:hAnsi="Liberation Sans"/>
                <w:color w:val="101828"/>
                <w:sz w:val="15"/>
              </w:rPr>
              <w:t>Soft blue</w:t>
            </w:r>
          </w:p>
        </w:tc>
        <w:tc>
          <w:tcPr>
            <w:tcW w:type="dxa" w:w="1701"/>
            <w:shd w:fill="F7F8F5"/>
          </w:tcPr>
          <w:p>
            <w:pPr>
              <w:spacing w:after="0"/>
            </w:pPr>
            <w:r>
              <w:rPr>
                <w:rFonts w:ascii="Liberation Sans" w:hAnsi="Liberation Sans"/>
                <w:color w:val="101828"/>
                <w:sz w:val="15"/>
              </w:rPr>
              <w:t>#E8EDFC</w:t>
            </w:r>
          </w:p>
        </w:tc>
        <w:tc>
          <w:tcPr>
            <w:tcW w:type="dxa" w:w="5839"/>
            <w:shd w:fill="F7F8F5"/>
          </w:tcPr>
          <w:p>
            <w:pPr>
              <w:spacing w:after="0"/>
            </w:pPr>
            <w:r>
              <w:rPr>
                <w:rFonts w:ascii="Liberation Sans" w:hAnsi="Liberation Sans"/>
                <w:color w:val="101828"/>
                <w:sz w:val="15"/>
              </w:rPr>
              <w:t>Selected and information surfaces</w:t>
            </w:r>
          </w:p>
        </w:tc>
      </w:tr>
      <w:tr>
        <w:tc>
          <w:tcPr>
            <w:tcW w:type="dxa" w:w="1814"/>
          </w:tcPr>
          <w:p>
            <w:pPr>
              <w:spacing w:after="0"/>
            </w:pPr>
            <w:r>
              <w:rPr>
                <w:rFonts w:ascii="Liberation Sans" w:hAnsi="Liberation Sans"/>
                <w:color w:val="101828"/>
                <w:sz w:val="15"/>
              </w:rPr>
              <w:t>Soft teal</w:t>
            </w:r>
          </w:p>
        </w:tc>
        <w:tc>
          <w:tcPr>
            <w:tcW w:type="dxa" w:w="1701"/>
          </w:tcPr>
          <w:p>
            <w:pPr>
              <w:spacing w:after="0"/>
            </w:pPr>
            <w:r>
              <w:rPr>
                <w:rFonts w:ascii="Liberation Sans" w:hAnsi="Liberation Sans"/>
                <w:color w:val="101828"/>
                <w:sz w:val="15"/>
              </w:rPr>
              <w:t>#DFF3EF</w:t>
            </w:r>
          </w:p>
        </w:tc>
        <w:tc>
          <w:tcPr>
            <w:tcW w:type="dxa" w:w="5839"/>
          </w:tcPr>
          <w:p>
            <w:pPr>
              <w:spacing w:after="0"/>
            </w:pPr>
            <w:r>
              <w:rPr>
                <w:rFonts w:ascii="Liberation Sans" w:hAnsi="Liberation Sans"/>
                <w:color w:val="101828"/>
                <w:sz w:val="15"/>
              </w:rPr>
              <w:t>Completed and positive surfaces</w:t>
            </w:r>
          </w:p>
        </w:tc>
      </w:tr>
      <w:tr>
        <w:tc>
          <w:tcPr>
            <w:tcW w:type="dxa" w:w="1814"/>
            <w:shd w:fill="F7F8F5"/>
          </w:tcPr>
          <w:p>
            <w:pPr>
              <w:spacing w:after="0"/>
            </w:pPr>
            <w:r>
              <w:rPr>
                <w:rFonts w:ascii="Liberation Sans" w:hAnsi="Liberation Sans"/>
                <w:color w:val="101828"/>
                <w:sz w:val="15"/>
              </w:rPr>
              <w:t>Amber</w:t>
            </w:r>
          </w:p>
        </w:tc>
        <w:tc>
          <w:tcPr>
            <w:tcW w:type="dxa" w:w="1701"/>
            <w:shd w:fill="F7F8F5"/>
          </w:tcPr>
          <w:p>
            <w:pPr>
              <w:spacing w:after="0"/>
            </w:pPr>
            <w:r>
              <w:rPr>
                <w:rFonts w:ascii="Liberation Sans" w:hAnsi="Liberation Sans"/>
                <w:color w:val="101828"/>
                <w:sz w:val="15"/>
              </w:rPr>
              <w:t>#F59E0B</w:t>
            </w:r>
          </w:p>
        </w:tc>
        <w:tc>
          <w:tcPr>
            <w:tcW w:type="dxa" w:w="5839"/>
            <w:shd w:fill="F7F8F5"/>
          </w:tcPr>
          <w:p>
            <w:pPr>
              <w:spacing w:after="0"/>
            </w:pPr>
            <w:r>
              <w:rPr>
                <w:rFonts w:ascii="Liberation Sans" w:hAnsi="Liberation Sans"/>
                <w:color w:val="101828"/>
                <w:sz w:val="15"/>
              </w:rPr>
              <w:t>Pending approval and warning</w:t>
            </w:r>
          </w:p>
        </w:tc>
      </w:tr>
      <w:tr>
        <w:tc>
          <w:tcPr>
            <w:tcW w:type="dxa" w:w="1814"/>
          </w:tcPr>
          <w:p>
            <w:pPr>
              <w:spacing w:after="0"/>
            </w:pPr>
            <w:r>
              <w:rPr>
                <w:rFonts w:ascii="Liberation Sans" w:hAnsi="Liberation Sans"/>
                <w:color w:val="101828"/>
                <w:sz w:val="15"/>
              </w:rPr>
              <w:t>Red</w:t>
            </w:r>
          </w:p>
        </w:tc>
        <w:tc>
          <w:tcPr>
            <w:tcW w:type="dxa" w:w="1701"/>
          </w:tcPr>
          <w:p>
            <w:pPr>
              <w:spacing w:after="0"/>
            </w:pPr>
            <w:r>
              <w:rPr>
                <w:rFonts w:ascii="Liberation Sans" w:hAnsi="Liberation Sans"/>
                <w:color w:val="101828"/>
                <w:sz w:val="15"/>
              </w:rPr>
              <w:t>#D92D20</w:t>
            </w:r>
          </w:p>
        </w:tc>
        <w:tc>
          <w:tcPr>
            <w:tcW w:type="dxa" w:w="5839"/>
          </w:tcPr>
          <w:p>
            <w:pPr>
              <w:spacing w:after="0"/>
            </w:pPr>
            <w:r>
              <w:rPr>
                <w:rFonts w:ascii="Liberation Sans" w:hAnsi="Liberation Sans"/>
                <w:color w:val="101828"/>
                <w:sz w:val="15"/>
              </w:rPr>
              <w:t>Failure, high-risk action and urgent approval only</w:t>
            </w:r>
          </w:p>
        </w:tc>
      </w:tr>
      <w:tr>
        <w:tc>
          <w:tcPr>
            <w:tcW w:type="dxa" w:w="1814"/>
            <w:shd w:fill="F7F8F5"/>
          </w:tcPr>
          <w:p>
            <w:pPr>
              <w:spacing w:after="0"/>
            </w:pPr>
            <w:r>
              <w:rPr>
                <w:rFonts w:ascii="Liberation Sans" w:hAnsi="Liberation Sans"/>
                <w:color w:val="101828"/>
                <w:sz w:val="15"/>
              </w:rPr>
              <w:t>Dark</w:t>
            </w:r>
          </w:p>
        </w:tc>
        <w:tc>
          <w:tcPr>
            <w:tcW w:type="dxa" w:w="1701"/>
            <w:shd w:fill="F7F8F5"/>
          </w:tcPr>
          <w:p>
            <w:pPr>
              <w:spacing w:after="0"/>
            </w:pPr>
            <w:r>
              <w:rPr>
                <w:rFonts w:ascii="Liberation Sans" w:hAnsi="Liberation Sans"/>
                <w:color w:val="101828"/>
                <w:sz w:val="15"/>
              </w:rPr>
              <w:t>#111827</w:t>
            </w:r>
          </w:p>
        </w:tc>
        <w:tc>
          <w:tcPr>
            <w:tcW w:type="dxa" w:w="5839"/>
            <w:shd w:fill="F7F8F5"/>
          </w:tcPr>
          <w:p>
            <w:pPr>
              <w:spacing w:after="0"/>
            </w:pPr>
            <w:r>
              <w:rPr>
                <w:rFonts w:ascii="Liberation Sans" w:hAnsi="Liberation Sans"/>
                <w:color w:val="101828"/>
                <w:sz w:val="15"/>
              </w:rPr>
              <w:t>Code, execution and focused review areas</w:t>
            </w:r>
          </w:p>
        </w:tc>
      </w:tr>
      <w:tr>
        <w:tc>
          <w:tcPr>
            <w:tcW w:type="dxa" w:w="1814"/>
          </w:tcPr>
          <w:p>
            <w:pPr>
              <w:spacing w:after="0"/>
            </w:pPr>
            <w:r>
              <w:rPr>
                <w:rFonts w:ascii="Liberation Sans" w:hAnsi="Liberation Sans"/>
                <w:color w:val="101828"/>
                <w:sz w:val="15"/>
              </w:rPr>
              <w:t>Border</w:t>
            </w:r>
          </w:p>
        </w:tc>
        <w:tc>
          <w:tcPr>
            <w:tcW w:type="dxa" w:w="1701"/>
          </w:tcPr>
          <w:p>
            <w:pPr>
              <w:spacing w:after="0"/>
            </w:pPr>
            <w:r>
              <w:rPr>
                <w:rFonts w:ascii="Liberation Sans" w:hAnsi="Liberation Sans"/>
                <w:color w:val="101828"/>
                <w:sz w:val="15"/>
              </w:rPr>
              <w:t>#D8DDD6</w:t>
            </w:r>
          </w:p>
        </w:tc>
        <w:tc>
          <w:tcPr>
            <w:tcW w:type="dxa" w:w="5839"/>
          </w:tcPr>
          <w:p>
            <w:pPr>
              <w:spacing w:after="0"/>
            </w:pPr>
            <w:r>
              <w:rPr>
                <w:rFonts w:ascii="Liberation Sans" w:hAnsi="Liberation Sans"/>
                <w:color w:val="101828"/>
                <w:sz w:val="15"/>
              </w:rPr>
              <w:t>Subtle boundaries</w:t>
            </w:r>
          </w:p>
        </w:tc>
      </w:tr>
    </w:tbl>
    <w:p>
      <w:pPr>
        <w:spacing w:after="0"/>
      </w:pPr>
    </w:p>
    <w:p>
      <w:pPr>
        <w:pStyle w:val="PromptText"/>
        <w:ind w:left="312" w:hanging="142"/>
      </w:pPr>
      <w:r>
        <w:rPr>
          <w:b/>
          <w:color w:val="3157D5"/>
        </w:rPr>
        <w:t xml:space="preserve">• </w:t>
      </w:r>
      <w:r>
        <w:t>Never use pure white as the full application background.</w:t>
      </w:r>
    </w:p>
    <w:p>
      <w:pPr>
        <w:pStyle w:val="PromptText"/>
        <w:ind w:left="312" w:hanging="142"/>
      </w:pPr>
      <w:r>
        <w:rPr>
          <w:b/>
          <w:color w:val="3157D5"/>
        </w:rPr>
        <w:t xml:space="preserve">• </w:t>
      </w:r>
      <w:r>
        <w:t>Use generous spacing, 14-16px body text and large section titles.</w:t>
      </w:r>
    </w:p>
    <w:p>
      <w:pPr>
        <w:pStyle w:val="PromptText"/>
        <w:ind w:left="312" w:hanging="142"/>
      </w:pPr>
      <w:r>
        <w:rPr>
          <w:b/>
          <w:color w:val="3157D5"/>
        </w:rPr>
        <w:t xml:space="preserve">• </w:t>
      </w:r>
      <w:r>
        <w:t>Use one clear primary action per screen.</w:t>
      </w:r>
    </w:p>
    <w:p>
      <w:pPr>
        <w:pStyle w:val="PromptText"/>
        <w:ind w:left="312" w:hanging="142"/>
      </w:pPr>
      <w:r>
        <w:rPr>
          <w:b/>
          <w:color w:val="3157D5"/>
        </w:rPr>
        <w:t xml:space="preserve">• </w:t>
      </w:r>
      <w:r>
        <w:t>Avoid tiny tables where a readable card or split view communicates better.</w:t>
      </w:r>
    </w:p>
    <w:p>
      <w:pPr>
        <w:pStyle w:val="PromptText"/>
        <w:ind w:left="312" w:hanging="142"/>
      </w:pPr>
      <w:r>
        <w:rPr>
          <w:b/>
          <w:color w:val="3157D5"/>
        </w:rPr>
        <w:t xml:space="preserve">• </w:t>
      </w:r>
      <w:r>
        <w:t>Use rounded 14-20px surfaces, subtle shadows and thin borders.</w:t>
      </w:r>
    </w:p>
    <w:p>
      <w:pPr>
        <w:pStyle w:val="PromptText"/>
        <w:ind w:left="312" w:hanging="142"/>
      </w:pPr>
      <w:r>
        <w:rPr>
          <w:b/>
          <w:color w:val="3157D5"/>
        </w:rPr>
        <w:t xml:space="preserve">• </w:t>
      </w:r>
      <w:r>
        <w:t>Use colour with text labels and icons; never rely on colour alone.</w:t>
      </w:r>
    </w:p>
    <w:p>
      <w:pPr>
        <w:pStyle w:val="PromptText"/>
        <w:ind w:left="312" w:hanging="142"/>
      </w:pPr>
      <w:r>
        <w:rPr>
          <w:b/>
          <w:color w:val="3157D5"/>
        </w:rPr>
        <w:t xml:space="preserve">• </w:t>
      </w:r>
      <w:r>
        <w:t>Use plain business language. Hide YAML, API scopes and MCP details behind an Advanced view.</w:t>
      </w:r>
    </w:p>
    <w:p>
      <w:pPr>
        <w:pStyle w:val="Heading1"/>
      </w:pPr>
      <w:r>
        <w:t>4. Global application shell</w:t>
      </w:r>
    </w:p>
    <w:p>
      <w:pPr>
        <w:pStyle w:val="PromptText"/>
      </w:pPr>
      <w:r>
        <w:t>Use one persistent product shell after the landing page so the experience feels like one system rather than separate prototypes.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1871"/>
            <w:shd w:fill="3157D5"/>
            <w:vAlign w:val="center"/>
          </w:tcPr>
          <w:p>
            <w:pPr>
              <w:jc w:val="left"/>
            </w:pPr>
            <w:r>
              <w:rPr>
                <w:rFonts w:ascii="Liberation Sans" w:hAnsi="Liberation Sans"/>
                <w:b/>
                <w:color w:val="FFFFFF"/>
                <w:sz w:val="16"/>
              </w:rPr>
              <w:t>Region</w:t>
            </w:r>
          </w:p>
        </w:tc>
        <w:tc>
          <w:tcPr>
            <w:tcW w:type="dxa" w:w="7483"/>
            <w:shd w:fill="3157D5"/>
            <w:vAlign w:val="center"/>
          </w:tcPr>
          <w:p>
            <w:pPr>
              <w:jc w:val="left"/>
            </w:pPr>
            <w:r>
              <w:rPr>
                <w:rFonts w:ascii="Liberation Sans" w:hAnsi="Liberation Sans"/>
                <w:b/>
                <w:color w:val="FFFFFF"/>
                <w:sz w:val="16"/>
              </w:rPr>
              <w:t>Required content</w:t>
            </w:r>
          </w:p>
        </w:tc>
      </w:tr>
      <w:tr>
        <w:tc>
          <w:tcPr>
            <w:tcW w:type="dxa" w:w="1871"/>
          </w:tcPr>
          <w:p>
            <w:pPr>
              <w:spacing w:after="0"/>
            </w:pPr>
            <w:r>
              <w:rPr>
                <w:rFonts w:ascii="Liberation Sans" w:hAnsi="Liberation Sans"/>
                <w:color w:val="101828"/>
                <w:sz w:val="15"/>
              </w:rPr>
              <w:t>Left navigation</w:t>
            </w:r>
          </w:p>
        </w:tc>
        <w:tc>
          <w:tcPr>
            <w:tcW w:type="dxa" w:w="7483"/>
          </w:tcPr>
          <w:p>
            <w:pPr>
              <w:spacing w:after="0"/>
            </w:pPr>
            <w:r>
              <w:rPr>
                <w:rFonts w:ascii="Liberation Sans" w:hAnsi="Liberation Sans"/>
                <w:color w:val="101828"/>
                <w:sz w:val="15"/>
              </w:rPr>
              <w:t>Oriant.ai wordmark; Discovery; Plan; Build; Operate. Expand the active phase to show its current sub-step. Keep other items compact.</w:t>
            </w:r>
          </w:p>
        </w:tc>
      </w:tr>
      <w:tr>
        <w:tc>
          <w:tcPr>
            <w:tcW w:type="dxa" w:w="1871"/>
            <w:shd w:fill="F7F8F5"/>
          </w:tcPr>
          <w:p>
            <w:pPr>
              <w:spacing w:after="0"/>
            </w:pPr>
            <w:r>
              <w:rPr>
                <w:rFonts w:ascii="Liberation Sans" w:hAnsi="Liberation Sans"/>
                <w:color w:val="101828"/>
                <w:sz w:val="15"/>
              </w:rPr>
              <w:t>Top bar</w:t>
            </w:r>
          </w:p>
        </w:tc>
        <w:tc>
          <w:tcPr>
            <w:tcW w:type="dxa" w:w="7483"/>
            <w:shd w:fill="F7F8F5"/>
          </w:tcPr>
          <w:p>
            <w:pPr>
              <w:spacing w:after="0"/>
            </w:pPr>
            <w:r>
              <w:rPr>
                <w:rFonts w:ascii="Liberation Sans" w:hAnsi="Liberation Sans"/>
                <w:color w:val="101828"/>
                <w:sz w:val="15"/>
              </w:rPr>
              <w:t>Company selector, current phase, autosaved indicator, Interactive Demo badge, Help, Reset Demo and owner avatar.</w:t>
            </w:r>
          </w:p>
        </w:tc>
      </w:tr>
      <w:tr>
        <w:tc>
          <w:tcPr>
            <w:tcW w:type="dxa" w:w="1871"/>
          </w:tcPr>
          <w:p>
            <w:pPr>
              <w:spacing w:after="0"/>
            </w:pPr>
            <w:r>
              <w:rPr>
                <w:rFonts w:ascii="Liberation Sans" w:hAnsi="Liberation Sans"/>
                <w:color w:val="101828"/>
                <w:sz w:val="15"/>
              </w:rPr>
              <w:t>Main canvas</w:t>
            </w:r>
          </w:p>
        </w:tc>
        <w:tc>
          <w:tcPr>
            <w:tcW w:type="dxa" w:w="7483"/>
          </w:tcPr>
          <w:p>
            <w:pPr>
              <w:spacing w:after="0"/>
            </w:pPr>
            <w:r>
              <w:rPr>
                <w:rFonts w:ascii="Liberation Sans" w:hAnsi="Liberation Sans"/>
                <w:color w:val="101828"/>
                <w:sz w:val="15"/>
              </w:rPr>
              <w:t>The active workflow page. Allow wide planner and calendar layouts.</w:t>
            </w:r>
          </w:p>
        </w:tc>
      </w:tr>
      <w:tr>
        <w:tc>
          <w:tcPr>
            <w:tcW w:type="dxa" w:w="1871"/>
            <w:shd w:fill="F7F8F5"/>
          </w:tcPr>
          <w:p>
            <w:pPr>
              <w:spacing w:after="0"/>
            </w:pPr>
            <w:r>
              <w:rPr>
                <w:rFonts w:ascii="Liberation Sans" w:hAnsi="Liberation Sans"/>
                <w:color w:val="101828"/>
                <w:sz w:val="15"/>
              </w:rPr>
              <w:t>Context rail / drawer</w:t>
            </w:r>
          </w:p>
        </w:tc>
        <w:tc>
          <w:tcPr>
            <w:tcW w:type="dxa" w:w="7483"/>
            <w:shd w:fill="F7F8F5"/>
          </w:tcPr>
          <w:p>
            <w:pPr>
              <w:spacing w:after="0"/>
            </w:pPr>
            <w:r>
              <w:rPr>
                <w:rFonts w:ascii="Liberation Sans" w:hAnsi="Liberation Sans"/>
                <w:color w:val="101828"/>
                <w:sz w:val="15"/>
              </w:rPr>
              <w:t>What Oriant knows, plan summary, selected agent or approval detail. The right rail may collapse.</w:t>
            </w:r>
          </w:p>
        </w:tc>
      </w:tr>
      <w:tr>
        <w:tc>
          <w:tcPr>
            <w:tcW w:type="dxa" w:w="1871"/>
          </w:tcPr>
          <w:p>
            <w:pPr>
              <w:spacing w:after="0"/>
            </w:pPr>
            <w:r>
              <w:rPr>
                <w:rFonts w:ascii="Liberation Sans" w:hAnsi="Liberation Sans"/>
                <w:color w:val="101828"/>
                <w:sz w:val="15"/>
              </w:rPr>
              <w:t>Global command button</w:t>
            </w:r>
          </w:p>
        </w:tc>
        <w:tc>
          <w:tcPr>
            <w:tcW w:type="dxa" w:w="7483"/>
          </w:tcPr>
          <w:p>
            <w:pPr>
              <w:spacing w:after="0"/>
            </w:pPr>
            <w:r>
              <w:rPr>
                <w:rFonts w:ascii="Liberation Sans" w:hAnsi="Liberation Sans"/>
                <w:color w:val="101828"/>
                <w:sz w:val="15"/>
              </w:rPr>
              <w:t>Always available after planning. Opens a universal command palette.</w:t>
            </w:r>
          </w:p>
        </w:tc>
      </w:tr>
      <w:tr>
        <w:tc>
          <w:tcPr>
            <w:tcW w:type="dxa" w:w="1871"/>
            <w:shd w:fill="F7F8F5"/>
          </w:tcPr>
          <w:p>
            <w:pPr>
              <w:spacing w:after="0"/>
            </w:pPr>
            <w:r>
              <w:rPr>
                <w:rFonts w:ascii="Liberation Sans" w:hAnsi="Liberation Sans"/>
                <w:color w:val="101828"/>
                <w:sz w:val="15"/>
              </w:rPr>
              <w:t>Progress</w:t>
            </w:r>
          </w:p>
        </w:tc>
        <w:tc>
          <w:tcPr>
            <w:tcW w:type="dxa" w:w="7483"/>
            <w:shd w:fill="F7F8F5"/>
          </w:tcPr>
          <w:p>
            <w:pPr>
              <w:spacing w:after="0"/>
            </w:pPr>
            <w:r>
              <w:rPr>
                <w:rFonts w:ascii="Liberation Sans" w:hAnsi="Liberation Sans"/>
                <w:color w:val="101828"/>
                <w:sz w:val="15"/>
              </w:rPr>
              <w:t>Discovery -&gt; Report -&gt; Plan -&gt; Configure -&gt; Test -&gt; Activate. Never show a vague loading spinner with no status.</w:t>
            </w:r>
          </w:p>
        </w:tc>
      </w:tr>
    </w:tbl>
    <w:p>
      <w:pPr>
        <w:spacing w:after="0"/>
      </w:pPr>
    </w:p>
    <w:p>
      <w:pPr>
        <w:pStyle w:val="PromptText"/>
      </w:pPr>
      <w:r>
        <w:t>The left navigation should not copy the dense reference screenshot. Use the screenshot only as evidence that connections need search, tabs, status and actions. Oriant.ai should be more readable, more guided and more suitable for a business owner.</w:t>
      </w:r>
    </w:p>
    <w:p>
      <w:pPr>
        <w:pStyle w:val="Heading1"/>
      </w:pPr>
      <w:r>
        <w:t>5. Route map and state machine</w:t>
      </w:r>
    </w:p>
    <w:p>
      <w:pPr>
        <w:pStyle w:val="CodeBlock"/>
      </w:pPr>
      <w:r>
        <w:t>/app/onboarding</w:t>
        <w:br/>
        <w:t>/app/onboarding/lean-canvas</w:t>
        <w:br/>
        <w:t>/app/discovery</w:t>
        <w:br/>
        <w:t>/app/discovery/report</w:t>
        <w:br/>
        <w:t>/app/planner</w:t>
        <w:br/>
        <w:t>/app/planner/agents/[agentId]</w:t>
        <w:br/>
        <w:t>/app/integrations</w:t>
        <w:br/>
        <w:t>/app/build</w:t>
        <w:br/>
        <w:t>/app/sandbox</w:t>
        <w:br/>
        <w:t>/app/deploy</w:t>
        <w:br/>
        <w:t>/app/workspace</w:t>
        <w:br/>
        <w:t>/app/workspace/approvals</w:t>
        <w:br/>
        <w:t>/app/workspace/calendar</w:t>
        <w:br/>
        <w:t>/app/workspace/agents</w:t>
        <w:br/>
        <w:t>/app/workspace/integrations</w:t>
      </w:r>
    </w:p>
    <w:p>
      <w:pPr>
        <w:pStyle w:val="PromptText"/>
      </w:pPr>
      <w:r>
        <w:t>A single route with internal states is acceptable only if deep-linking, refresh, back navigation and demo reset still work reliably. Prefer separate routes for the major phases.</w:t>
      </w:r>
    </w:p>
    <w:p>
      <w:pPr>
        <w:pStyle w:val="CodeBlock"/>
      </w:pPr>
      <w:r>
        <w:t>not_started -&gt; onboarding -&gt; discovery -&gt; report_review -&gt; report_approved</w:t>
        <w:br/>
        <w:t>-&gt; planning -&gt; plan_review -&gt; agent_configuration -&gt; plan_approved</w:t>
        <w:br/>
        <w:t>-&gt; building -&gt; sandbox_ready -&gt; validation_review -&gt; ready_to_activate</w:t>
        <w:br/>
        <w:t>-&gt; activating -&gt; active_workspace</w:t>
      </w:r>
    </w:p>
    <w:p>
      <w:pPr>
        <w:pStyle w:val="PromptText"/>
      </w:pPr>
      <w:r>
        <w:t>Also support blocked, needs_information, failed and reset states. Any edit to an approved upstream object should mark downstream mock outputs as stale and show a clear “Rebuild required” notice.</w:t>
      </w:r>
    </w:p>
    <w:p>
      <w:pPr>
        <w:pStyle w:val="Heading1"/>
      </w:pPr>
      <w:r>
        <w:t>6. Canonical hardcoded demo company</w:t>
      </w:r>
    </w:p>
    <w:p>
      <w:pPr>
        <w:pStyle w:val="PromptText"/>
      </w:pPr>
      <w:r>
        <w:t>Use one fictional company throughout the complete journey so every screen tells a coherent story. Provide a “Use demo company” shortcut on the first onboarding screen.</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041"/>
            <w:shd w:fill="3157D5"/>
            <w:vAlign w:val="center"/>
          </w:tcPr>
          <w:p>
            <w:pPr>
              <w:jc w:val="left"/>
            </w:pPr>
            <w:r>
              <w:rPr>
                <w:rFonts w:ascii="Liberation Sans" w:hAnsi="Liberation Sans"/>
                <w:b/>
                <w:color w:val="FFFFFF"/>
                <w:sz w:val="16"/>
              </w:rPr>
              <w:t>Field</w:t>
            </w:r>
          </w:p>
        </w:tc>
        <w:tc>
          <w:tcPr>
            <w:tcW w:type="dxa" w:w="7313"/>
            <w:shd w:fill="3157D5"/>
            <w:vAlign w:val="center"/>
          </w:tcPr>
          <w:p>
            <w:pPr>
              <w:jc w:val="left"/>
            </w:pPr>
            <w:r>
              <w:rPr>
                <w:rFonts w:ascii="Liberation Sans" w:hAnsi="Liberation Sans"/>
                <w:b/>
                <w:color w:val="FFFFFF"/>
                <w:sz w:val="16"/>
              </w:rPr>
              <w:t>Hardcoded value</w:t>
            </w:r>
          </w:p>
        </w:tc>
      </w:tr>
      <w:tr>
        <w:tc>
          <w:tcPr>
            <w:tcW w:type="dxa" w:w="2041"/>
          </w:tcPr>
          <w:p>
            <w:pPr>
              <w:spacing w:after="0"/>
            </w:pPr>
            <w:r>
              <w:rPr>
                <w:rFonts w:ascii="Liberation Sans" w:hAnsi="Liberation Sans"/>
                <w:color w:val="101828"/>
                <w:sz w:val="15"/>
              </w:rPr>
              <w:t>Company</w:t>
            </w:r>
          </w:p>
        </w:tc>
        <w:tc>
          <w:tcPr>
            <w:tcW w:type="dxa" w:w="7313"/>
          </w:tcPr>
          <w:p>
            <w:pPr>
              <w:spacing w:after="0"/>
            </w:pPr>
            <w:r>
              <w:rPr>
                <w:rFonts w:ascii="Liberation Sans" w:hAnsi="Liberation Sans"/>
                <w:color w:val="101828"/>
                <w:sz w:val="15"/>
              </w:rPr>
              <w:t>BrightPath Home Services</w:t>
            </w:r>
          </w:p>
        </w:tc>
      </w:tr>
      <w:tr>
        <w:tc>
          <w:tcPr>
            <w:tcW w:type="dxa" w:w="2041"/>
            <w:shd w:fill="F7F8F5"/>
          </w:tcPr>
          <w:p>
            <w:pPr>
              <w:spacing w:after="0"/>
            </w:pPr>
            <w:r>
              <w:rPr>
                <w:rFonts w:ascii="Liberation Sans" w:hAnsi="Liberation Sans"/>
                <w:color w:val="101828"/>
                <w:sz w:val="15"/>
              </w:rPr>
              <w:t>Industry</w:t>
            </w:r>
          </w:p>
        </w:tc>
        <w:tc>
          <w:tcPr>
            <w:tcW w:type="dxa" w:w="7313"/>
            <w:shd w:fill="F7F8F5"/>
          </w:tcPr>
          <w:p>
            <w:pPr>
              <w:spacing w:after="0"/>
            </w:pPr>
            <w:r>
              <w:rPr>
                <w:rFonts w:ascii="Liberation Sans" w:hAnsi="Liberation Sans"/>
                <w:color w:val="101828"/>
                <w:sz w:val="15"/>
              </w:rPr>
              <w:t>Residential maintenance and home services</w:t>
            </w:r>
          </w:p>
        </w:tc>
      </w:tr>
      <w:tr>
        <w:tc>
          <w:tcPr>
            <w:tcW w:type="dxa" w:w="2041"/>
          </w:tcPr>
          <w:p>
            <w:pPr>
              <w:spacing w:after="0"/>
            </w:pPr>
            <w:r>
              <w:rPr>
                <w:rFonts w:ascii="Liberation Sans" w:hAnsi="Liberation Sans"/>
                <w:color w:val="101828"/>
                <w:sz w:val="15"/>
              </w:rPr>
              <w:t>Location</w:t>
            </w:r>
          </w:p>
        </w:tc>
        <w:tc>
          <w:tcPr>
            <w:tcW w:type="dxa" w:w="7313"/>
          </w:tcPr>
          <w:p>
            <w:pPr>
              <w:spacing w:after="0"/>
            </w:pPr>
            <w:r>
              <w:rPr>
                <w:rFonts w:ascii="Liberation Sans" w:hAnsi="Liberation Sans"/>
                <w:color w:val="101828"/>
                <w:sz w:val="15"/>
              </w:rPr>
              <w:t>Singapore</w:t>
            </w:r>
          </w:p>
        </w:tc>
      </w:tr>
      <w:tr>
        <w:tc>
          <w:tcPr>
            <w:tcW w:type="dxa" w:w="2041"/>
            <w:shd w:fill="F7F8F5"/>
          </w:tcPr>
          <w:p>
            <w:pPr>
              <w:spacing w:after="0"/>
            </w:pPr>
            <w:r>
              <w:rPr>
                <w:rFonts w:ascii="Liberation Sans" w:hAnsi="Liberation Sans"/>
                <w:color w:val="101828"/>
                <w:sz w:val="15"/>
              </w:rPr>
              <w:t>Business model</w:t>
            </w:r>
          </w:p>
        </w:tc>
        <w:tc>
          <w:tcPr>
            <w:tcW w:type="dxa" w:w="7313"/>
            <w:shd w:fill="F7F8F5"/>
          </w:tcPr>
          <w:p>
            <w:pPr>
              <w:spacing w:after="0"/>
            </w:pPr>
            <w:r>
              <w:rPr>
                <w:rFonts w:ascii="Liberation Sans" w:hAnsi="Liberation Sans"/>
                <w:color w:val="101828"/>
                <w:sz w:val="15"/>
              </w:rPr>
              <w:t>Appointment-based services with recurring maintenance plans</w:t>
            </w:r>
          </w:p>
        </w:tc>
      </w:tr>
      <w:tr>
        <w:tc>
          <w:tcPr>
            <w:tcW w:type="dxa" w:w="2041"/>
          </w:tcPr>
          <w:p>
            <w:pPr>
              <w:spacing w:after="0"/>
            </w:pPr>
            <w:r>
              <w:rPr>
                <w:rFonts w:ascii="Liberation Sans" w:hAnsi="Liberation Sans"/>
                <w:color w:val="101828"/>
                <w:sz w:val="15"/>
              </w:rPr>
              <w:t>Team size</w:t>
            </w:r>
          </w:p>
        </w:tc>
        <w:tc>
          <w:tcPr>
            <w:tcW w:type="dxa" w:w="7313"/>
          </w:tcPr>
          <w:p>
            <w:pPr>
              <w:spacing w:after="0"/>
            </w:pPr>
            <w:r>
              <w:rPr>
                <w:rFonts w:ascii="Liberation Sans" w:hAnsi="Liberation Sans"/>
                <w:color w:val="101828"/>
                <w:sz w:val="15"/>
              </w:rPr>
              <w:t>18 employees</w:t>
            </w:r>
          </w:p>
        </w:tc>
      </w:tr>
      <w:tr>
        <w:tc>
          <w:tcPr>
            <w:tcW w:type="dxa" w:w="2041"/>
            <w:shd w:fill="F7F8F5"/>
          </w:tcPr>
          <w:p>
            <w:pPr>
              <w:spacing w:after="0"/>
            </w:pPr>
            <w:r>
              <w:rPr>
                <w:rFonts w:ascii="Liberation Sans" w:hAnsi="Liberation Sans"/>
                <w:color w:val="101828"/>
                <w:sz w:val="15"/>
              </w:rPr>
              <w:t>Monthly volume</w:t>
            </w:r>
          </w:p>
        </w:tc>
        <w:tc>
          <w:tcPr>
            <w:tcW w:type="dxa" w:w="7313"/>
            <w:shd w:fill="F7F8F5"/>
          </w:tcPr>
          <w:p>
            <w:pPr>
              <w:spacing w:after="0"/>
            </w:pPr>
            <w:r>
              <w:rPr>
                <w:rFonts w:ascii="Liberation Sans" w:hAnsi="Liberation Sans"/>
                <w:color w:val="101828"/>
                <w:sz w:val="15"/>
              </w:rPr>
              <w:t>Approximately 650 customer requests and 420 completed jobs</w:t>
            </w:r>
          </w:p>
        </w:tc>
      </w:tr>
      <w:tr>
        <w:tc>
          <w:tcPr>
            <w:tcW w:type="dxa" w:w="2041"/>
          </w:tcPr>
          <w:p>
            <w:pPr>
              <w:spacing w:after="0"/>
            </w:pPr>
            <w:r>
              <w:rPr>
                <w:rFonts w:ascii="Liberation Sans" w:hAnsi="Liberation Sans"/>
                <w:color w:val="101828"/>
                <w:sz w:val="15"/>
              </w:rPr>
              <w:t>Teams</w:t>
            </w:r>
          </w:p>
        </w:tc>
        <w:tc>
          <w:tcPr>
            <w:tcW w:type="dxa" w:w="7313"/>
          </w:tcPr>
          <w:p>
            <w:pPr>
              <w:spacing w:after="0"/>
            </w:pPr>
            <w:r>
              <w:rPr>
                <w:rFonts w:ascii="Liberation Sans" w:hAnsi="Liberation Sans"/>
                <w:color w:val="101828"/>
                <w:sz w:val="15"/>
              </w:rPr>
              <w:t>Customer Care, Field Operations, Marketing, Finance and Management</w:t>
            </w:r>
          </w:p>
        </w:tc>
      </w:tr>
      <w:tr>
        <w:tc>
          <w:tcPr>
            <w:tcW w:type="dxa" w:w="2041"/>
            <w:shd w:fill="F7F8F5"/>
          </w:tcPr>
          <w:p>
            <w:pPr>
              <w:spacing w:after="0"/>
            </w:pPr>
            <w:r>
              <w:rPr>
                <w:rFonts w:ascii="Liberation Sans" w:hAnsi="Liberation Sans"/>
                <w:color w:val="101828"/>
                <w:sz w:val="15"/>
              </w:rPr>
              <w:t>Primary goal</w:t>
            </w:r>
          </w:p>
        </w:tc>
        <w:tc>
          <w:tcPr>
            <w:tcW w:type="dxa" w:w="7313"/>
            <w:shd w:fill="F7F8F5"/>
          </w:tcPr>
          <w:p>
            <w:pPr>
              <w:spacing w:after="0"/>
            </w:pPr>
            <w:r>
              <w:rPr>
                <w:rFonts w:ascii="Liberation Sans" w:hAnsi="Liberation Sans"/>
                <w:color w:val="101828"/>
                <w:sz w:val="15"/>
              </w:rPr>
              <w:t>Reduce manual coordination while keeping customer-facing and financial decisions under human control</w:t>
            </w:r>
          </w:p>
        </w:tc>
      </w:tr>
      <w:tr>
        <w:tc>
          <w:tcPr>
            <w:tcW w:type="dxa" w:w="2041"/>
          </w:tcPr>
          <w:p>
            <w:pPr>
              <w:spacing w:after="0"/>
            </w:pPr>
            <w:r>
              <w:rPr>
                <w:rFonts w:ascii="Liberation Sans" w:hAnsi="Liberation Sans"/>
                <w:color w:val="101828"/>
                <w:sz w:val="15"/>
              </w:rPr>
              <w:t>Tools</w:t>
            </w:r>
          </w:p>
        </w:tc>
        <w:tc>
          <w:tcPr>
            <w:tcW w:type="dxa" w:w="7313"/>
          </w:tcPr>
          <w:p>
            <w:pPr>
              <w:spacing w:after="0"/>
            </w:pPr>
            <w:r>
              <w:rPr>
                <w:rFonts w:ascii="Liberation Sans" w:hAnsi="Liberation Sans"/>
                <w:color w:val="101828"/>
                <w:sz w:val="15"/>
              </w:rPr>
              <w:t>Gmail, Google Calendar, HubSpot, WhatsApp Business, QuickBooks, Google Drive and Slack</w:t>
            </w:r>
          </w:p>
        </w:tc>
      </w:tr>
      <w:tr>
        <w:tc>
          <w:tcPr>
            <w:tcW w:type="dxa" w:w="2041"/>
            <w:shd w:fill="F7F8F5"/>
          </w:tcPr>
          <w:p>
            <w:pPr>
              <w:spacing w:after="0"/>
            </w:pPr>
            <w:r>
              <w:rPr>
                <w:rFonts w:ascii="Liberation Sans" w:hAnsi="Liberation Sans"/>
                <w:color w:val="101828"/>
                <w:sz w:val="15"/>
              </w:rPr>
              <w:t>Automation mode</w:t>
            </w:r>
          </w:p>
        </w:tc>
        <w:tc>
          <w:tcPr>
            <w:tcW w:type="dxa" w:w="7313"/>
            <w:shd w:fill="F7F8F5"/>
          </w:tcPr>
          <w:p>
            <w:pPr>
              <w:spacing w:after="0"/>
            </w:pPr>
            <w:r>
              <w:rPr>
                <w:rFonts w:ascii="Liberation Sans" w:hAnsi="Liberation Sans"/>
                <w:color w:val="101828"/>
                <w:sz w:val="15"/>
              </w:rPr>
              <w:t>Assist - AI works with current employees</w:t>
            </w:r>
          </w:p>
        </w:tc>
      </w:tr>
      <w:tr>
        <w:tc>
          <w:tcPr>
            <w:tcW w:type="dxa" w:w="2041"/>
          </w:tcPr>
          <w:p>
            <w:pPr>
              <w:spacing w:after="0"/>
            </w:pPr>
            <w:r>
              <w:rPr>
                <w:rFonts w:ascii="Liberation Sans" w:hAnsi="Liberation Sans"/>
                <w:color w:val="101828"/>
                <w:sz w:val="15"/>
              </w:rPr>
              <w:t>Always approve</w:t>
            </w:r>
          </w:p>
        </w:tc>
        <w:tc>
          <w:tcPr>
            <w:tcW w:type="dxa" w:w="7313"/>
          </w:tcPr>
          <w:p>
            <w:pPr>
              <w:spacing w:after="0"/>
            </w:pPr>
            <w:r>
              <w:rPr>
                <w:rFonts w:ascii="Liberation Sans" w:hAnsi="Liberation Sans"/>
                <w:color w:val="101828"/>
                <w:sz w:val="15"/>
              </w:rPr>
              <w:t>Refunds above $100, public marketing content, invoice write-offs, schedule changes after customer confirmation</w:t>
            </w:r>
          </w:p>
        </w:tc>
      </w:tr>
      <w:tr>
        <w:tc>
          <w:tcPr>
            <w:tcW w:type="dxa" w:w="2041"/>
            <w:shd w:fill="F7F8F5"/>
          </w:tcPr>
          <w:p>
            <w:pPr>
              <w:spacing w:after="0"/>
            </w:pPr>
            <w:r>
              <w:rPr>
                <w:rFonts w:ascii="Liberation Sans" w:hAnsi="Liberation Sans"/>
                <w:color w:val="101828"/>
                <w:sz w:val="15"/>
              </w:rPr>
              <w:t>Never automate</w:t>
            </w:r>
          </w:p>
        </w:tc>
        <w:tc>
          <w:tcPr>
            <w:tcW w:type="dxa" w:w="7313"/>
            <w:shd w:fill="F7F8F5"/>
          </w:tcPr>
          <w:p>
            <w:pPr>
              <w:spacing w:after="0"/>
            </w:pPr>
            <w:r>
              <w:rPr>
                <w:rFonts w:ascii="Liberation Sans" w:hAnsi="Liberation Sans"/>
                <w:color w:val="101828"/>
                <w:sz w:val="15"/>
              </w:rPr>
              <w:t>Employee termination, bank transfers, legal commitments and deletion of customer records</w:t>
            </w:r>
          </w:p>
        </w:tc>
      </w:tr>
    </w:tbl>
    <w:p>
      <w:pPr>
        <w:spacing w:after="0"/>
      </w:pPr>
    </w:p>
    <w:p>
      <w:pPr>
        <w:pStyle w:val="PromptText"/>
      </w:pPr>
      <w:r>
        <w:t>Core pain points:</w:t>
      </w:r>
    </w:p>
    <w:p>
      <w:pPr>
        <w:pStyle w:val="PromptText"/>
        <w:ind w:left="312" w:hanging="142"/>
      </w:pPr>
      <w:r>
        <w:rPr>
          <w:b/>
          <w:color w:val="3157D5"/>
        </w:rPr>
        <w:t xml:space="preserve">• </w:t>
      </w:r>
      <w:r>
        <w:t>Customer messages are manually sorted and answered across Gmail and WhatsApp.</w:t>
      </w:r>
    </w:p>
    <w:p>
      <w:pPr>
        <w:pStyle w:val="PromptText"/>
        <w:ind w:left="312" w:hanging="142"/>
      </w:pPr>
      <w:r>
        <w:rPr>
          <w:b/>
          <w:color w:val="3157D5"/>
        </w:rPr>
        <w:t xml:space="preserve">• </w:t>
      </w:r>
      <w:r>
        <w:t>Appointments are repeatedly rescheduled by phone and calendar.</w:t>
      </w:r>
    </w:p>
    <w:p>
      <w:pPr>
        <w:pStyle w:val="PromptText"/>
        <w:ind w:left="312" w:hanging="142"/>
      </w:pPr>
      <w:r>
        <w:rPr>
          <w:b/>
          <w:color w:val="3157D5"/>
        </w:rPr>
        <w:t xml:space="preserve">• </w:t>
      </w:r>
      <w:r>
        <w:t>Marketing campaigns are planned inconsistently and wait for owner review.</w:t>
      </w:r>
    </w:p>
    <w:p>
      <w:pPr>
        <w:pStyle w:val="PromptText"/>
        <w:ind w:left="312" w:hanging="142"/>
      </w:pPr>
      <w:r>
        <w:rPr>
          <w:b/>
          <w:color w:val="3157D5"/>
        </w:rPr>
        <w:t xml:space="preserve">• </w:t>
      </w:r>
      <w:r>
        <w:t>Overdue invoices are checked manually each week.</w:t>
      </w:r>
    </w:p>
    <w:p>
      <w:pPr>
        <w:pStyle w:val="PromptText"/>
        <w:ind w:left="312" w:hanging="142"/>
      </w:pPr>
      <w:r>
        <w:rPr>
          <w:b/>
          <w:color w:val="3157D5"/>
        </w:rPr>
        <w:t xml:space="preserve">• </w:t>
      </w:r>
      <w:r>
        <w:t>High-value complaints require information from several teams before the owner can decide.</w:t>
      </w:r>
    </w:p>
    <w:p>
      <w:pPr>
        <w:pStyle w:val="Heading1"/>
      </w:pPr>
      <w:r>
        <w:t>7. Phase 1 - Initial onboarding</w:t>
      </w:r>
    </w:p>
    <w:p>
      <w:pPr>
        <w:pStyle w:val="PromptText"/>
      </w:pPr>
      <w:r>
        <w:t>The onboarding should be short, guided and voice-first. It establishes direction and permissions; it does not attempt to document every workflow before Discovery.</w:t>
      </w:r>
    </w:p>
    <w:p>
      <w:pPr>
        <w:pStyle w:val="Heading2"/>
      </w:pPr>
      <w:r>
        <w:t>7.1 First view</w:t>
      </w:r>
    </w:p>
    <w:p>
      <w:pPr>
        <w:pStyle w:val="PromptText"/>
      </w:pPr>
      <w:r>
        <w:t>Create a welcoming full-page onboarding screen with a large progress summary and two operating modes: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1814"/>
            <w:shd w:fill="3157D5"/>
            <w:vAlign w:val="center"/>
          </w:tcPr>
          <w:p>
            <w:pPr>
              <w:jc w:val="left"/>
            </w:pPr>
            <w:r>
              <w:rPr>
                <w:rFonts w:ascii="Liberation Sans" w:hAnsi="Liberation Sans"/>
                <w:b/>
                <w:color w:val="FFFFFF"/>
                <w:sz w:val="16"/>
              </w:rPr>
              <w:t>Mode</w:t>
            </w:r>
          </w:p>
        </w:tc>
        <w:tc>
          <w:tcPr>
            <w:tcW w:type="dxa" w:w="7540"/>
            <w:shd w:fill="3157D5"/>
            <w:vAlign w:val="center"/>
          </w:tcPr>
          <w:p>
            <w:pPr>
              <w:jc w:val="left"/>
            </w:pPr>
            <w:r>
              <w:rPr>
                <w:rFonts w:ascii="Liberation Sans" w:hAnsi="Liberation Sans"/>
                <w:b/>
                <w:color w:val="FFFFFF"/>
                <w:sz w:val="16"/>
              </w:rPr>
              <w:t>Plain-language explanation</w:t>
            </w:r>
          </w:p>
        </w:tc>
      </w:tr>
      <w:tr>
        <w:tc>
          <w:tcPr>
            <w:tcW w:type="dxa" w:w="1814"/>
          </w:tcPr>
          <w:p>
            <w:pPr>
              <w:spacing w:after="0"/>
            </w:pPr>
            <w:r>
              <w:rPr>
                <w:rFonts w:ascii="Liberation Sans" w:hAnsi="Liberation Sans"/>
                <w:color w:val="101828"/>
                <w:sz w:val="15"/>
              </w:rPr>
              <w:t>Assist</w:t>
            </w:r>
          </w:p>
        </w:tc>
        <w:tc>
          <w:tcPr>
            <w:tcW w:type="dxa" w:w="7540"/>
          </w:tcPr>
          <w:p>
            <w:pPr>
              <w:spacing w:after="0"/>
            </w:pPr>
            <w:r>
              <w:rPr>
                <w:rFonts w:ascii="Liberation Sans" w:hAnsi="Liberation Sans"/>
                <w:color w:val="101828"/>
                <w:sz w:val="15"/>
              </w:rPr>
              <w:t>AI prepares, recommends and handles routine work with current employees. Important actions stay reviewable.</w:t>
            </w:r>
          </w:p>
        </w:tc>
      </w:tr>
      <w:tr>
        <w:tc>
          <w:tcPr>
            <w:tcW w:type="dxa" w:w="1814"/>
            <w:shd w:fill="F7F8F5"/>
          </w:tcPr>
          <w:p>
            <w:pPr>
              <w:spacing w:after="0"/>
            </w:pPr>
            <w:r>
              <w:rPr>
                <w:rFonts w:ascii="Liberation Sans" w:hAnsi="Liberation Sans"/>
                <w:color w:val="101828"/>
                <w:sz w:val="15"/>
              </w:rPr>
              <w:t>Operate</w:t>
            </w:r>
          </w:p>
        </w:tc>
        <w:tc>
          <w:tcPr>
            <w:tcW w:type="dxa" w:w="7540"/>
            <w:shd w:fill="F7F8F5"/>
          </w:tcPr>
          <w:p>
            <w:pPr>
              <w:spacing w:after="0"/>
            </w:pPr>
            <w:r>
              <w:rPr>
                <w:rFonts w:ascii="Liberation Sans" w:hAnsi="Liberation Sans"/>
                <w:color w:val="101828"/>
                <w:sz w:val="15"/>
              </w:rPr>
              <w:t>AI handles more eligible workflows automatically within explicit limits and approval rules.</w:t>
            </w:r>
          </w:p>
        </w:tc>
      </w:tr>
      <w:tr>
        <w:tc>
          <w:tcPr>
            <w:tcW w:type="dxa" w:w="1814"/>
          </w:tcPr>
          <w:p>
            <w:pPr>
              <w:spacing w:after="0"/>
            </w:pPr>
            <w:r>
              <w:rPr>
                <w:rFonts w:ascii="Liberation Sans" w:hAnsi="Liberation Sans"/>
                <w:color w:val="101828"/>
                <w:sz w:val="15"/>
              </w:rPr>
              <w:t>Not sure yet</w:t>
            </w:r>
          </w:p>
        </w:tc>
        <w:tc>
          <w:tcPr>
            <w:tcW w:type="dxa" w:w="7540"/>
          </w:tcPr>
          <w:p>
            <w:pPr>
              <w:spacing w:after="0"/>
            </w:pPr>
            <w:r>
              <w:rPr>
                <w:rFonts w:ascii="Liberation Sans" w:hAnsi="Liberation Sans"/>
                <w:color w:val="101828"/>
                <w:sz w:val="15"/>
              </w:rPr>
              <w:t>Oriant recommends an automation level after Discovery and explains why.</w:t>
            </w:r>
          </w:p>
        </w:tc>
      </w:tr>
    </w:tbl>
    <w:p>
      <w:pPr>
        <w:spacing w:after="0"/>
      </w:pPr>
    </w:p>
    <w:p>
      <w:pPr>
        <w:pStyle w:val="PromptText"/>
      </w:pPr>
      <w:r>
        <w:t>Use a voice-first prompt such as: “Tell me what your company does and what is taking too much of your team’s time.” Show a large microphone control, a secondary Use demo company action and a compact typed fallback.</w:t>
      </w:r>
    </w:p>
    <w:p>
      <w:pPr>
        <w:pStyle w:val="Heading2"/>
      </w:pPr>
      <w:r>
        <w:t>7.2 Onboarding sections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324"/>
            <w:shd w:fill="3157D5"/>
            <w:vAlign w:val="center"/>
          </w:tcPr>
          <w:p>
            <w:pPr>
              <w:jc w:val="left"/>
            </w:pPr>
            <w:r>
              <w:rPr>
                <w:rFonts w:ascii="Liberation Sans" w:hAnsi="Liberation Sans"/>
                <w:b/>
                <w:color w:val="FFFFFF"/>
                <w:sz w:val="16"/>
              </w:rPr>
              <w:t>Section</w:t>
            </w:r>
          </w:p>
        </w:tc>
        <w:tc>
          <w:tcPr>
            <w:tcW w:type="dxa" w:w="7030"/>
            <w:shd w:fill="3157D5"/>
            <w:vAlign w:val="center"/>
          </w:tcPr>
          <w:p>
            <w:pPr>
              <w:jc w:val="left"/>
            </w:pPr>
            <w:r>
              <w:rPr>
                <w:rFonts w:ascii="Liberation Sans" w:hAnsi="Liberation Sans"/>
                <w:b/>
                <w:color w:val="FFFFFF"/>
                <w:sz w:val="16"/>
              </w:rPr>
              <w:t>Information to capture or simulate</w:t>
            </w:r>
          </w:p>
        </w:tc>
      </w:tr>
      <w:tr>
        <w:tc>
          <w:tcPr>
            <w:tcW w:type="dxa" w:w="2324"/>
          </w:tcPr>
          <w:p>
            <w:pPr>
              <w:spacing w:after="0"/>
            </w:pPr>
            <w:r>
              <w:rPr>
                <w:rFonts w:ascii="Liberation Sans" w:hAnsi="Liberation Sans"/>
                <w:color w:val="101828"/>
                <w:sz w:val="15"/>
              </w:rPr>
              <w:t>Company</w:t>
            </w:r>
          </w:p>
        </w:tc>
        <w:tc>
          <w:tcPr>
            <w:tcW w:type="dxa" w:w="7030"/>
          </w:tcPr>
          <w:p>
            <w:pPr>
              <w:spacing w:after="0"/>
            </w:pPr>
            <w:r>
              <w:rPr>
                <w:rFonts w:ascii="Liberation Sans" w:hAnsi="Liberation Sans"/>
                <w:color w:val="101828"/>
                <w:sz w:val="15"/>
              </w:rPr>
              <w:t>Industry, location, products and services, business model, customer or transaction volume and company size.</w:t>
            </w:r>
          </w:p>
        </w:tc>
      </w:tr>
      <w:tr>
        <w:tc>
          <w:tcPr>
            <w:tcW w:type="dxa" w:w="2324"/>
            <w:shd w:fill="F7F8F5"/>
          </w:tcPr>
          <w:p>
            <w:pPr>
              <w:spacing w:after="0"/>
            </w:pPr>
            <w:r>
              <w:rPr>
                <w:rFonts w:ascii="Liberation Sans" w:hAnsi="Liberation Sans"/>
                <w:color w:val="101828"/>
                <w:sz w:val="15"/>
              </w:rPr>
              <w:t>Team and responsibilities</w:t>
            </w:r>
          </w:p>
        </w:tc>
        <w:tc>
          <w:tcPr>
            <w:tcW w:type="dxa" w:w="7030"/>
            <w:shd w:fill="F7F8F5"/>
          </w:tcPr>
          <w:p>
            <w:pPr>
              <w:spacing w:after="0"/>
            </w:pPr>
            <w:r>
              <w:rPr>
                <w:rFonts w:ascii="Liberation Sans" w:hAnsi="Liberation Sans"/>
                <w:color w:val="101828"/>
                <w:sz w:val="15"/>
              </w:rPr>
              <w:t>Employee count, roles, departments, process owners, approval responsibilities, capability gaps and overloaded teams.</w:t>
            </w:r>
          </w:p>
        </w:tc>
      </w:tr>
      <w:tr>
        <w:tc>
          <w:tcPr>
            <w:tcW w:type="dxa" w:w="2324"/>
          </w:tcPr>
          <w:p>
            <w:pPr>
              <w:spacing w:after="0"/>
            </w:pPr>
            <w:r>
              <w:rPr>
                <w:rFonts w:ascii="Liberation Sans" w:hAnsi="Liberation Sans"/>
                <w:color w:val="101828"/>
                <w:sz w:val="15"/>
              </w:rPr>
              <w:t>Goals</w:t>
            </w:r>
          </w:p>
        </w:tc>
        <w:tc>
          <w:tcPr>
            <w:tcW w:type="dxa" w:w="7030"/>
          </w:tcPr>
          <w:p>
            <w:pPr>
              <w:spacing w:after="0"/>
            </w:pPr>
            <w:r>
              <w:rPr>
                <w:rFonts w:ascii="Liberation Sans" w:hAnsi="Liberation Sans"/>
                <w:color w:val="101828"/>
                <w:sz w:val="15"/>
              </w:rPr>
              <w:t>Business priorities, operational problems, desired outcomes and tasks consuming the owner’s time.</w:t>
            </w:r>
          </w:p>
        </w:tc>
      </w:tr>
      <w:tr>
        <w:tc>
          <w:tcPr>
            <w:tcW w:type="dxa" w:w="2324"/>
            <w:shd w:fill="F7F8F5"/>
          </w:tcPr>
          <w:p>
            <w:pPr>
              <w:spacing w:after="0"/>
            </w:pPr>
            <w:r>
              <w:rPr>
                <w:rFonts w:ascii="Liberation Sans" w:hAnsi="Liberation Sans"/>
                <w:color w:val="101828"/>
                <w:sz w:val="15"/>
              </w:rPr>
              <w:t>Automation preference</w:t>
            </w:r>
          </w:p>
        </w:tc>
        <w:tc>
          <w:tcPr>
            <w:tcW w:type="dxa" w:w="7030"/>
            <w:shd w:fill="F7F8F5"/>
          </w:tcPr>
          <w:p>
            <w:pPr>
              <w:spacing w:after="0"/>
            </w:pPr>
            <w:r>
              <w:rPr>
                <w:rFonts w:ascii="Liberation Sans" w:hAnsi="Liberation Sans"/>
                <w:color w:val="101828"/>
                <w:sz w:val="15"/>
              </w:rPr>
              <w:t>Assist / Operate / unsure, areas to examine, actions requiring approval, forbidden actions, notification preferences and illustrative budget preference.</w:t>
            </w:r>
          </w:p>
        </w:tc>
      </w:tr>
      <w:tr>
        <w:tc>
          <w:tcPr>
            <w:tcW w:type="dxa" w:w="2324"/>
          </w:tcPr>
          <w:p>
            <w:pPr>
              <w:spacing w:after="0"/>
            </w:pPr>
            <w:r>
              <w:rPr>
                <w:rFonts w:ascii="Liberation Sans" w:hAnsi="Liberation Sans"/>
                <w:color w:val="101828"/>
                <w:sz w:val="15"/>
              </w:rPr>
              <w:t>Existing tools</w:t>
            </w:r>
          </w:p>
        </w:tc>
        <w:tc>
          <w:tcPr>
            <w:tcW w:type="dxa" w:w="7030"/>
          </w:tcPr>
          <w:p>
            <w:pPr>
              <w:spacing w:after="0"/>
            </w:pPr>
            <w:r>
              <w:rPr>
                <w:rFonts w:ascii="Liberation Sans" w:hAnsi="Liberation Sans"/>
                <w:color w:val="101828"/>
                <w:sz w:val="15"/>
              </w:rPr>
              <w:t>Email, calendar, CRM, accounting, storage, marketing and messaging tools grouped by business function.</w:t>
            </w:r>
          </w:p>
        </w:tc>
      </w:tr>
      <w:tr>
        <w:tc>
          <w:tcPr>
            <w:tcW w:type="dxa" w:w="2324"/>
            <w:shd w:fill="F7F8F5"/>
          </w:tcPr>
          <w:p>
            <w:pPr>
              <w:spacing w:after="0"/>
            </w:pPr>
            <w:r>
              <w:rPr>
                <w:rFonts w:ascii="Liberation Sans" w:hAnsi="Liberation Sans"/>
                <w:color w:val="101828"/>
                <w:sz w:val="15"/>
              </w:rPr>
              <w:t>Business information</w:t>
            </w:r>
          </w:p>
        </w:tc>
        <w:tc>
          <w:tcPr>
            <w:tcW w:type="dxa" w:w="7030"/>
            <w:shd w:fill="F7F8F5"/>
          </w:tcPr>
          <w:p>
            <w:pPr>
              <w:spacing w:after="0"/>
            </w:pPr>
            <w:r>
              <w:rPr>
                <w:rFonts w:ascii="Liberation Sans" w:hAnsi="Liberation Sans"/>
                <w:color w:val="101828"/>
                <w:sz w:val="15"/>
              </w:rPr>
              <w:t>Lean Canvas, guided Lean Canvas, SOPs, organisation chart and process documents.</w:t>
            </w:r>
          </w:p>
        </w:tc>
      </w:tr>
      <w:tr>
        <w:tc>
          <w:tcPr>
            <w:tcW w:type="dxa" w:w="2324"/>
          </w:tcPr>
          <w:p>
            <w:pPr>
              <w:spacing w:after="0"/>
            </w:pPr>
            <w:r>
              <w:rPr>
                <w:rFonts w:ascii="Liberation Sans" w:hAnsi="Liberation Sans"/>
                <w:color w:val="101828"/>
                <w:sz w:val="15"/>
              </w:rPr>
              <w:t>Permissions and consent</w:t>
            </w:r>
          </w:p>
        </w:tc>
        <w:tc>
          <w:tcPr>
            <w:tcW w:type="dxa" w:w="7030"/>
          </w:tcPr>
          <w:p>
            <w:pPr>
              <w:spacing w:after="0"/>
            </w:pPr>
            <w:r>
              <w:rPr>
                <w:rFonts w:ascii="Liberation Sans" w:hAnsi="Liberation Sans"/>
                <w:color w:val="101828"/>
                <w:sz w:val="15"/>
              </w:rPr>
              <w:t>Integration permission preview, data retention, employee access, language and privacy consent.</w:t>
            </w:r>
          </w:p>
        </w:tc>
      </w:tr>
    </w:tbl>
    <w:p>
      <w:pPr>
        <w:spacing w:after="0"/>
      </w:pPr>
    </w:p>
    <w:p>
      <w:pPr>
        <w:pStyle w:val="PromptText"/>
      </w:pPr>
      <w:r>
        <w:t>Do not present these as a long form. Use conversational questions and update a structured summary as the owner speaks. Allow any captured field to be edited.</w:t>
      </w:r>
    </w:p>
    <w:p>
      <w:pPr>
        <w:pStyle w:val="Heading2"/>
      </w:pPr>
      <w:r>
        <w:t>7.3 Existing tools selection</w:t>
      </w:r>
    </w:p>
    <w:p>
      <w:pPr>
        <w:pStyle w:val="PromptText"/>
      </w:pPr>
      <w:r>
        <w:t>Show categories with recognisable tool chips and a search field. The owner may select existing tools during onboarding; actual connection happens later.</w:t>
      </w:r>
    </w:p>
    <w:p>
      <w:pPr>
        <w:pStyle w:val="PromptText"/>
        <w:ind w:left="312" w:hanging="142"/>
      </w:pPr>
      <w:r>
        <w:rPr>
          <w:b/>
          <w:color w:val="3157D5"/>
        </w:rPr>
        <w:t xml:space="preserve">• </w:t>
      </w:r>
      <w:r>
        <w:t>Customer communication: Gmail, Outlook, WhatsApp Business, Telegram, Intercom</w:t>
      </w:r>
    </w:p>
    <w:p>
      <w:pPr>
        <w:pStyle w:val="PromptText"/>
        <w:ind w:left="312" w:hanging="142"/>
      </w:pPr>
      <w:r>
        <w:rPr>
          <w:b/>
          <w:color w:val="3157D5"/>
        </w:rPr>
        <w:t xml:space="preserve">• </w:t>
      </w:r>
      <w:r>
        <w:t>Scheduling: Google Calendar, Microsoft Calendar, Calendly</w:t>
      </w:r>
    </w:p>
    <w:p>
      <w:pPr>
        <w:pStyle w:val="PromptText"/>
        <w:ind w:left="312" w:hanging="142"/>
      </w:pPr>
      <w:r>
        <w:rPr>
          <w:b/>
          <w:color w:val="3157D5"/>
        </w:rPr>
        <w:t xml:space="preserve">• </w:t>
      </w:r>
      <w:r>
        <w:t>CRM and sales: HubSpot, Salesforce, Pipedrive</w:t>
      </w:r>
    </w:p>
    <w:p>
      <w:pPr>
        <w:pStyle w:val="PromptText"/>
        <w:ind w:left="312" w:hanging="142"/>
      </w:pPr>
      <w:r>
        <w:rPr>
          <w:b/>
          <w:color w:val="3157D5"/>
        </w:rPr>
        <w:t xml:space="preserve">• </w:t>
      </w:r>
      <w:r>
        <w:t>Finance: QuickBooks, Xero, Stripe</w:t>
      </w:r>
    </w:p>
    <w:p>
      <w:pPr>
        <w:pStyle w:val="PromptText"/>
        <w:ind w:left="312" w:hanging="142"/>
      </w:pPr>
      <w:r>
        <w:rPr>
          <w:b/>
          <w:color w:val="3157D5"/>
        </w:rPr>
        <w:t xml:space="preserve">• </w:t>
      </w:r>
      <w:r>
        <w:t>Storage and documents: Google Drive, Dropbox, OneDrive, Notion</w:t>
      </w:r>
    </w:p>
    <w:p>
      <w:pPr>
        <w:pStyle w:val="PromptText"/>
        <w:ind w:left="312" w:hanging="142"/>
      </w:pPr>
      <w:r>
        <w:rPr>
          <w:b/>
          <w:color w:val="3157D5"/>
        </w:rPr>
        <w:t xml:space="preserve">• </w:t>
      </w:r>
      <w:r>
        <w:t>Marketing: Mailchimp, Meta Business, LinkedIn, Canva</w:t>
      </w:r>
    </w:p>
    <w:p>
      <w:pPr>
        <w:pStyle w:val="PromptText"/>
        <w:ind w:left="312" w:hanging="142"/>
      </w:pPr>
      <w:r>
        <w:rPr>
          <w:b/>
          <w:color w:val="3157D5"/>
        </w:rPr>
        <w:t xml:space="preserve">• </w:t>
      </w:r>
      <w:r>
        <w:t>Internal collaboration: Slack, Microsoft Teams, Asana, ClickUp</w:t>
      </w:r>
    </w:p>
    <w:p>
      <w:pPr>
        <w:pStyle w:val="PromptText"/>
      </w:pPr>
      <w:r>
        <w:t>Selected tools should animate into an “Existing systems” summary. Do not mark them connected yet.</w:t>
      </w:r>
    </w:p>
    <w:p>
      <w:pPr>
        <w:pStyle w:val="Heading1"/>
      </w:pPr>
      <w:r>
        <w:t>8. Lean Canvas intake</w:t>
      </w:r>
    </w:p>
    <w:p>
      <w:pPr>
        <w:pStyle w:val="PromptText"/>
      </w:pPr>
      <w:r>
        <w:t>Offer two equal choices: Upload existing Lean Canvas and Build it with Oriant.</w:t>
      </w:r>
    </w:p>
    <w:p>
      <w:pPr>
        <w:pStyle w:val="Heading2"/>
      </w:pPr>
      <w:r>
        <w:t>8.1 Upload simulation</w:t>
      </w:r>
    </w:p>
    <w:p>
      <w:pPr>
        <w:pStyle w:val="PromptText"/>
      </w:pPr>
      <w:r>
        <w:t>Create a polished drag-and-drop zone with PDF, PNG and DOCX examples, but do not parse the file. After a file is selected, show an animated “Reading your business canvas” sequence and replace it with the hardcoded demo Lean Canvas. Clearly label this as an interactive demo.</w:t>
      </w:r>
    </w:p>
    <w:p>
      <w:pPr>
        <w:pStyle w:val="Heading2"/>
      </w:pPr>
      <w:r>
        <w:t>8.2 Guided Lean Canvas</w:t>
      </w:r>
    </w:p>
    <w:p>
      <w:pPr>
        <w:pStyle w:val="PromptText"/>
      </w:pPr>
      <w:r>
        <w:t>Show one card at a time with progress and plain-language guidance. Include: Problem, Customer Segments, Unique Value Proposition, Solution, Channels, Revenue Streams, Cost Structure, Key Metrics and Unfair Advantage.</w:t>
      </w:r>
    </w:p>
    <w:p>
      <w:pPr>
        <w:pStyle w:val="PromptText"/>
      </w:pPr>
      <w:r>
        <w:t>Each card should contain:</w:t>
      </w:r>
    </w:p>
    <w:p>
      <w:pPr>
        <w:pStyle w:val="PromptText"/>
        <w:ind w:left="312" w:hanging="142"/>
      </w:pPr>
      <w:r>
        <w:rPr>
          <w:b/>
          <w:color w:val="3157D5"/>
        </w:rPr>
        <w:t xml:space="preserve">• </w:t>
      </w:r>
      <w:r>
        <w:t>one focused question;</w:t>
      </w:r>
    </w:p>
    <w:p>
      <w:pPr>
        <w:pStyle w:val="PromptText"/>
        <w:ind w:left="312" w:hanging="142"/>
      </w:pPr>
      <w:r>
        <w:rPr>
          <w:b/>
          <w:color w:val="3157D5"/>
        </w:rPr>
        <w:t xml:space="preserve">• </w:t>
      </w:r>
      <w:r>
        <w:t>examples relevant to the selected industry;</w:t>
      </w:r>
    </w:p>
    <w:p>
      <w:pPr>
        <w:pStyle w:val="PromptText"/>
        <w:ind w:left="312" w:hanging="142"/>
      </w:pPr>
      <w:r>
        <w:rPr>
          <w:b/>
          <w:color w:val="3157D5"/>
        </w:rPr>
        <w:t xml:space="preserve">• </w:t>
      </w:r>
      <w:r>
        <w:t>voice answer control;</w:t>
      </w:r>
    </w:p>
    <w:p>
      <w:pPr>
        <w:pStyle w:val="PromptText"/>
        <w:ind w:left="312" w:hanging="142"/>
      </w:pPr>
      <w:r>
        <w:rPr>
          <w:b/>
          <w:color w:val="3157D5"/>
        </w:rPr>
        <w:t xml:space="preserve">• </w:t>
      </w:r>
      <w:r>
        <w:t>editable transcript;</w:t>
      </w:r>
    </w:p>
    <w:p>
      <w:pPr>
        <w:pStyle w:val="PromptText"/>
        <w:ind w:left="312" w:hanging="142"/>
      </w:pPr>
      <w:r>
        <w:rPr>
          <w:b/>
          <w:color w:val="3157D5"/>
        </w:rPr>
        <w:t xml:space="preserve">• </w:t>
      </w:r>
      <w:r>
        <w:t>Save and continue;</w:t>
      </w:r>
    </w:p>
    <w:p>
      <w:pPr>
        <w:pStyle w:val="PromptText"/>
        <w:ind w:left="312" w:hanging="142"/>
      </w:pPr>
      <w:r>
        <w:rPr>
          <w:b/>
          <w:color w:val="3157D5"/>
        </w:rPr>
        <w:t xml:space="preserve">• </w:t>
      </w:r>
      <w:r>
        <w:t>Improve wording with AI.</w:t>
      </w:r>
    </w:p>
    <w:p>
      <w:pPr>
        <w:pStyle w:val="PromptText"/>
      </w:pPr>
      <w:r>
        <w:t>The Improve wording with AI action must be a hardcoded transformation. Show Before and Suggested wording side by side. The user can Accept, Edit or Keep original. Do not overwrite their wording automatically.</w:t>
      </w:r>
    </w:p>
    <w:p>
      <w:pPr>
        <w:pStyle w:val="Heading1"/>
      </w:pPr>
      <w:r>
        <w:t>9. Discovery Agent and adaptive voice interview</w:t>
      </w:r>
    </w:p>
    <w:p>
      <w:pPr>
        <w:pStyle w:val="PromptText"/>
      </w:pPr>
      <w:r>
        <w:t>Discovery analyses the company profile, Lean Canvas and selected tools, identifies gaps and prepares targeted questions. The Interview Agent is the voice interface that asks those questions.</w:t>
      </w:r>
    </w:p>
    <w:tbl>
      <w:tblPr>
        <w:tblW w:type="auto" w:w="0"/>
        <w:jc w:val="center"/>
        <w:tblLayout w:type="autofit"/>
        <w:tblLook w:firstColumn="1" w:firstRow="1" w:lastColumn="0" w:lastRow="0" w:noHBand="0" w:noVBand="1" w:val="04A0"/>
      </w:tblPr>
      <w:tblGrid>
        <w:gridCol w:w="10148"/>
      </w:tblGrid>
      <w:tr>
        <w:tc>
          <w:tcPr>
            <w:tcW w:type="dxa" w:w="10148"/>
            <w:shd w:fill="DFF3EF"/>
            <w:tcBorders>
              <w:top w:val="single" w:sz="8" w:color="20A392"/>
              <w:left w:val="single" w:sz="8" w:color="20A392"/>
              <w:bottom w:val="single" w:sz="8" w:color="20A392"/>
              <w:right w:val="single" w:sz="8" w:color="20A392"/>
            </w:tcBorders>
          </w:tcPr>
          <w:p>
            <w:pPr>
              <w:spacing w:after="40"/>
            </w:pPr>
            <w:r>
              <w:rPr>
                <w:rFonts w:ascii="Liberation Sans" w:hAnsi="Liberation Sans"/>
                <w:b/>
                <w:color w:val="20A392"/>
                <w:sz w:val="18"/>
              </w:rPr>
              <w:t>VOICE-FIRST, NOT VOICE-ONLY</w:t>
            </w:r>
          </w:p>
          <w:p>
            <w:pPr>
              <w:spacing w:after="0"/>
            </w:pPr>
            <w:r>
              <w:rPr>
                <w:rFonts w:ascii="Liberation Sans" w:hAnsi="Liberation Sans"/>
                <w:color w:val="101828"/>
                <w:sz w:val="17"/>
              </w:rPr>
              <w:t>Voice is the default experience, but text conversation, question cards, upload more information and invite an employee must remain available. The mock must never fail because microphone access is unavailable.</w:t>
            </w:r>
          </w:p>
        </w:tc>
      </w:tr>
    </w:tbl>
    <w:p>
      <w:pPr>
        <w:spacing w:after="0"/>
      </w:pPr>
    </w:p>
    <w:p>
      <w:pPr>
        <w:pStyle w:val="Heading2"/>
      </w:pPr>
      <w:r>
        <w:t>9.1 Live interview screen</w:t>
      </w:r>
    </w:p>
    <w:p>
      <w:pPr>
        <w:pStyle w:val="PromptText"/>
      </w:pPr>
      <w:r>
        <w:t>Use a focused call-like workspace with:</w:t>
      </w:r>
    </w:p>
    <w:p>
      <w:pPr>
        <w:pStyle w:val="PromptText"/>
        <w:ind w:left="312" w:hanging="142"/>
      </w:pPr>
      <w:r>
        <w:rPr>
          <w:b/>
          <w:color w:val="3157D5"/>
        </w:rPr>
        <w:t xml:space="preserve">• </w:t>
      </w:r>
      <w:r>
        <w:t>AI avatar / Orchestrator indicator and current question;</w:t>
      </w:r>
    </w:p>
    <w:p>
      <w:pPr>
        <w:pStyle w:val="PromptText"/>
        <w:ind w:left="312" w:hanging="142"/>
      </w:pPr>
      <w:r>
        <w:rPr>
          <w:b/>
          <w:color w:val="3157D5"/>
        </w:rPr>
        <w:t xml:space="preserve">• </w:t>
      </w:r>
      <w:r>
        <w:t>animated waveform, listening state and timer;</w:t>
      </w:r>
    </w:p>
    <w:p>
      <w:pPr>
        <w:pStyle w:val="PromptText"/>
        <w:ind w:left="312" w:hanging="142"/>
      </w:pPr>
      <w:r>
        <w:rPr>
          <w:b/>
          <w:color w:val="3157D5"/>
        </w:rPr>
        <w:t xml:space="preserve">• </w:t>
      </w:r>
      <w:r>
        <w:t>live transcript that types in progressively;</w:t>
      </w:r>
    </w:p>
    <w:p>
      <w:pPr>
        <w:pStyle w:val="PromptText"/>
        <w:ind w:left="312" w:hanging="142"/>
      </w:pPr>
      <w:r>
        <w:rPr>
          <w:b/>
          <w:color w:val="3157D5"/>
        </w:rPr>
        <w:t xml:space="preserve">• </w:t>
      </w:r>
      <w:r>
        <w:t>Edit answer before saving;</w:t>
      </w:r>
    </w:p>
    <w:p>
      <w:pPr>
        <w:pStyle w:val="PromptText"/>
        <w:ind w:left="312" w:hanging="142"/>
      </w:pPr>
      <w:r>
        <w:rPr>
          <w:b/>
          <w:color w:val="3157D5"/>
        </w:rPr>
        <w:t xml:space="preserve">• </w:t>
      </w:r>
      <w:r>
        <w:t>Continue, clarify and skip controls;</w:t>
      </w:r>
    </w:p>
    <w:p>
      <w:pPr>
        <w:pStyle w:val="PromptText"/>
        <w:ind w:left="312" w:hanging="142"/>
      </w:pPr>
      <w:r>
        <w:rPr>
          <w:b/>
          <w:color w:val="3157D5"/>
        </w:rPr>
        <w:t xml:space="preserve">• </w:t>
      </w:r>
      <w:r>
        <w:t>question progress and reason for asking;</w:t>
      </w:r>
    </w:p>
    <w:p>
      <w:pPr>
        <w:pStyle w:val="PromptText"/>
        <w:ind w:left="312" w:hanging="142"/>
      </w:pPr>
      <w:r>
        <w:rPr>
          <w:b/>
          <w:color w:val="3157D5"/>
        </w:rPr>
        <w:t xml:space="preserve">• </w:t>
      </w:r>
      <w:r>
        <w:t>two main tabs: Live Interview and What Oriant Knows.</w:t>
      </w:r>
    </w:p>
    <w:p>
      <w:pPr>
        <w:pStyle w:val="PromptText"/>
      </w:pPr>
      <w:r>
        <w:t>The mock does not need real speech recognition. When Start speaking is clicked:</w:t>
      </w:r>
    </w:p>
    <w:p>
      <w:pPr>
        <w:pStyle w:val="PromptText"/>
        <w:ind w:left="340" w:hanging="198"/>
      </w:pPr>
      <w:r>
        <w:rPr>
          <w:b/>
          <w:color w:val="3157D5"/>
        </w:rPr>
        <w:t xml:space="preserve">1. </w:t>
      </w:r>
      <w:r>
        <w:t>enter a listening state with a smooth waveform and elapsed timer;</w:t>
      </w:r>
    </w:p>
    <w:p>
      <w:pPr>
        <w:pStyle w:val="PromptText"/>
        <w:ind w:left="340" w:hanging="198"/>
      </w:pPr>
      <w:r>
        <w:rPr>
          <w:b/>
          <w:color w:val="3157D5"/>
        </w:rPr>
        <w:t xml:space="preserve">2. </w:t>
      </w:r>
      <w:r>
        <w:t>after a deterministic delay, reveal the hardcoded answer word by word;</w:t>
      </w:r>
    </w:p>
    <w:p>
      <w:pPr>
        <w:pStyle w:val="PromptText"/>
        <w:ind w:left="340" w:hanging="198"/>
      </w:pPr>
      <w:r>
        <w:rPr>
          <w:b/>
          <w:color w:val="3157D5"/>
        </w:rPr>
        <w:t xml:space="preserve">3. </w:t>
      </w:r>
      <w:r>
        <w:t>allow the owner to edit it;</w:t>
      </w:r>
    </w:p>
    <w:p>
      <w:pPr>
        <w:pStyle w:val="PromptText"/>
        <w:ind w:left="340" w:hanging="198"/>
      </w:pPr>
      <w:r>
        <w:rPr>
          <w:b/>
          <w:color w:val="3157D5"/>
        </w:rPr>
        <w:t xml:space="preserve">4. </w:t>
      </w:r>
      <w:r>
        <w:t>on confirmation, animate extracted facts into the business knowledge model;</w:t>
      </w:r>
    </w:p>
    <w:p>
      <w:pPr>
        <w:pStyle w:val="PromptText"/>
        <w:ind w:left="340" w:hanging="198"/>
      </w:pPr>
      <w:r>
        <w:rPr>
          <w:b/>
          <w:color w:val="3157D5"/>
        </w:rPr>
        <w:t xml:space="preserve">5. </w:t>
      </w:r>
      <w:r>
        <w:t>generate the next hardcoded targeted question.</w:t>
      </w:r>
    </w:p>
    <w:p>
      <w:pPr>
        <w:pStyle w:val="PromptText"/>
      </w:pPr>
      <w:r>
        <w:t>Optionally use microphone input level only to animate the waveform, but never make microphone permission necessary and never derive the transcript from audio.</w:t>
      </w:r>
    </w:p>
    <w:p>
      <w:pPr>
        <w:pStyle w:val="Heading2"/>
      </w:pPr>
      <w:r>
        <w:t>9.2 Canonical interview questions and answers</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551"/>
            <w:shd w:fill="3157D5"/>
            <w:vAlign w:val="center"/>
          </w:tcPr>
          <w:p>
            <w:pPr>
              <w:jc w:val="left"/>
            </w:pPr>
            <w:r>
              <w:rPr>
                <w:rFonts w:ascii="Liberation Sans" w:hAnsi="Liberation Sans"/>
                <w:b/>
                <w:color w:val="FFFFFF"/>
                <w:sz w:val="16"/>
              </w:rPr>
              <w:t>Question</w:t>
            </w:r>
          </w:p>
        </w:tc>
        <w:tc>
          <w:tcPr>
            <w:tcW w:type="dxa" w:w="4309"/>
            <w:shd w:fill="3157D5"/>
            <w:vAlign w:val="center"/>
          </w:tcPr>
          <w:p>
            <w:pPr>
              <w:jc w:val="left"/>
            </w:pPr>
            <w:r>
              <w:rPr>
                <w:rFonts w:ascii="Liberation Sans" w:hAnsi="Liberation Sans"/>
                <w:b/>
                <w:color w:val="FFFFFF"/>
                <w:sz w:val="16"/>
              </w:rPr>
              <w:t>Hardcoded owner answer</w:t>
            </w:r>
          </w:p>
        </w:tc>
        <w:tc>
          <w:tcPr>
            <w:tcW w:type="dxa" w:w="2494"/>
            <w:shd w:fill="3157D5"/>
            <w:vAlign w:val="center"/>
          </w:tcPr>
          <w:p>
            <w:pPr>
              <w:jc w:val="left"/>
            </w:pPr>
            <w:r>
              <w:rPr>
                <w:rFonts w:ascii="Liberation Sans" w:hAnsi="Liberation Sans"/>
                <w:b/>
                <w:color w:val="FFFFFF"/>
                <w:sz w:val="16"/>
              </w:rPr>
              <w:t>Knowledge updated</w:t>
            </w:r>
          </w:p>
        </w:tc>
      </w:tr>
      <w:tr>
        <w:tc>
          <w:tcPr>
            <w:tcW w:type="dxa" w:w="2551"/>
          </w:tcPr>
          <w:p>
            <w:pPr>
              <w:spacing w:after="0"/>
            </w:pPr>
            <w:r>
              <w:rPr>
                <w:rFonts w:ascii="Liberation Sans" w:hAnsi="Liberation Sans"/>
                <w:color w:val="101828"/>
                <w:sz w:val="15"/>
              </w:rPr>
              <w:t>Which team is currently most overloaded?</w:t>
            </w:r>
          </w:p>
        </w:tc>
        <w:tc>
          <w:tcPr>
            <w:tcW w:type="dxa" w:w="4309"/>
          </w:tcPr>
          <w:p>
            <w:pPr>
              <w:spacing w:after="0"/>
            </w:pPr>
            <w:r>
              <w:rPr>
                <w:rFonts w:ascii="Liberation Sans" w:hAnsi="Liberation Sans"/>
                <w:color w:val="101828"/>
                <w:sz w:val="15"/>
              </w:rPr>
              <w:t>Customer Care. Five people switch between Gmail, WhatsApp and HubSpot, and repeated questions take most of the morning.</w:t>
            </w:r>
          </w:p>
        </w:tc>
        <w:tc>
          <w:tcPr>
            <w:tcW w:type="dxa" w:w="2494"/>
          </w:tcPr>
          <w:p>
            <w:pPr>
              <w:spacing w:after="0"/>
            </w:pPr>
            <w:r>
              <w:rPr>
                <w:rFonts w:ascii="Liberation Sans" w:hAnsi="Liberation Sans"/>
                <w:color w:val="101828"/>
                <w:sz w:val="15"/>
              </w:rPr>
              <w:t>Team load, systems, repeated customer-response workflow</w:t>
            </w:r>
          </w:p>
        </w:tc>
      </w:tr>
      <w:tr>
        <w:tc>
          <w:tcPr>
            <w:tcW w:type="dxa" w:w="2551"/>
            <w:shd w:fill="F7F8F5"/>
          </w:tcPr>
          <w:p>
            <w:pPr>
              <w:spacing w:after="0"/>
            </w:pPr>
            <w:r>
              <w:rPr>
                <w:rFonts w:ascii="Liberation Sans" w:hAnsi="Liberation Sans"/>
                <w:color w:val="101828"/>
                <w:sz w:val="15"/>
              </w:rPr>
              <w:t>What happens after a customer asks for an appointment?</w:t>
            </w:r>
          </w:p>
        </w:tc>
        <w:tc>
          <w:tcPr>
            <w:tcW w:type="dxa" w:w="4309"/>
            <w:shd w:fill="F7F8F5"/>
          </w:tcPr>
          <w:p>
            <w:pPr>
              <w:spacing w:after="0"/>
            </w:pPr>
            <w:r>
              <w:rPr>
                <w:rFonts w:ascii="Liberation Sans" w:hAnsi="Liberation Sans"/>
                <w:color w:val="101828"/>
                <w:sz w:val="15"/>
              </w:rPr>
              <w:t>A coordinator checks technician availability, offers times, updates Google Calendar and sends confirmation manually.</w:t>
            </w:r>
          </w:p>
        </w:tc>
        <w:tc>
          <w:tcPr>
            <w:tcW w:type="dxa" w:w="2494"/>
            <w:shd w:fill="F7F8F5"/>
          </w:tcPr>
          <w:p>
            <w:pPr>
              <w:spacing w:after="0"/>
            </w:pPr>
            <w:r>
              <w:rPr>
                <w:rFonts w:ascii="Liberation Sans" w:hAnsi="Liberation Sans"/>
                <w:color w:val="101828"/>
                <w:sz w:val="15"/>
              </w:rPr>
              <w:t>Appointment scheduling process and integration needs</w:t>
            </w:r>
          </w:p>
        </w:tc>
      </w:tr>
      <w:tr>
        <w:tc>
          <w:tcPr>
            <w:tcW w:type="dxa" w:w="2551"/>
          </w:tcPr>
          <w:p>
            <w:pPr>
              <w:spacing w:after="0"/>
            </w:pPr>
            <w:r>
              <w:rPr>
                <w:rFonts w:ascii="Liberation Sans" w:hAnsi="Liberation Sans"/>
                <w:color w:val="101828"/>
                <w:sz w:val="15"/>
              </w:rPr>
              <w:t>Which decisions must always stay with a person?</w:t>
            </w:r>
          </w:p>
        </w:tc>
        <w:tc>
          <w:tcPr>
            <w:tcW w:type="dxa" w:w="4309"/>
          </w:tcPr>
          <w:p>
            <w:pPr>
              <w:spacing w:after="0"/>
            </w:pPr>
            <w:r>
              <w:rPr>
                <w:rFonts w:ascii="Liberation Sans" w:hAnsi="Liberation Sans"/>
                <w:color w:val="101828"/>
                <w:sz w:val="15"/>
              </w:rPr>
              <w:t>Refunds above $100, schedule changes after customer confirmation, public campaign content and invoice write-offs.</w:t>
            </w:r>
          </w:p>
        </w:tc>
        <w:tc>
          <w:tcPr>
            <w:tcW w:type="dxa" w:w="2494"/>
          </w:tcPr>
          <w:p>
            <w:pPr>
              <w:spacing w:after="0"/>
            </w:pPr>
            <w:r>
              <w:rPr>
                <w:rFonts w:ascii="Liberation Sans" w:hAnsi="Liberation Sans"/>
                <w:color w:val="101828"/>
                <w:sz w:val="15"/>
              </w:rPr>
              <w:t>Approval policies</w:t>
            </w:r>
          </w:p>
        </w:tc>
      </w:tr>
      <w:tr>
        <w:tc>
          <w:tcPr>
            <w:tcW w:type="dxa" w:w="2551"/>
            <w:shd w:fill="F7F8F5"/>
          </w:tcPr>
          <w:p>
            <w:pPr>
              <w:spacing w:after="0"/>
            </w:pPr>
            <w:r>
              <w:rPr>
                <w:rFonts w:ascii="Liberation Sans" w:hAnsi="Liberation Sans"/>
                <w:color w:val="101828"/>
                <w:sz w:val="15"/>
              </w:rPr>
              <w:t>What finance work is repeated?</w:t>
            </w:r>
          </w:p>
        </w:tc>
        <w:tc>
          <w:tcPr>
            <w:tcW w:type="dxa" w:w="4309"/>
            <w:shd w:fill="F7F8F5"/>
          </w:tcPr>
          <w:p>
            <w:pPr>
              <w:spacing w:after="0"/>
            </w:pPr>
            <w:r>
              <w:rPr>
                <w:rFonts w:ascii="Liberation Sans" w:hAnsi="Liberation Sans"/>
                <w:color w:val="101828"/>
                <w:sz w:val="15"/>
              </w:rPr>
              <w:t>Every Friday the finance team checks QuickBooks for overdue invoices and drafts reminders.</w:t>
            </w:r>
          </w:p>
        </w:tc>
        <w:tc>
          <w:tcPr>
            <w:tcW w:type="dxa" w:w="2494"/>
            <w:shd w:fill="F7F8F5"/>
          </w:tcPr>
          <w:p>
            <w:pPr>
              <w:spacing w:after="0"/>
            </w:pPr>
            <w:r>
              <w:rPr>
                <w:rFonts w:ascii="Liberation Sans" w:hAnsi="Liberation Sans"/>
                <w:color w:val="101828"/>
                <w:sz w:val="15"/>
              </w:rPr>
              <w:t>Scheduled finance workflow</w:t>
            </w:r>
          </w:p>
        </w:tc>
      </w:tr>
      <w:tr>
        <w:tc>
          <w:tcPr>
            <w:tcW w:type="dxa" w:w="2551"/>
          </w:tcPr>
          <w:p>
            <w:pPr>
              <w:spacing w:after="0"/>
            </w:pPr>
            <w:r>
              <w:rPr>
                <w:rFonts w:ascii="Liberation Sans" w:hAnsi="Liberation Sans"/>
                <w:color w:val="101828"/>
                <w:sz w:val="15"/>
              </w:rPr>
              <w:t>What is hardest to coordinate?</w:t>
            </w:r>
          </w:p>
        </w:tc>
        <w:tc>
          <w:tcPr>
            <w:tcW w:type="dxa" w:w="4309"/>
          </w:tcPr>
          <w:p>
            <w:pPr>
              <w:spacing w:after="0"/>
            </w:pPr>
            <w:r>
              <w:rPr>
                <w:rFonts w:ascii="Liberation Sans" w:hAnsi="Liberation Sans"/>
                <w:color w:val="101828"/>
                <w:sz w:val="15"/>
              </w:rPr>
              <w:t>Serious customer complaints need information from Customer Care, Operations and Finance before I can decide what to do.</w:t>
            </w:r>
          </w:p>
        </w:tc>
        <w:tc>
          <w:tcPr>
            <w:tcW w:type="dxa" w:w="2494"/>
          </w:tcPr>
          <w:p>
            <w:pPr>
              <w:spacing w:after="0"/>
            </w:pPr>
            <w:r>
              <w:rPr>
                <w:rFonts w:ascii="Liberation Sans" w:hAnsi="Liberation Sans"/>
                <w:color w:val="101828"/>
                <w:sz w:val="15"/>
              </w:rPr>
              <w:t>Tier 2 custom workflow opportunity</w:t>
            </w:r>
          </w:p>
        </w:tc>
      </w:tr>
    </w:tbl>
    <w:p>
      <w:pPr>
        <w:spacing w:after="0"/>
      </w:pPr>
    </w:p>
    <w:p>
      <w:pPr>
        <w:pStyle w:val="Heading2"/>
      </w:pPr>
      <w:r>
        <w:t>9.3 “What Oriant Knows” tab</w:t>
      </w:r>
    </w:p>
    <w:p>
      <w:pPr>
        <w:pStyle w:val="PromptText"/>
      </w:pPr>
      <w:r>
        <w:t>This is a core product moment. The owner can switch to this tab while the call continues. Keep a small floating call bar with waveform, current question and Return to call.</w:t>
      </w:r>
    </w:p>
    <w:p>
      <w:pPr>
        <w:pStyle w:val="PromptText"/>
      </w:pPr>
      <w:r>
        <w:t>Organise knowledge into clean sections: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268"/>
            <w:shd w:fill="3157D5"/>
            <w:vAlign w:val="center"/>
          </w:tcPr>
          <w:p>
            <w:pPr>
              <w:jc w:val="left"/>
            </w:pPr>
            <w:r>
              <w:rPr>
                <w:rFonts w:ascii="Liberation Sans" w:hAnsi="Liberation Sans"/>
                <w:b/>
                <w:color w:val="FFFFFF"/>
                <w:sz w:val="16"/>
              </w:rPr>
              <w:t>Section</w:t>
            </w:r>
          </w:p>
        </w:tc>
        <w:tc>
          <w:tcPr>
            <w:tcW w:type="dxa" w:w="7087"/>
            <w:shd w:fill="3157D5"/>
            <w:vAlign w:val="center"/>
          </w:tcPr>
          <w:p>
            <w:pPr>
              <w:jc w:val="left"/>
            </w:pPr>
            <w:r>
              <w:rPr>
                <w:rFonts w:ascii="Liberation Sans" w:hAnsi="Liberation Sans"/>
                <w:b/>
                <w:color w:val="FFFFFF"/>
                <w:sz w:val="16"/>
              </w:rPr>
              <w:t>Examples</w:t>
            </w:r>
          </w:p>
        </w:tc>
      </w:tr>
      <w:tr>
        <w:tc>
          <w:tcPr>
            <w:tcW w:type="dxa" w:w="2268"/>
          </w:tcPr>
          <w:p>
            <w:pPr>
              <w:spacing w:after="0"/>
            </w:pPr>
            <w:r>
              <w:rPr>
                <w:rFonts w:ascii="Liberation Sans" w:hAnsi="Liberation Sans"/>
                <w:color w:val="101828"/>
                <w:sz w:val="15"/>
              </w:rPr>
              <w:t>Company</w:t>
            </w:r>
          </w:p>
        </w:tc>
        <w:tc>
          <w:tcPr>
            <w:tcW w:type="dxa" w:w="7087"/>
          </w:tcPr>
          <w:p>
            <w:pPr>
              <w:spacing w:after="0"/>
            </w:pPr>
            <w:r>
              <w:rPr>
                <w:rFonts w:ascii="Liberation Sans" w:hAnsi="Liberation Sans"/>
                <w:color w:val="101828"/>
                <w:sz w:val="15"/>
              </w:rPr>
              <w:t>Industry, location, business model, scale and services</w:t>
            </w:r>
          </w:p>
        </w:tc>
      </w:tr>
      <w:tr>
        <w:tc>
          <w:tcPr>
            <w:tcW w:type="dxa" w:w="2268"/>
            <w:shd w:fill="F7F8F5"/>
          </w:tcPr>
          <w:p>
            <w:pPr>
              <w:spacing w:after="0"/>
            </w:pPr>
            <w:r>
              <w:rPr>
                <w:rFonts w:ascii="Liberation Sans" w:hAnsi="Liberation Sans"/>
                <w:color w:val="101828"/>
                <w:sz w:val="15"/>
              </w:rPr>
              <w:t>Teams</w:t>
            </w:r>
          </w:p>
        </w:tc>
        <w:tc>
          <w:tcPr>
            <w:tcW w:type="dxa" w:w="7087"/>
            <w:shd w:fill="F7F8F5"/>
          </w:tcPr>
          <w:p>
            <w:pPr>
              <w:spacing w:after="0"/>
            </w:pPr>
            <w:r>
              <w:rPr>
                <w:rFonts w:ascii="Liberation Sans" w:hAnsi="Liberation Sans"/>
                <w:color w:val="101828"/>
                <w:sz w:val="15"/>
              </w:rPr>
              <w:t>Departments, headcount, owners, overload and responsibility</w:t>
            </w:r>
          </w:p>
        </w:tc>
      </w:tr>
      <w:tr>
        <w:tc>
          <w:tcPr>
            <w:tcW w:type="dxa" w:w="2268"/>
          </w:tcPr>
          <w:p>
            <w:pPr>
              <w:spacing w:after="0"/>
            </w:pPr>
            <w:r>
              <w:rPr>
                <w:rFonts w:ascii="Liberation Sans" w:hAnsi="Liberation Sans"/>
                <w:color w:val="101828"/>
                <w:sz w:val="15"/>
              </w:rPr>
              <w:t>Goals</w:t>
            </w:r>
          </w:p>
        </w:tc>
        <w:tc>
          <w:tcPr>
            <w:tcW w:type="dxa" w:w="7087"/>
          </w:tcPr>
          <w:p>
            <w:pPr>
              <w:spacing w:after="0"/>
            </w:pPr>
            <w:r>
              <w:rPr>
                <w:rFonts w:ascii="Liberation Sans" w:hAnsi="Liberation Sans"/>
                <w:color w:val="101828"/>
                <w:sz w:val="15"/>
              </w:rPr>
              <w:t>Response time, coordination, revenue collection and consistency</w:t>
            </w:r>
          </w:p>
        </w:tc>
      </w:tr>
      <w:tr>
        <w:tc>
          <w:tcPr>
            <w:tcW w:type="dxa" w:w="2268"/>
            <w:shd w:fill="F7F8F5"/>
          </w:tcPr>
          <w:p>
            <w:pPr>
              <w:spacing w:after="0"/>
            </w:pPr>
            <w:r>
              <w:rPr>
                <w:rFonts w:ascii="Liberation Sans" w:hAnsi="Liberation Sans"/>
                <w:color w:val="101828"/>
                <w:sz w:val="15"/>
              </w:rPr>
              <w:t>Processes</w:t>
            </w:r>
          </w:p>
        </w:tc>
        <w:tc>
          <w:tcPr>
            <w:tcW w:type="dxa" w:w="7087"/>
            <w:shd w:fill="F7F8F5"/>
          </w:tcPr>
          <w:p>
            <w:pPr>
              <w:spacing w:after="0"/>
            </w:pPr>
            <w:r>
              <w:rPr>
                <w:rFonts w:ascii="Liberation Sans" w:hAnsi="Liberation Sans"/>
                <w:color w:val="101828"/>
                <w:sz w:val="15"/>
              </w:rPr>
              <w:t>Customer response, appointment scheduling, campaign approval, invoice follow-up and complaint resolution</w:t>
            </w:r>
          </w:p>
        </w:tc>
      </w:tr>
      <w:tr>
        <w:tc>
          <w:tcPr>
            <w:tcW w:type="dxa" w:w="2268"/>
          </w:tcPr>
          <w:p>
            <w:pPr>
              <w:spacing w:after="0"/>
            </w:pPr>
            <w:r>
              <w:rPr>
                <w:rFonts w:ascii="Liberation Sans" w:hAnsi="Liberation Sans"/>
                <w:color w:val="101828"/>
                <w:sz w:val="15"/>
              </w:rPr>
              <w:t>Systems</w:t>
            </w:r>
          </w:p>
        </w:tc>
        <w:tc>
          <w:tcPr>
            <w:tcW w:type="dxa" w:w="7087"/>
          </w:tcPr>
          <w:p>
            <w:pPr>
              <w:spacing w:after="0"/>
            </w:pPr>
            <w:r>
              <w:rPr>
                <w:rFonts w:ascii="Liberation Sans" w:hAnsi="Liberation Sans"/>
                <w:color w:val="101828"/>
                <w:sz w:val="15"/>
              </w:rPr>
              <w:t>Gmail, WhatsApp Business, HubSpot, Google Calendar, QuickBooks, Google Drive and Slack</w:t>
            </w:r>
          </w:p>
        </w:tc>
      </w:tr>
      <w:tr>
        <w:tc>
          <w:tcPr>
            <w:tcW w:type="dxa" w:w="2268"/>
            <w:shd w:fill="F7F8F5"/>
          </w:tcPr>
          <w:p>
            <w:pPr>
              <w:spacing w:after="0"/>
            </w:pPr>
            <w:r>
              <w:rPr>
                <w:rFonts w:ascii="Liberation Sans" w:hAnsi="Liberation Sans"/>
                <w:color w:val="101828"/>
                <w:sz w:val="15"/>
              </w:rPr>
              <w:t>Rules</w:t>
            </w:r>
          </w:p>
        </w:tc>
        <w:tc>
          <w:tcPr>
            <w:tcW w:type="dxa" w:w="7087"/>
            <w:shd w:fill="F7F8F5"/>
          </w:tcPr>
          <w:p>
            <w:pPr>
              <w:spacing w:after="0"/>
            </w:pPr>
            <w:r>
              <w:rPr>
                <w:rFonts w:ascii="Liberation Sans" w:hAnsi="Liberation Sans"/>
                <w:color w:val="101828"/>
                <w:sz w:val="15"/>
              </w:rPr>
              <w:t>Always approve, forbidden actions, quiet hours and budget preferences</w:t>
            </w:r>
          </w:p>
        </w:tc>
      </w:tr>
      <w:tr>
        <w:tc>
          <w:tcPr>
            <w:tcW w:type="dxa" w:w="2268"/>
          </w:tcPr>
          <w:p>
            <w:pPr>
              <w:spacing w:after="0"/>
            </w:pPr>
            <w:r>
              <w:rPr>
                <w:rFonts w:ascii="Liberation Sans" w:hAnsi="Liberation Sans"/>
                <w:color w:val="101828"/>
                <w:sz w:val="15"/>
              </w:rPr>
              <w:t>Assumptions</w:t>
            </w:r>
          </w:p>
        </w:tc>
        <w:tc>
          <w:tcPr>
            <w:tcW w:type="dxa" w:w="7087"/>
          </w:tcPr>
          <w:p>
            <w:pPr>
              <w:spacing w:after="0"/>
            </w:pPr>
            <w:r>
              <w:rPr>
                <w:rFonts w:ascii="Liberation Sans" w:hAnsi="Liberation Sans"/>
                <w:color w:val="101828"/>
                <w:sz w:val="15"/>
              </w:rPr>
              <w:t>Clearly marked facts that Oriant inferred but the owner has not confirmed</w:t>
            </w:r>
          </w:p>
        </w:tc>
      </w:tr>
      <w:tr>
        <w:tc>
          <w:tcPr>
            <w:tcW w:type="dxa" w:w="2268"/>
            <w:shd w:fill="F7F8F5"/>
          </w:tcPr>
          <w:p>
            <w:pPr>
              <w:spacing w:after="0"/>
            </w:pPr>
            <w:r>
              <w:rPr>
                <w:rFonts w:ascii="Liberation Sans" w:hAnsi="Liberation Sans"/>
                <w:color w:val="101828"/>
                <w:sz w:val="15"/>
              </w:rPr>
              <w:t>Knowledge gaps</w:t>
            </w:r>
          </w:p>
        </w:tc>
        <w:tc>
          <w:tcPr>
            <w:tcW w:type="dxa" w:w="7087"/>
            <w:shd w:fill="F7F8F5"/>
          </w:tcPr>
          <w:p>
            <w:pPr>
              <w:spacing w:after="0"/>
            </w:pPr>
            <w:r>
              <w:rPr>
                <w:rFonts w:ascii="Liberation Sans" w:hAnsi="Liberation Sans"/>
                <w:color w:val="101828"/>
                <w:sz w:val="15"/>
              </w:rPr>
              <w:t>Questions still required before planning</w:t>
            </w:r>
          </w:p>
        </w:tc>
      </w:tr>
      <w:tr>
        <w:tc>
          <w:tcPr>
            <w:tcW w:type="dxa" w:w="2268"/>
          </w:tcPr>
          <w:p>
            <w:pPr>
              <w:spacing w:after="0"/>
            </w:pPr>
            <w:r>
              <w:rPr>
                <w:rFonts w:ascii="Liberation Sans" w:hAnsi="Liberation Sans"/>
                <w:color w:val="101828"/>
                <w:sz w:val="15"/>
              </w:rPr>
              <w:t>Potential opportunities</w:t>
            </w:r>
          </w:p>
        </w:tc>
        <w:tc>
          <w:tcPr>
            <w:tcW w:type="dxa" w:w="7087"/>
          </w:tcPr>
          <w:p>
            <w:pPr>
              <w:spacing w:after="0"/>
            </w:pPr>
            <w:r>
              <w:rPr>
                <w:rFonts w:ascii="Liberation Sans" w:hAnsi="Liberation Sans"/>
                <w:color w:val="101828"/>
                <w:sz w:val="15"/>
              </w:rPr>
              <w:t>Possible workflows, not yet final recommendations</w:t>
            </w:r>
          </w:p>
        </w:tc>
      </w:tr>
    </w:tbl>
    <w:p>
      <w:pPr>
        <w:spacing w:after="0"/>
      </w:pPr>
    </w:p>
    <w:p>
      <w:pPr>
        <w:pStyle w:val="PromptText"/>
      </w:pPr>
      <w:r>
        <w:t>Every fact should show provenance and confidence: Owner confirmed, Uploaded canvas, Selected tool, Invited employee or Oriant assumption. Use subtle confidence indicators, but never imply unsupported certainty.</w:t>
      </w:r>
    </w:p>
    <w:p>
      <w:pPr>
        <w:pStyle w:val="PromptText"/>
      </w:pPr>
      <w:r>
        <w:t>When a new answer is confirmed, the relevant section should pulse softly, add a new fact chip and update completion. The animation should feel informative rather than celebratory.</w:t>
      </w:r>
    </w:p>
    <w:p>
      <w:pPr>
        <w:pStyle w:val="Heading2"/>
      </w:pPr>
      <w:r>
        <w:t>9.4 Other discovery modes</w:t>
      </w:r>
    </w:p>
    <w:p>
      <w:pPr>
        <w:pStyle w:val="PromptText"/>
        <w:ind w:left="312" w:hanging="142"/>
      </w:pPr>
      <w:r>
        <w:rPr>
          <w:b/>
          <w:color w:val="3157D5"/>
        </w:rPr>
        <w:t xml:space="preserve">• </w:t>
      </w:r>
      <w:r>
        <w:t>Text Conversation: same questions and knowledge updates without voice animation.</w:t>
      </w:r>
    </w:p>
    <w:p>
      <w:pPr>
        <w:pStyle w:val="PromptText"/>
        <w:ind w:left="312" w:hanging="142"/>
      </w:pPr>
      <w:r>
        <w:rPr>
          <w:b/>
          <w:color w:val="3157D5"/>
        </w:rPr>
        <w:t xml:space="preserve">• </w:t>
      </w:r>
      <w:r>
        <w:t>Question Cards: owner answers at their own pace.</w:t>
      </w:r>
    </w:p>
    <w:p>
      <w:pPr>
        <w:pStyle w:val="PromptText"/>
        <w:ind w:left="312" w:hanging="142"/>
      </w:pPr>
      <w:r>
        <w:rPr>
          <w:b/>
          <w:color w:val="3157D5"/>
        </w:rPr>
        <w:t xml:space="preserve">• </w:t>
      </w:r>
      <w:r>
        <w:t>Upload More Information: simulated SOP or organisation-chart upload that adds hardcoded facts.</w:t>
      </w:r>
    </w:p>
    <w:p>
      <w:pPr>
        <w:pStyle w:val="PromptText"/>
        <w:ind w:left="312" w:hanging="142"/>
      </w:pPr>
      <w:r>
        <w:rPr>
          <w:b/>
          <w:color w:val="3157D5"/>
        </w:rPr>
        <w:t xml:space="preserve">• </w:t>
      </w:r>
      <w:r>
        <w:t>Invite an Employee: generate a mock invitation link, select a process and simulate an employee response arriving in the knowledge tab.</w:t>
      </w:r>
    </w:p>
    <w:p>
      <w:pPr>
        <w:pStyle w:val="Heading1"/>
      </w:pPr>
      <w:r>
        <w:t>10. Company report and Human Approval Gate 1</w:t>
      </w:r>
    </w:p>
    <w:p>
      <w:pPr>
        <w:pStyle w:val="PromptText"/>
      </w:pPr>
      <w:r>
        <w:t>After the interview, Discovery compiles the first Company Understanding Report. The report should look like a premium editable document inside the product, not a static Word preview and not a dense form.</w:t>
      </w:r>
    </w:p>
    <w:p>
      <w:pPr>
        <w:pStyle w:val="PromptText"/>
      </w:pPr>
      <w:r>
        <w:t>Use a split layout: document outline on the left, editable report in the centre, evidence / comments drawer on the right.</w:t>
      </w:r>
    </w:p>
    <w:p>
      <w:pPr>
        <w:pStyle w:val="PromptText"/>
        <w:ind w:left="312" w:hanging="142"/>
      </w:pPr>
      <w:r>
        <w:rPr>
          <w:b/>
          <w:color w:val="3157D5"/>
        </w:rPr>
        <w:t xml:space="preserve">• </w:t>
      </w:r>
      <w:r>
        <w:t>Company overview</w:t>
      </w:r>
    </w:p>
    <w:p>
      <w:pPr>
        <w:pStyle w:val="PromptText"/>
        <w:ind w:left="312" w:hanging="142"/>
      </w:pPr>
      <w:r>
        <w:rPr>
          <w:b/>
          <w:color w:val="3157D5"/>
        </w:rPr>
        <w:t xml:space="preserve">• </w:t>
      </w:r>
      <w:r>
        <w:t>Lean Canvas summary</w:t>
      </w:r>
    </w:p>
    <w:p>
      <w:pPr>
        <w:pStyle w:val="PromptText"/>
        <w:ind w:left="312" w:hanging="142"/>
      </w:pPr>
      <w:r>
        <w:rPr>
          <w:b/>
          <w:color w:val="3157D5"/>
        </w:rPr>
        <w:t xml:space="preserve">• </w:t>
      </w:r>
      <w:r>
        <w:t>Team structure</w:t>
      </w:r>
    </w:p>
    <w:p>
      <w:pPr>
        <w:pStyle w:val="PromptText"/>
        <w:ind w:left="312" w:hanging="142"/>
      </w:pPr>
      <w:r>
        <w:rPr>
          <w:b/>
          <w:color w:val="3157D5"/>
        </w:rPr>
        <w:t xml:space="preserve">• </w:t>
      </w:r>
      <w:r>
        <w:t>Current processes</w:t>
      </w:r>
    </w:p>
    <w:p>
      <w:pPr>
        <w:pStyle w:val="PromptText"/>
        <w:ind w:left="312" w:hanging="142"/>
      </w:pPr>
      <w:r>
        <w:rPr>
          <w:b/>
          <w:color w:val="3157D5"/>
        </w:rPr>
        <w:t xml:space="preserve">• </w:t>
      </w:r>
      <w:r>
        <w:t>Business goals</w:t>
      </w:r>
    </w:p>
    <w:p>
      <w:pPr>
        <w:pStyle w:val="PromptText"/>
        <w:ind w:left="312" w:hanging="142"/>
      </w:pPr>
      <w:r>
        <w:rPr>
          <w:b/>
          <w:color w:val="3157D5"/>
        </w:rPr>
        <w:t xml:space="preserve">• </w:t>
      </w:r>
      <w:r>
        <w:t>Bottlenecks</w:t>
      </w:r>
    </w:p>
    <w:p>
      <w:pPr>
        <w:pStyle w:val="PromptText"/>
        <w:ind w:left="312" w:hanging="142"/>
      </w:pPr>
      <w:r>
        <w:rPr>
          <w:b/>
          <w:color w:val="3157D5"/>
        </w:rPr>
        <w:t xml:space="preserve">• </w:t>
      </w:r>
      <w:r>
        <w:t>Existing systems</w:t>
      </w:r>
    </w:p>
    <w:p>
      <w:pPr>
        <w:pStyle w:val="PromptText"/>
        <w:ind w:left="312" w:hanging="142"/>
      </w:pPr>
      <w:r>
        <w:rPr>
          <w:b/>
          <w:color w:val="3157D5"/>
        </w:rPr>
        <w:t xml:space="preserve">• </w:t>
      </w:r>
      <w:r>
        <w:t>Automation preference</w:t>
      </w:r>
    </w:p>
    <w:p>
      <w:pPr>
        <w:pStyle w:val="PromptText"/>
        <w:ind w:left="312" w:hanging="142"/>
      </w:pPr>
      <w:r>
        <w:rPr>
          <w:b/>
          <w:color w:val="3157D5"/>
        </w:rPr>
        <w:t xml:space="preserve">• </w:t>
      </w:r>
      <w:r>
        <w:t>Approval restrictions</w:t>
      </w:r>
    </w:p>
    <w:p>
      <w:pPr>
        <w:pStyle w:val="PromptText"/>
        <w:ind w:left="312" w:hanging="142"/>
      </w:pPr>
      <w:r>
        <w:rPr>
          <w:b/>
          <w:color w:val="3157D5"/>
        </w:rPr>
        <w:t xml:space="preserve">• </w:t>
      </w:r>
      <w:r>
        <w:t>Assumptions</w:t>
      </w:r>
    </w:p>
    <w:p>
      <w:pPr>
        <w:pStyle w:val="PromptText"/>
        <w:ind w:left="312" w:hanging="142"/>
      </w:pPr>
      <w:r>
        <w:rPr>
          <w:b/>
          <w:color w:val="3157D5"/>
        </w:rPr>
        <w:t xml:space="preserve">• </w:t>
      </w:r>
      <w:r>
        <w:t>Missing information</w:t>
      </w:r>
    </w:p>
    <w:p>
      <w:pPr>
        <w:pStyle w:val="PromptText"/>
        <w:ind w:left="312" w:hanging="142"/>
      </w:pPr>
      <w:r>
        <w:rPr>
          <w:b/>
          <w:color w:val="3157D5"/>
        </w:rPr>
        <w:t xml:space="preserve">• </w:t>
      </w:r>
      <w:r>
        <w:t>Potential opportunities</w:t>
      </w:r>
    </w:p>
    <w:p>
      <w:pPr>
        <w:pStyle w:val="PromptText"/>
      </w:pPr>
      <w:r>
        <w:t>Each section supports Edit, Confirm, Reject finding, Add context, Assign process owner, Mark confidential and Ask another discovery question.</w:t>
      </w:r>
    </w:p>
    <w:p>
      <w:pPr>
        <w:pStyle w:val="PromptText"/>
      </w:pPr>
      <w:r>
        <w:t>At the bottom, show:</w:t>
      </w:r>
    </w:p>
    <w:p>
      <w:pPr>
        <w:pStyle w:val="PromptText"/>
        <w:ind w:left="312" w:hanging="142"/>
      </w:pPr>
      <w:r>
        <w:rPr>
          <w:b/>
          <w:color w:val="3157D5"/>
        </w:rPr>
        <w:t xml:space="preserve">• </w:t>
      </w:r>
      <w:r>
        <w:t>report completeness;</w:t>
      </w:r>
    </w:p>
    <w:p>
      <w:pPr>
        <w:pStyle w:val="PromptText"/>
        <w:ind w:left="312" w:hanging="142"/>
      </w:pPr>
      <w:r>
        <w:rPr>
          <w:b/>
          <w:color w:val="3157D5"/>
        </w:rPr>
        <w:t xml:space="preserve">• </w:t>
      </w:r>
      <w:r>
        <w:t>confirmed facts versus assumptions;</w:t>
      </w:r>
    </w:p>
    <w:p>
      <w:pPr>
        <w:pStyle w:val="PromptText"/>
        <w:ind w:left="312" w:hanging="142"/>
      </w:pPr>
      <w:r>
        <w:rPr>
          <w:b/>
          <w:color w:val="3157D5"/>
        </w:rPr>
        <w:t xml:space="preserve">• </w:t>
      </w:r>
      <w:r>
        <w:t>remaining non-blocking gaps;</w:t>
      </w:r>
    </w:p>
    <w:p>
      <w:pPr>
        <w:pStyle w:val="PromptText"/>
        <w:ind w:left="312" w:hanging="142"/>
      </w:pPr>
      <w:r>
        <w:rPr>
          <w:b/>
          <w:color w:val="3157D5"/>
        </w:rPr>
        <w:t xml:space="preserve">• </w:t>
      </w:r>
      <w:r>
        <w:t>Save draft;</w:t>
      </w:r>
    </w:p>
    <w:p>
      <w:pPr>
        <w:pStyle w:val="PromptText"/>
        <w:ind w:left="312" w:hanging="142"/>
      </w:pPr>
      <w:r>
        <w:rPr>
          <w:b/>
          <w:color w:val="3157D5"/>
        </w:rPr>
        <w:t xml:space="preserve">• </w:t>
      </w:r>
      <w:r>
        <w:t>Approve and send to Planner.</w:t>
      </w:r>
    </w:p>
    <w:p>
      <w:pPr>
        <w:pStyle w:val="PromptText"/>
      </w:pPr>
      <w:r>
        <w:t>Approval must create an immutable visual version label such as Company Report v2 - Approved. Editing it later marks the workforce plan stale.</w:t>
      </w:r>
    </w:p>
    <w:p>
      <w:pPr>
        <w:pStyle w:val="Heading1"/>
      </w:pPr>
      <w:r>
        <w:t>11. Phase 2 - AI Workforce Planner</w:t>
      </w:r>
    </w:p>
    <w:p>
      <w:pPr>
        <w:pStyle w:val="PromptText"/>
      </w:pPr>
      <w:r>
        <w:t>The Planner receives the complete approved report and creates context only. It does not generate files or deploy agents yet.</w:t>
      </w:r>
    </w:p>
    <w:p>
      <w:pPr>
        <w:pStyle w:val="PromptText"/>
      </w:pPr>
      <w:r>
        <w:t>The Planner UI should look like a living operations document combined with an interactive workflow canvas. It should not look like a blank engineering graph editor.</w:t>
      </w:r>
    </w:p>
    <w:p>
      <w:pPr>
        <w:pStyle w:val="Heading2"/>
      </w:pPr>
      <w:r>
        <w:t>11.1 Planner layout</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1984"/>
            <w:shd w:fill="3157D5"/>
            <w:vAlign w:val="center"/>
          </w:tcPr>
          <w:p>
            <w:pPr>
              <w:jc w:val="left"/>
            </w:pPr>
            <w:r>
              <w:rPr>
                <w:rFonts w:ascii="Liberation Sans" w:hAnsi="Liberation Sans"/>
                <w:b/>
                <w:color w:val="FFFFFF"/>
                <w:sz w:val="16"/>
              </w:rPr>
              <w:t>Region</w:t>
            </w:r>
          </w:p>
        </w:tc>
        <w:tc>
          <w:tcPr>
            <w:tcW w:type="dxa" w:w="7370"/>
            <w:shd w:fill="3157D5"/>
            <w:vAlign w:val="center"/>
          </w:tcPr>
          <w:p>
            <w:pPr>
              <w:jc w:val="left"/>
            </w:pPr>
            <w:r>
              <w:rPr>
                <w:rFonts w:ascii="Liberation Sans" w:hAnsi="Liberation Sans"/>
                <w:b/>
                <w:color w:val="FFFFFF"/>
                <w:sz w:val="16"/>
              </w:rPr>
              <w:t>Content</w:t>
            </w:r>
          </w:p>
        </w:tc>
      </w:tr>
      <w:tr>
        <w:tc>
          <w:tcPr>
            <w:tcW w:type="dxa" w:w="1984"/>
          </w:tcPr>
          <w:p>
            <w:pPr>
              <w:spacing w:after="0"/>
            </w:pPr>
            <w:r>
              <w:rPr>
                <w:rFonts w:ascii="Liberation Sans" w:hAnsi="Liberation Sans"/>
                <w:color w:val="101828"/>
                <w:sz w:val="15"/>
              </w:rPr>
              <w:t>Left library</w:t>
            </w:r>
          </w:p>
        </w:tc>
        <w:tc>
          <w:tcPr>
            <w:tcW w:type="dxa" w:w="7370"/>
          </w:tcPr>
          <w:p>
            <w:pPr>
              <w:spacing w:after="0"/>
            </w:pPr>
            <w:r>
              <w:rPr>
                <w:rFonts w:ascii="Liberation Sans" w:hAnsi="Liberation Sans"/>
                <w:color w:val="101828"/>
                <w:sz w:val="15"/>
              </w:rPr>
              <w:t>Recommended agents, preset agent library, custom-agent placeholder, search and filters.</w:t>
            </w:r>
          </w:p>
        </w:tc>
      </w:tr>
      <w:tr>
        <w:tc>
          <w:tcPr>
            <w:tcW w:type="dxa" w:w="1984"/>
            <w:shd w:fill="F7F8F5"/>
          </w:tcPr>
          <w:p>
            <w:pPr>
              <w:spacing w:after="0"/>
            </w:pPr>
            <w:r>
              <w:rPr>
                <w:rFonts w:ascii="Liberation Sans" w:hAnsi="Liberation Sans"/>
                <w:color w:val="101828"/>
                <w:sz w:val="15"/>
              </w:rPr>
              <w:t>Centre plan</w:t>
            </w:r>
          </w:p>
        </w:tc>
        <w:tc>
          <w:tcPr>
            <w:tcW w:type="dxa" w:w="7370"/>
            <w:shd w:fill="F7F8F5"/>
          </w:tcPr>
          <w:p>
            <w:pPr>
              <w:spacing w:after="0"/>
            </w:pPr>
            <w:r>
              <w:rPr>
                <w:rFonts w:ascii="Liberation Sans" w:hAnsi="Liberation Sans"/>
                <w:color w:val="101828"/>
                <w:sz w:val="15"/>
              </w:rPr>
              <w:t>Top-to-bottom workflow narrative with agent cards embedded between explanatory sections and connected by animated paths.</w:t>
            </w:r>
          </w:p>
        </w:tc>
      </w:tr>
      <w:tr>
        <w:tc>
          <w:tcPr>
            <w:tcW w:type="dxa" w:w="1984"/>
          </w:tcPr>
          <w:p>
            <w:pPr>
              <w:spacing w:after="0"/>
            </w:pPr>
            <w:r>
              <w:rPr>
                <w:rFonts w:ascii="Liberation Sans" w:hAnsi="Liberation Sans"/>
                <w:color w:val="101828"/>
                <w:sz w:val="15"/>
              </w:rPr>
              <w:t>Right inspector</w:t>
            </w:r>
          </w:p>
        </w:tc>
        <w:tc>
          <w:tcPr>
            <w:tcW w:type="dxa" w:w="7370"/>
          </w:tcPr>
          <w:p>
            <w:pPr>
              <w:spacing w:after="0"/>
            </w:pPr>
            <w:r>
              <w:rPr>
                <w:rFonts w:ascii="Liberation Sans" w:hAnsi="Liberation Sans"/>
                <w:color w:val="101828"/>
                <w:sz w:val="15"/>
              </w:rPr>
              <w:t>Selected agent, workflow edge, cost, integration, approval or configuration.</w:t>
            </w:r>
          </w:p>
        </w:tc>
      </w:tr>
      <w:tr>
        <w:tc>
          <w:tcPr>
            <w:tcW w:type="dxa" w:w="1984"/>
            <w:shd w:fill="F7F8F5"/>
          </w:tcPr>
          <w:p>
            <w:pPr>
              <w:spacing w:after="0"/>
            </w:pPr>
            <w:r>
              <w:rPr>
                <w:rFonts w:ascii="Liberation Sans" w:hAnsi="Liberation Sans"/>
                <w:color w:val="101828"/>
                <w:sz w:val="15"/>
              </w:rPr>
              <w:t>Top controls</w:t>
            </w:r>
          </w:p>
        </w:tc>
        <w:tc>
          <w:tcPr>
            <w:tcW w:type="dxa" w:w="7370"/>
            <w:shd w:fill="F7F8F5"/>
          </w:tcPr>
          <w:p>
            <w:pPr>
              <w:spacing w:after="0"/>
            </w:pPr>
            <w:r>
              <w:rPr>
                <w:rFonts w:ascii="Liberation Sans" w:hAnsi="Liberation Sans"/>
                <w:color w:val="101828"/>
                <w:sz w:val="15"/>
              </w:rPr>
              <w:t>Plan version, regenerate, undo, redo, total setup cost, monthly cost and Confirm workflow.</w:t>
            </w:r>
          </w:p>
        </w:tc>
      </w:tr>
      <w:tr>
        <w:tc>
          <w:tcPr>
            <w:tcW w:type="dxa" w:w="1984"/>
          </w:tcPr>
          <w:p>
            <w:pPr>
              <w:spacing w:after="0"/>
            </w:pPr>
            <w:r>
              <w:rPr>
                <w:rFonts w:ascii="Liberation Sans" w:hAnsi="Liberation Sans"/>
                <w:color w:val="101828"/>
                <w:sz w:val="15"/>
              </w:rPr>
              <w:t>Bottom command bar</w:t>
            </w:r>
          </w:p>
        </w:tc>
        <w:tc>
          <w:tcPr>
            <w:tcW w:type="dxa" w:w="7370"/>
          </w:tcPr>
          <w:p>
            <w:pPr>
              <w:spacing w:after="0"/>
            </w:pPr>
            <w:r>
              <w:rPr>
                <w:rFonts w:ascii="Liberation Sans" w:hAnsi="Liberation Sans"/>
                <w:color w:val="101828"/>
                <w:sz w:val="15"/>
              </w:rPr>
              <w:t>Natural-language or voice request to change the plan.</w:t>
            </w:r>
          </w:p>
        </w:tc>
      </w:tr>
    </w:tbl>
    <w:p>
      <w:pPr>
        <w:spacing w:after="0"/>
      </w:pPr>
    </w:p>
    <w:p>
      <w:pPr>
        <w:pStyle w:val="Heading2"/>
      </w:pPr>
      <w:r>
        <w:t>11.2 Tier 1 - preset matching</w:t>
      </w:r>
    </w:p>
    <w:p>
      <w:pPr>
        <w:pStyle w:val="PromptText"/>
      </w:pPr>
      <w:r>
        <w:t>Search the hardcoded agent library using the approved company context. Recommend existing agents whenever possible.</w:t>
      </w:r>
    </w:p>
    <w:p>
      <w:pPr>
        <w:pStyle w:val="PromptText"/>
      </w:pPr>
      <w:r>
        <w:t>Do not literally delete context used by Tier 1. Mark the relevant use cases as covered, then pass the full company context plus the uncovered gaps to Tier 2 so the remaining plan is not fragmented.</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835"/>
            <w:shd w:fill="3157D5"/>
            <w:vAlign w:val="center"/>
          </w:tcPr>
          <w:p>
            <w:pPr>
              <w:jc w:val="left"/>
            </w:pPr>
            <w:r>
              <w:rPr>
                <w:rFonts w:ascii="Liberation Sans" w:hAnsi="Liberation Sans"/>
                <w:b/>
                <w:color w:val="FFFFFF"/>
                <w:sz w:val="16"/>
              </w:rPr>
              <w:t>Preset agent</w:t>
            </w:r>
          </w:p>
        </w:tc>
        <w:tc>
          <w:tcPr>
            <w:tcW w:type="dxa" w:w="6520"/>
            <w:shd w:fill="3157D5"/>
            <w:vAlign w:val="center"/>
          </w:tcPr>
          <w:p>
            <w:pPr>
              <w:jc w:val="left"/>
            </w:pPr>
            <w:r>
              <w:rPr>
                <w:rFonts w:ascii="Liberation Sans" w:hAnsi="Liberation Sans"/>
                <w:b/>
                <w:color w:val="FFFFFF"/>
                <w:sz w:val="16"/>
              </w:rPr>
              <w:t>Workflows in the mock</w:t>
            </w:r>
          </w:p>
        </w:tc>
      </w:tr>
      <w:tr>
        <w:tc>
          <w:tcPr>
            <w:tcW w:type="dxa" w:w="2835"/>
          </w:tcPr>
          <w:p>
            <w:pPr>
              <w:spacing w:after="0"/>
            </w:pPr>
            <w:r>
              <w:rPr>
                <w:rFonts w:ascii="Liberation Sans" w:hAnsi="Liberation Sans"/>
                <w:color w:val="101828"/>
                <w:sz w:val="15"/>
              </w:rPr>
              <w:t>Admin Operations Agent</w:t>
            </w:r>
          </w:p>
        </w:tc>
        <w:tc>
          <w:tcPr>
            <w:tcW w:type="dxa" w:w="6520"/>
          </w:tcPr>
          <w:p>
            <w:pPr>
              <w:spacing w:after="0"/>
            </w:pPr>
            <w:r>
              <w:rPr>
                <w:rFonts w:ascii="Liberation Sans" w:hAnsi="Liberation Sans"/>
                <w:color w:val="101828"/>
                <w:sz w:val="15"/>
              </w:rPr>
              <w:t>Customer Response Drafting; Appointment Scheduling</w:t>
            </w:r>
          </w:p>
        </w:tc>
      </w:tr>
      <w:tr>
        <w:tc>
          <w:tcPr>
            <w:tcW w:type="dxa" w:w="2835"/>
            <w:shd w:fill="F7F8F5"/>
          </w:tcPr>
          <w:p>
            <w:pPr>
              <w:spacing w:after="0"/>
            </w:pPr>
            <w:r>
              <w:rPr>
                <w:rFonts w:ascii="Liberation Sans" w:hAnsi="Liberation Sans"/>
                <w:color w:val="101828"/>
                <w:sz w:val="15"/>
              </w:rPr>
              <w:t>Marketing Agent</w:t>
            </w:r>
          </w:p>
        </w:tc>
        <w:tc>
          <w:tcPr>
            <w:tcW w:type="dxa" w:w="6520"/>
            <w:shd w:fill="F7F8F5"/>
          </w:tcPr>
          <w:p>
            <w:pPr>
              <w:spacing w:after="0"/>
            </w:pPr>
            <w:r>
              <w:rPr>
                <w:rFonts w:ascii="Liberation Sans" w:hAnsi="Liberation Sans"/>
                <w:color w:val="101828"/>
                <w:sz w:val="15"/>
              </w:rPr>
              <w:t>Content Planning; Campaign Drafting and Approval</w:t>
            </w:r>
          </w:p>
        </w:tc>
      </w:tr>
      <w:tr>
        <w:tc>
          <w:tcPr>
            <w:tcW w:type="dxa" w:w="2835"/>
          </w:tcPr>
          <w:p>
            <w:pPr>
              <w:spacing w:after="0"/>
            </w:pPr>
            <w:r>
              <w:rPr>
                <w:rFonts w:ascii="Liberation Sans" w:hAnsi="Liberation Sans"/>
                <w:color w:val="101828"/>
                <w:sz w:val="15"/>
              </w:rPr>
              <w:t>Finance Follow-up Agent</w:t>
            </w:r>
          </w:p>
        </w:tc>
        <w:tc>
          <w:tcPr>
            <w:tcW w:type="dxa" w:w="6520"/>
          </w:tcPr>
          <w:p>
            <w:pPr>
              <w:spacing w:after="0"/>
            </w:pPr>
            <w:r>
              <w:rPr>
                <w:rFonts w:ascii="Liberation Sans" w:hAnsi="Liberation Sans"/>
                <w:color w:val="101828"/>
                <w:sz w:val="15"/>
              </w:rPr>
              <w:t>Overdue Invoice Summary; Payment Reminder Drafting</w:t>
            </w:r>
          </w:p>
        </w:tc>
      </w:tr>
    </w:tbl>
    <w:p>
      <w:pPr>
        <w:spacing w:after="0"/>
      </w:pPr>
    </w:p>
    <w:p>
      <w:pPr>
        <w:pStyle w:val="PromptText"/>
      </w:pPr>
      <w:r>
        <w:t>Each preset card shows fit score, reason, covered business outcomes, required integrations, autonomy level, human approvals, illustrative setup price and monthly operating price.</w:t>
      </w:r>
    </w:p>
    <w:p>
      <w:pPr>
        <w:pStyle w:val="Heading2"/>
      </w:pPr>
      <w:r>
        <w:t>11.3 Tier 2 - custom capability</w:t>
      </w:r>
    </w:p>
    <w:p>
      <w:pPr>
        <w:pStyle w:val="PromptText"/>
      </w:pPr>
      <w:r>
        <w:t>The uncovered high-value complaint process requires a custom Service Recovery Coordinator.</w:t>
      </w:r>
    </w:p>
    <w:p>
      <w:pPr>
        <w:pStyle w:val="PromptText"/>
      </w:pPr>
      <w:r>
        <w:t>The Planner should first explain why no preset agent fully covers it, then create a rough custom-agent proposal with: objective, trigger, required inputs, teams involved, decisions, allowed actions, prohibited actions, approval points, required integrations and missing information.</w:t>
      </w:r>
    </w:p>
    <w:p>
      <w:pPr>
        <w:pStyle w:val="PromptText"/>
      </w:pPr>
      <w:r>
        <w:t>The custom card is tappable. Opening it starts an agent-specific discovery cycle that reuses the Phase 1 voice experience but asks only questions needed to safely design that agent.</w:t>
      </w:r>
    </w:p>
    <w:p>
      <w:pPr>
        <w:pStyle w:val="Heading2"/>
      </w:pPr>
      <w:r>
        <w:t>11.4 Preset agent configuration</w:t>
      </w:r>
    </w:p>
    <w:p>
      <w:pPr>
        <w:pStyle w:val="PromptText"/>
      </w:pPr>
      <w:r>
        <w:t>Preset agents do not need a full interview. Clicking Configure opens a clean drawer with dropdowns, multi-selects and plain-language options:</w:t>
      </w:r>
    </w:p>
    <w:p>
      <w:pPr>
        <w:pStyle w:val="PromptText"/>
        <w:ind w:left="312" w:hanging="142"/>
      </w:pPr>
      <w:r>
        <w:rPr>
          <w:b/>
          <w:color w:val="3157D5"/>
        </w:rPr>
        <w:t xml:space="preserve">• </w:t>
      </w:r>
      <w:r>
        <w:t>Operating mode: Draft only / Act after approval / Auto within limits;</w:t>
      </w:r>
    </w:p>
    <w:p>
      <w:pPr>
        <w:pStyle w:val="PromptText"/>
        <w:ind w:left="312" w:hanging="142"/>
      </w:pPr>
      <w:r>
        <w:rPr>
          <w:b/>
          <w:color w:val="3157D5"/>
        </w:rPr>
        <w:t xml:space="preserve">• </w:t>
      </w:r>
      <w:r>
        <w:t>Triggers: event, schedule, threshold, manual, dependency or approval;</w:t>
      </w:r>
    </w:p>
    <w:p>
      <w:pPr>
        <w:pStyle w:val="PromptText"/>
        <w:ind w:left="312" w:hanging="142"/>
      </w:pPr>
      <w:r>
        <w:rPr>
          <w:b/>
          <w:color w:val="3157D5"/>
        </w:rPr>
        <w:t xml:space="preserve">• </w:t>
      </w:r>
      <w:r>
        <w:t>Channels and systems;</w:t>
      </w:r>
    </w:p>
    <w:p>
      <w:pPr>
        <w:pStyle w:val="PromptText"/>
        <w:ind w:left="312" w:hanging="142"/>
      </w:pPr>
      <w:r>
        <w:rPr>
          <w:b/>
          <w:color w:val="3157D5"/>
        </w:rPr>
        <w:t xml:space="preserve">• </w:t>
      </w:r>
      <w:r>
        <w:t>Workflows enabled for this agent;</w:t>
      </w:r>
    </w:p>
    <w:p>
      <w:pPr>
        <w:pStyle w:val="PromptText"/>
        <w:ind w:left="312" w:hanging="142"/>
      </w:pPr>
      <w:r>
        <w:rPr>
          <w:b/>
          <w:color w:val="3157D5"/>
        </w:rPr>
        <w:t xml:space="preserve">• </w:t>
      </w:r>
      <w:r>
        <w:t>Actions requiring human approval;</w:t>
      </w:r>
    </w:p>
    <w:p>
      <w:pPr>
        <w:pStyle w:val="PromptText"/>
        <w:ind w:left="312" w:hanging="142"/>
      </w:pPr>
      <w:r>
        <w:rPr>
          <w:b/>
          <w:color w:val="3157D5"/>
        </w:rPr>
        <w:t xml:space="preserve">• </w:t>
      </w:r>
      <w:r>
        <w:t>Process owner and approval owner;</w:t>
      </w:r>
    </w:p>
    <w:p>
      <w:pPr>
        <w:pStyle w:val="PromptText"/>
        <w:ind w:left="312" w:hanging="142"/>
      </w:pPr>
      <w:r>
        <w:rPr>
          <w:b/>
          <w:color w:val="3157D5"/>
        </w:rPr>
        <w:t xml:space="preserve">• </w:t>
      </w:r>
      <w:r>
        <w:t>Quiet hours and run frequency;</w:t>
      </w:r>
    </w:p>
    <w:p>
      <w:pPr>
        <w:pStyle w:val="PromptText"/>
        <w:ind w:left="312" w:hanging="142"/>
      </w:pPr>
      <w:r>
        <w:rPr>
          <w:b/>
          <w:color w:val="3157D5"/>
        </w:rPr>
        <w:t xml:space="preserve">• </w:t>
      </w:r>
      <w:r>
        <w:t>Data access and forbidden actions;</w:t>
      </w:r>
    </w:p>
    <w:p>
      <w:pPr>
        <w:pStyle w:val="PromptText"/>
        <w:ind w:left="312" w:hanging="142"/>
      </w:pPr>
      <w:r>
        <w:rPr>
          <w:b/>
          <w:color w:val="3157D5"/>
        </w:rPr>
        <w:t xml:space="preserve">• </w:t>
      </w:r>
      <w:r>
        <w:t>Illustrative setup and monthly cost.</w:t>
      </w:r>
    </w:p>
    <w:p>
      <w:pPr>
        <w:pStyle w:val="Heading2"/>
      </w:pPr>
      <w:r>
        <w:t>11.5 Custom agent configuration cycle</w:t>
      </w:r>
    </w:p>
    <w:p>
      <w:pPr>
        <w:pStyle w:val="PromptText"/>
      </w:pPr>
      <w:r>
        <w:t>When the user opens Service Recovery Coordinator, show:</w:t>
      </w:r>
    </w:p>
    <w:p>
      <w:pPr>
        <w:pStyle w:val="PromptText"/>
        <w:ind w:left="340" w:hanging="198"/>
      </w:pPr>
      <w:r>
        <w:rPr>
          <w:b/>
          <w:color w:val="3157D5"/>
        </w:rPr>
        <w:t xml:space="preserve">1. </w:t>
      </w:r>
      <w:r>
        <w:t>Agent overview and why it is custom.</w:t>
      </w:r>
    </w:p>
    <w:p>
      <w:pPr>
        <w:pStyle w:val="PromptText"/>
        <w:ind w:left="340" w:hanging="198"/>
      </w:pPr>
      <w:r>
        <w:rPr>
          <w:b/>
          <w:color w:val="3157D5"/>
        </w:rPr>
        <w:t xml:space="preserve">2. </w:t>
      </w:r>
      <w:r>
        <w:t>Voice-first questions about objective, trigger, information required, decisions, permitted actions, escalation, systems and success criteria.</w:t>
      </w:r>
    </w:p>
    <w:p>
      <w:pPr>
        <w:pStyle w:val="PromptText"/>
        <w:ind w:left="340" w:hanging="198"/>
      </w:pPr>
      <w:r>
        <w:rPr>
          <w:b/>
          <w:color w:val="3157D5"/>
        </w:rPr>
        <w:t xml:space="preserve">3. </w:t>
      </w:r>
      <w:r>
        <w:t>A live Agent Knowledge tab that updates exactly like the company discovery tab.</w:t>
      </w:r>
    </w:p>
    <w:p>
      <w:pPr>
        <w:pStyle w:val="PromptText"/>
        <w:ind w:left="340" w:hanging="198"/>
      </w:pPr>
      <w:r>
        <w:rPr>
          <w:b/>
          <w:color w:val="3157D5"/>
        </w:rPr>
        <w:t xml:space="preserve">4. </w:t>
      </w:r>
      <w:r>
        <w:t>An editable Agent Design Report.</w:t>
      </w:r>
    </w:p>
    <w:p>
      <w:pPr>
        <w:pStyle w:val="PromptText"/>
        <w:ind w:left="340" w:hanging="198"/>
      </w:pPr>
      <w:r>
        <w:rPr>
          <w:b/>
          <w:color w:val="3157D5"/>
        </w:rPr>
        <w:t xml:space="preserve">5. </w:t>
      </w:r>
      <w:r>
        <w:t>Required setup checklist: configuration fields, APIs or connections, credentials the owner will eventually need, permissions and process-owner confirmation.</w:t>
      </w:r>
    </w:p>
    <w:p>
      <w:pPr>
        <w:pStyle w:val="PromptText"/>
        <w:ind w:left="340" w:hanging="198"/>
      </w:pPr>
      <w:r>
        <w:rPr>
          <w:b/>
          <w:color w:val="3157D5"/>
        </w:rPr>
        <w:t xml:space="preserve">6. </w:t>
      </w:r>
      <w:r>
        <w:t>Approve custom agent design.</w:t>
      </w:r>
    </w:p>
    <w:p>
      <w:pPr>
        <w:pStyle w:val="PromptText"/>
      </w:pPr>
      <w:r>
        <w:t>For the mock, use these clarifications:</w:t>
      </w:r>
    </w:p>
    <w:p>
      <w:pPr>
        <w:pStyle w:val="PromptText"/>
        <w:ind w:left="312" w:hanging="142"/>
      </w:pPr>
      <w:r>
        <w:rPr>
          <w:b/>
          <w:color w:val="3157D5"/>
        </w:rPr>
        <w:t xml:space="preserve">• </w:t>
      </w:r>
      <w:r>
        <w:t>Trigger when a complaint is marked high severity or a high-value customer asks for compensation.</w:t>
      </w:r>
    </w:p>
    <w:p>
      <w:pPr>
        <w:pStyle w:val="PromptText"/>
        <w:ind w:left="312" w:hanging="142"/>
      </w:pPr>
      <w:r>
        <w:rPr>
          <w:b/>
          <w:color w:val="3157D5"/>
        </w:rPr>
        <w:t xml:space="preserve">• </w:t>
      </w:r>
      <w:r>
        <w:t>Read HubSpot customer history, the job record and relevant invoice status.</w:t>
      </w:r>
    </w:p>
    <w:p>
      <w:pPr>
        <w:pStyle w:val="PromptText"/>
        <w:ind w:left="312" w:hanging="142"/>
      </w:pPr>
      <w:r>
        <w:rPr>
          <w:b/>
          <w:color w:val="3157D5"/>
        </w:rPr>
        <w:t xml:space="preserve">• </w:t>
      </w:r>
      <w:r>
        <w:t>Request technician information from Operations.</w:t>
      </w:r>
    </w:p>
    <w:p>
      <w:pPr>
        <w:pStyle w:val="PromptText"/>
        <w:ind w:left="312" w:hanging="142"/>
      </w:pPr>
      <w:r>
        <w:rPr>
          <w:b/>
          <w:color w:val="3157D5"/>
        </w:rPr>
        <w:t xml:space="preserve">• </w:t>
      </w:r>
      <w:r>
        <w:t>Draft a resolution and proposed compensation.</w:t>
      </w:r>
    </w:p>
    <w:p>
      <w:pPr>
        <w:pStyle w:val="PromptText"/>
        <w:ind w:left="312" w:hanging="142"/>
      </w:pPr>
      <w:r>
        <w:rPr>
          <w:b/>
          <w:color w:val="3157D5"/>
        </w:rPr>
        <w:t xml:space="preserve">• </w:t>
      </w:r>
      <w:r>
        <w:t>Never issue a refund or promise compensation without owner approval.</w:t>
      </w:r>
    </w:p>
    <w:p>
      <w:pPr>
        <w:pStyle w:val="PromptText"/>
        <w:ind w:left="312" w:hanging="142"/>
      </w:pPr>
      <w:r>
        <w:rPr>
          <w:b/>
          <w:color w:val="3157D5"/>
        </w:rPr>
        <w:t xml:space="preserve">• </w:t>
      </w:r>
      <w:r>
        <w:t>Escalate when information is missing or sentiment remains highly negative.</w:t>
      </w:r>
    </w:p>
    <w:p>
      <w:pPr>
        <w:pStyle w:val="Heading2"/>
      </w:pPr>
      <w:r>
        <w:t>11.6 Drag, add, remove and reconfigure</w:t>
      </w:r>
    </w:p>
    <w:p>
      <w:pPr>
        <w:pStyle w:val="PromptText"/>
      </w:pPr>
      <w:r>
        <w:t>The owner can:</w:t>
      </w:r>
    </w:p>
    <w:p>
      <w:pPr>
        <w:pStyle w:val="PromptText"/>
        <w:ind w:left="312" w:hanging="142"/>
      </w:pPr>
      <w:r>
        <w:rPr>
          <w:b/>
          <w:color w:val="3157D5"/>
        </w:rPr>
        <w:t xml:space="preserve">• </w:t>
      </w:r>
      <w:r>
        <w:t>drag preset or custom agents from the library into available planner slots;</w:t>
      </w:r>
    </w:p>
    <w:p>
      <w:pPr>
        <w:pStyle w:val="PromptText"/>
        <w:ind w:left="312" w:hanging="142"/>
      </w:pPr>
      <w:r>
        <w:rPr>
          <w:b/>
          <w:color w:val="3157D5"/>
        </w:rPr>
        <w:t xml:space="preserve">• </w:t>
      </w:r>
      <w:r>
        <w:t>reorder workflows within an agent;</w:t>
      </w:r>
    </w:p>
    <w:p>
      <w:pPr>
        <w:pStyle w:val="PromptText"/>
        <w:ind w:left="312" w:hanging="142"/>
      </w:pPr>
      <w:r>
        <w:rPr>
          <w:b/>
          <w:color w:val="3157D5"/>
        </w:rPr>
        <w:t xml:space="preserve">• </w:t>
      </w:r>
      <w:r>
        <w:t>add, remove or duplicate an agent;</w:t>
      </w:r>
    </w:p>
    <w:p>
      <w:pPr>
        <w:pStyle w:val="PromptText"/>
        <w:ind w:left="312" w:hanging="142"/>
      </w:pPr>
      <w:r>
        <w:rPr>
          <w:b/>
          <w:color w:val="3157D5"/>
        </w:rPr>
        <w:t xml:space="preserve">• </w:t>
      </w:r>
      <w:r>
        <w:t>disable a workflow without deleting it;</w:t>
      </w:r>
    </w:p>
    <w:p>
      <w:pPr>
        <w:pStyle w:val="PromptText"/>
        <w:ind w:left="312" w:hanging="142"/>
      </w:pPr>
      <w:r>
        <w:rPr>
          <w:b/>
          <w:color w:val="3157D5"/>
        </w:rPr>
        <w:t xml:space="preserve">• </w:t>
      </w:r>
      <w:r>
        <w:t>click an animated connection to inspect data passed and failure behaviour;</w:t>
      </w:r>
    </w:p>
    <w:p>
      <w:pPr>
        <w:pStyle w:val="PromptText"/>
        <w:ind w:left="312" w:hanging="142"/>
      </w:pPr>
      <w:r>
        <w:rPr>
          <w:b/>
          <w:color w:val="3157D5"/>
        </w:rPr>
        <w:t xml:space="preserve">• </w:t>
      </w:r>
      <w:r>
        <w:t>request a change through the natural-language command bar;</w:t>
      </w:r>
    </w:p>
    <w:p>
      <w:pPr>
        <w:pStyle w:val="PromptText"/>
        <w:ind w:left="312" w:hanging="142"/>
      </w:pPr>
      <w:r>
        <w:rPr>
          <w:b/>
          <w:color w:val="3157D5"/>
        </w:rPr>
        <w:t xml:space="preserve">• </w:t>
      </w:r>
      <w:r>
        <w:t>undo and redo every structural change.</w:t>
      </w:r>
    </w:p>
    <w:p>
      <w:pPr>
        <w:pStyle w:val="PromptText"/>
      </w:pPr>
      <w:r>
        <w:t>Do not make the workflow an unrestricted free-form canvas. Use snap zones and valid placement rules so the demo remains legible. Animate cards smoothly into their new positions and redraw connector paths.</w:t>
      </w:r>
    </w:p>
    <w:p>
      <w:pPr>
        <w:pStyle w:val="Heading2"/>
      </w:pPr>
      <w:r>
        <w:t>11.7 Natural-language reconfiguration</w:t>
      </w:r>
    </w:p>
    <w:p>
      <w:pPr>
        <w:pStyle w:val="PromptText"/>
      </w:pPr>
      <w:r>
        <w:t>Provide example commands:</w:t>
      </w:r>
    </w:p>
    <w:p>
      <w:pPr>
        <w:pStyle w:val="CodeBlock"/>
      </w:pPr>
      <w:r>
        <w:t>“Keep campaign publishing human-approved.”</w:t>
        <w:br/>
        <w:t>“Add a weekly overdue-invoice summary.”</w:t>
        <w:br/>
        <w:t>“Move appointment reminders to the Admin Agent.”</w:t>
        <w:br/>
        <w:t>“Do not let any agent contact a high-value customer automatically.”</w:t>
      </w:r>
    </w:p>
    <w:p>
      <w:pPr>
        <w:pStyle w:val="PromptText"/>
      </w:pPr>
      <w:r>
        <w:t>Submitting a command shows a brief Planner reasoning state, then applies a deterministic fixture change. Show a summary of what changed, cost delta and an Undo action. Do not generate arbitrary new content.</w:t>
      </w:r>
    </w:p>
    <w:p>
      <w:pPr>
        <w:pStyle w:val="Heading2"/>
      </w:pPr>
      <w:r>
        <w:t>11.8 Pricing and value</w:t>
      </w:r>
    </w:p>
    <w:p>
      <w:pPr>
        <w:pStyle w:val="PromptText"/>
      </w:pPr>
      <w:r>
        <w:t>Use illustrative demo pricing and label it clearly. Show setup cost, monthly operating estimate and total plan cost. Animate totals when the plan changes.</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trPr>
        <w:tc>
          <w:tcPr>
            <w:tcW w:type="dxa" w:w="4819"/>
            <w:shd w:fill="3157D5"/>
            <w:vAlign w:val="center"/>
          </w:tcPr>
          <w:p>
            <w:pPr>
              <w:jc w:val="left"/>
            </w:pPr>
            <w:r>
              <w:rPr>
                <w:rFonts w:ascii="Liberation Sans" w:hAnsi="Liberation Sans"/>
                <w:b/>
                <w:color w:val="FFFFFF"/>
                <w:sz w:val="16"/>
              </w:rPr>
              <w:t>Agent</w:t>
            </w:r>
          </w:p>
        </w:tc>
        <w:tc>
          <w:tcPr>
            <w:tcW w:type="dxa" w:w="2268"/>
            <w:shd w:fill="3157D5"/>
            <w:vAlign w:val="center"/>
          </w:tcPr>
          <w:p>
            <w:pPr>
              <w:jc w:val="left"/>
            </w:pPr>
            <w:r>
              <w:rPr>
                <w:rFonts w:ascii="Liberation Sans" w:hAnsi="Liberation Sans"/>
                <w:b/>
                <w:color w:val="FFFFFF"/>
                <w:sz w:val="16"/>
              </w:rPr>
              <w:t>Setup</w:t>
            </w:r>
          </w:p>
        </w:tc>
        <w:tc>
          <w:tcPr>
            <w:tcW w:type="dxa" w:w="2268"/>
            <w:shd w:fill="3157D5"/>
            <w:vAlign w:val="center"/>
          </w:tcPr>
          <w:p>
            <w:pPr>
              <w:jc w:val="left"/>
            </w:pPr>
            <w:r>
              <w:rPr>
                <w:rFonts w:ascii="Liberation Sans" w:hAnsi="Liberation Sans"/>
                <w:b/>
                <w:color w:val="FFFFFF"/>
                <w:sz w:val="16"/>
              </w:rPr>
              <w:t>Monthly</w:t>
            </w:r>
          </w:p>
        </w:tc>
      </w:tr>
      <w:tr>
        <w:tc>
          <w:tcPr>
            <w:tcW w:type="dxa" w:w="4819"/>
          </w:tcPr>
          <w:p>
            <w:pPr>
              <w:spacing w:after="0"/>
            </w:pPr>
            <w:r>
              <w:rPr>
                <w:rFonts w:ascii="Liberation Sans" w:hAnsi="Liberation Sans"/>
                <w:color w:val="101828"/>
                <w:sz w:val="15"/>
              </w:rPr>
              <w:t>Admin Operations Agent</w:t>
            </w:r>
          </w:p>
        </w:tc>
        <w:tc>
          <w:tcPr>
            <w:tcW w:type="dxa" w:w="2268"/>
          </w:tcPr>
          <w:p>
            <w:pPr>
              <w:spacing w:after="0"/>
            </w:pPr>
            <w:r>
              <w:rPr>
                <w:rFonts w:ascii="Liberation Sans" w:hAnsi="Liberation Sans"/>
                <w:color w:val="101828"/>
                <w:sz w:val="15"/>
              </w:rPr>
              <w:t>$180</w:t>
            </w:r>
          </w:p>
        </w:tc>
        <w:tc>
          <w:tcPr>
            <w:tcW w:type="dxa" w:w="2268"/>
          </w:tcPr>
          <w:p>
            <w:pPr>
              <w:spacing w:after="0"/>
            </w:pPr>
            <w:r>
              <w:rPr>
                <w:rFonts w:ascii="Liberation Sans" w:hAnsi="Liberation Sans"/>
                <w:color w:val="101828"/>
                <w:sz w:val="15"/>
              </w:rPr>
              <w:t>$59</w:t>
            </w:r>
          </w:p>
        </w:tc>
      </w:tr>
      <w:tr>
        <w:tc>
          <w:tcPr>
            <w:tcW w:type="dxa" w:w="4819"/>
            <w:shd w:fill="F7F8F5"/>
          </w:tcPr>
          <w:p>
            <w:pPr>
              <w:spacing w:after="0"/>
            </w:pPr>
            <w:r>
              <w:rPr>
                <w:rFonts w:ascii="Liberation Sans" w:hAnsi="Liberation Sans"/>
                <w:color w:val="101828"/>
                <w:sz w:val="15"/>
              </w:rPr>
              <w:t>Marketing Agent</w:t>
            </w:r>
          </w:p>
        </w:tc>
        <w:tc>
          <w:tcPr>
            <w:tcW w:type="dxa" w:w="2268"/>
            <w:shd w:fill="F7F8F5"/>
          </w:tcPr>
          <w:p>
            <w:pPr>
              <w:spacing w:after="0"/>
            </w:pPr>
            <w:r>
              <w:rPr>
                <w:rFonts w:ascii="Liberation Sans" w:hAnsi="Liberation Sans"/>
                <w:color w:val="101828"/>
                <w:sz w:val="15"/>
              </w:rPr>
              <w:t>$140</w:t>
            </w:r>
          </w:p>
        </w:tc>
        <w:tc>
          <w:tcPr>
            <w:tcW w:type="dxa" w:w="2268"/>
            <w:shd w:fill="F7F8F5"/>
          </w:tcPr>
          <w:p>
            <w:pPr>
              <w:spacing w:after="0"/>
            </w:pPr>
            <w:r>
              <w:rPr>
                <w:rFonts w:ascii="Liberation Sans" w:hAnsi="Liberation Sans"/>
                <w:color w:val="101828"/>
                <w:sz w:val="15"/>
              </w:rPr>
              <w:t>$49</w:t>
            </w:r>
          </w:p>
        </w:tc>
      </w:tr>
      <w:tr>
        <w:tc>
          <w:tcPr>
            <w:tcW w:type="dxa" w:w="4819"/>
          </w:tcPr>
          <w:p>
            <w:pPr>
              <w:spacing w:after="0"/>
            </w:pPr>
            <w:r>
              <w:rPr>
                <w:rFonts w:ascii="Liberation Sans" w:hAnsi="Liberation Sans"/>
                <w:color w:val="101828"/>
                <w:sz w:val="15"/>
              </w:rPr>
              <w:t>Finance Follow-up Agent</w:t>
            </w:r>
          </w:p>
        </w:tc>
        <w:tc>
          <w:tcPr>
            <w:tcW w:type="dxa" w:w="2268"/>
          </w:tcPr>
          <w:p>
            <w:pPr>
              <w:spacing w:after="0"/>
            </w:pPr>
            <w:r>
              <w:rPr>
                <w:rFonts w:ascii="Liberation Sans" w:hAnsi="Liberation Sans"/>
                <w:color w:val="101828"/>
                <w:sz w:val="15"/>
              </w:rPr>
              <w:t>$160</w:t>
            </w:r>
          </w:p>
        </w:tc>
        <w:tc>
          <w:tcPr>
            <w:tcW w:type="dxa" w:w="2268"/>
          </w:tcPr>
          <w:p>
            <w:pPr>
              <w:spacing w:after="0"/>
            </w:pPr>
            <w:r>
              <w:rPr>
                <w:rFonts w:ascii="Liberation Sans" w:hAnsi="Liberation Sans"/>
                <w:color w:val="101828"/>
                <w:sz w:val="15"/>
              </w:rPr>
              <w:t>$55</w:t>
            </w:r>
          </w:p>
        </w:tc>
      </w:tr>
      <w:tr>
        <w:tc>
          <w:tcPr>
            <w:tcW w:type="dxa" w:w="4819"/>
            <w:shd w:fill="F7F8F5"/>
          </w:tcPr>
          <w:p>
            <w:pPr>
              <w:spacing w:after="0"/>
            </w:pPr>
            <w:r>
              <w:rPr>
                <w:rFonts w:ascii="Liberation Sans" w:hAnsi="Liberation Sans"/>
                <w:color w:val="101828"/>
                <w:sz w:val="15"/>
              </w:rPr>
              <w:t>Service Recovery Coordinator - custom</w:t>
            </w:r>
          </w:p>
        </w:tc>
        <w:tc>
          <w:tcPr>
            <w:tcW w:type="dxa" w:w="2268"/>
            <w:shd w:fill="F7F8F5"/>
          </w:tcPr>
          <w:p>
            <w:pPr>
              <w:spacing w:after="0"/>
            </w:pPr>
            <w:r>
              <w:rPr>
                <w:rFonts w:ascii="Liberation Sans" w:hAnsi="Liberation Sans"/>
                <w:color w:val="101828"/>
                <w:sz w:val="15"/>
              </w:rPr>
              <w:t>$420</w:t>
            </w:r>
          </w:p>
        </w:tc>
        <w:tc>
          <w:tcPr>
            <w:tcW w:type="dxa" w:w="2268"/>
            <w:shd w:fill="F7F8F5"/>
          </w:tcPr>
          <w:p>
            <w:pPr>
              <w:spacing w:after="0"/>
            </w:pPr>
            <w:r>
              <w:rPr>
                <w:rFonts w:ascii="Liberation Sans" w:hAnsi="Liberation Sans"/>
                <w:color w:val="101828"/>
                <w:sz w:val="15"/>
              </w:rPr>
              <w:t>$129</w:t>
            </w:r>
          </w:p>
        </w:tc>
      </w:tr>
      <w:tr>
        <w:tc>
          <w:tcPr>
            <w:tcW w:type="dxa" w:w="4819"/>
          </w:tcPr>
          <w:p>
            <w:pPr>
              <w:spacing w:after="0"/>
            </w:pPr>
            <w:r>
              <w:rPr>
                <w:rFonts w:ascii="Liberation Sans" w:hAnsi="Liberation Sans"/>
                <w:color w:val="101828"/>
                <w:sz w:val="15"/>
              </w:rPr>
              <w:t>Illustrative total</w:t>
            </w:r>
          </w:p>
        </w:tc>
        <w:tc>
          <w:tcPr>
            <w:tcW w:type="dxa" w:w="2268"/>
          </w:tcPr>
          <w:p>
            <w:pPr>
              <w:spacing w:after="0"/>
            </w:pPr>
            <w:r>
              <w:rPr>
                <w:rFonts w:ascii="Liberation Sans" w:hAnsi="Liberation Sans"/>
                <w:color w:val="101828"/>
                <w:sz w:val="15"/>
              </w:rPr>
              <w:t>$900</w:t>
            </w:r>
          </w:p>
        </w:tc>
        <w:tc>
          <w:tcPr>
            <w:tcW w:type="dxa" w:w="2268"/>
          </w:tcPr>
          <w:p>
            <w:pPr>
              <w:spacing w:after="0"/>
            </w:pPr>
            <w:r>
              <w:rPr>
                <w:rFonts w:ascii="Liberation Sans" w:hAnsi="Liberation Sans"/>
                <w:color w:val="101828"/>
                <w:sz w:val="15"/>
              </w:rPr>
              <w:t>$292</w:t>
            </w:r>
          </w:p>
        </w:tc>
      </w:tr>
    </w:tbl>
    <w:p>
      <w:pPr>
        <w:spacing w:after="0"/>
      </w:pPr>
    </w:p>
    <w:p>
      <w:pPr>
        <w:pStyle w:val="PromptText"/>
      </w:pPr>
      <w:r>
        <w:t>Also show expected outcomes without guaranteeing savings: faster first response, fewer scheduling handoffs, consistent campaign review, faster invoice follow-up and clearer complaint escalation.</w:t>
      </w:r>
    </w:p>
    <w:p>
      <w:pPr>
        <w:pStyle w:val="Heading1"/>
      </w:pPr>
      <w:r>
        <w:t>12. Tools, integrations and MCP connections</w:t>
      </w:r>
    </w:p>
    <w:p>
      <w:pPr>
        <w:pStyle w:val="PromptText"/>
      </w:pPr>
      <w:r>
        <w:t>Create a clearer version of the attached reference screen. Keep search, filters, status and Add Connection, but prioritise plan relevance and plain-language permissions.</w:t>
      </w:r>
    </w:p>
    <w:p>
      <w:pPr>
        <w:pStyle w:val="PromptText"/>
      </w:pPr>
      <w:r>
        <w:t>Use four tabs:</w:t>
      </w:r>
    </w:p>
    <w:p>
      <w:pPr>
        <w:pStyle w:val="PromptText"/>
        <w:ind w:left="312" w:hanging="142"/>
      </w:pPr>
      <w:r>
        <w:rPr>
          <w:b/>
          <w:color w:val="3157D5"/>
        </w:rPr>
        <w:t xml:space="preserve">• </w:t>
      </w:r>
      <w:r>
        <w:t>Recommended for your plan</w:t>
      </w:r>
    </w:p>
    <w:p>
      <w:pPr>
        <w:pStyle w:val="PromptText"/>
        <w:ind w:left="312" w:hanging="142"/>
      </w:pPr>
      <w:r>
        <w:rPr>
          <w:b/>
          <w:color w:val="3157D5"/>
        </w:rPr>
        <w:t xml:space="preserve">• </w:t>
      </w:r>
      <w:r>
        <w:t>Connected apps</w:t>
      </w:r>
    </w:p>
    <w:p>
      <w:pPr>
        <w:pStyle w:val="PromptText"/>
        <w:ind w:left="312" w:hanging="142"/>
      </w:pPr>
      <w:r>
        <w:rPr>
          <w:b/>
          <w:color w:val="3157D5"/>
        </w:rPr>
        <w:t xml:space="preserve">• </w:t>
      </w:r>
      <w:r>
        <w:t>Available apps</w:t>
      </w:r>
    </w:p>
    <w:p>
      <w:pPr>
        <w:pStyle w:val="PromptText"/>
        <w:ind w:left="312" w:hanging="142"/>
      </w:pPr>
      <w:r>
        <w:rPr>
          <w:b/>
          <w:color w:val="3157D5"/>
        </w:rPr>
        <w:t xml:space="preserve">• </w:t>
      </w:r>
      <w:r>
        <w:t>MCP and internal tools</w:t>
      </w:r>
    </w:p>
    <w:p>
      <w:pPr>
        <w:pStyle w:val="PromptText"/>
      </w:pPr>
      <w:r>
        <w:t>The first tab should show the connections required by selected agents: Gmail, Google Calendar, HubSpot, WhatsApp Business, QuickBooks, Google Drive and Slack.</w:t>
      </w:r>
    </w:p>
    <w:p>
      <w:pPr>
        <w:pStyle w:val="PromptText"/>
      </w:pPr>
      <w:r>
        <w:t>Each connection card or readable row includes:</w:t>
      </w:r>
    </w:p>
    <w:p>
      <w:pPr>
        <w:pStyle w:val="PromptText"/>
        <w:ind w:left="312" w:hanging="142"/>
      </w:pPr>
      <w:r>
        <w:rPr>
          <w:b/>
          <w:color w:val="3157D5"/>
        </w:rPr>
        <w:t xml:space="preserve">• </w:t>
      </w:r>
      <w:r>
        <w:t>logo and name;</w:t>
      </w:r>
    </w:p>
    <w:p>
      <w:pPr>
        <w:pStyle w:val="PromptText"/>
        <w:ind w:left="312" w:hanging="142"/>
      </w:pPr>
      <w:r>
        <w:rPr>
          <w:b/>
          <w:color w:val="3157D5"/>
        </w:rPr>
        <w:t xml:space="preserve">• </w:t>
      </w:r>
      <w:r>
        <w:t>one-sentence purpose;</w:t>
      </w:r>
    </w:p>
    <w:p>
      <w:pPr>
        <w:pStyle w:val="PromptText"/>
        <w:ind w:left="312" w:hanging="142"/>
      </w:pPr>
      <w:r>
        <w:rPr>
          <w:b/>
          <w:color w:val="3157D5"/>
        </w:rPr>
        <w:t xml:space="preserve">• </w:t>
      </w:r>
      <w:r>
        <w:t>Needed by agent badges;</w:t>
      </w:r>
    </w:p>
    <w:p>
      <w:pPr>
        <w:pStyle w:val="PromptText"/>
        <w:ind w:left="312" w:hanging="142"/>
      </w:pPr>
      <w:r>
        <w:rPr>
          <w:b/>
          <w:color w:val="3157D5"/>
        </w:rPr>
        <w:t xml:space="preserve">• </w:t>
      </w:r>
      <w:r>
        <w:t>data the agent can read;</w:t>
      </w:r>
    </w:p>
    <w:p>
      <w:pPr>
        <w:pStyle w:val="PromptText"/>
        <w:ind w:left="312" w:hanging="142"/>
      </w:pPr>
      <w:r>
        <w:rPr>
          <w:b/>
          <w:color w:val="3157D5"/>
        </w:rPr>
        <w:t xml:space="preserve">• </w:t>
      </w:r>
      <w:r>
        <w:t>actions the agent may request;</w:t>
      </w:r>
    </w:p>
    <w:p>
      <w:pPr>
        <w:pStyle w:val="PromptText"/>
        <w:ind w:left="312" w:hanging="142"/>
      </w:pPr>
      <w:r>
        <w:rPr>
          <w:b/>
          <w:color w:val="3157D5"/>
        </w:rPr>
        <w:t xml:space="preserve">• </w:t>
      </w:r>
      <w:r>
        <w:t>status: Connected / Required / Optional / Needs approval;</w:t>
      </w:r>
    </w:p>
    <w:p>
      <w:pPr>
        <w:pStyle w:val="PromptText"/>
        <w:ind w:left="312" w:hanging="142"/>
      </w:pPr>
      <w:r>
        <w:rPr>
          <w:b/>
          <w:color w:val="3157D5"/>
        </w:rPr>
        <w:t xml:space="preserve">• </w:t>
      </w:r>
      <w:r>
        <w:t>Connect or Manage button.</w:t>
      </w:r>
    </w:p>
    <w:p>
      <w:pPr>
        <w:pStyle w:val="PromptText"/>
      </w:pPr>
      <w:r>
        <w:t>Clicking Connect opens a mock permission wizard: account selected, requested scopes in plain language, approval owner, test connection and completed state. No OAuth window and no real credentials.</w:t>
      </w:r>
    </w:p>
    <w:p>
      <w:pPr>
        <w:pStyle w:val="PromptText"/>
      </w:pPr>
      <w:r>
        <w:t>Explain MCP simply: “A secure tool connection that lets an agent use a specific system or capability.” Put protocol, server URL and technical scopes inside an Advanced accordion.</w:t>
      </w:r>
    </w:p>
    <w:p>
      <w:pPr>
        <w:pStyle w:val="PromptText"/>
      </w:pPr>
      <w:r>
        <w:t>Hardcoded MCP examples: Files and Documents, Browser Research, Calendar Actions, CRM Records and Internal Knowledge Search. Show which agents need each one.</w:t>
      </w:r>
    </w:p>
    <w:p>
      <w:pPr>
        <w:pStyle w:val="Heading1"/>
      </w:pPr>
      <w:r>
        <w:t>13. Human Approval Gate 2 - approve the workforce plan</w:t>
      </w:r>
    </w:p>
    <w:p>
      <w:pPr>
        <w:pStyle w:val="PromptText"/>
      </w:pPr>
      <w:r>
        <w:t>Before build, the owner reviews:</w:t>
      </w:r>
    </w:p>
    <w:p>
      <w:pPr>
        <w:pStyle w:val="PromptText"/>
        <w:ind w:left="312" w:hanging="142"/>
      </w:pPr>
      <w:r>
        <w:rPr>
          <w:b/>
          <w:color w:val="3157D5"/>
        </w:rPr>
        <w:t xml:space="preserve">• </w:t>
      </w:r>
      <w:r>
        <w:t>selected agents and workflows;</w:t>
      </w:r>
    </w:p>
    <w:p>
      <w:pPr>
        <w:pStyle w:val="PromptText"/>
        <w:ind w:left="312" w:hanging="142"/>
      </w:pPr>
      <w:r>
        <w:rPr>
          <w:b/>
          <w:color w:val="3157D5"/>
        </w:rPr>
        <w:t xml:space="preserve">• </w:t>
      </w:r>
      <w:r>
        <w:t>human and AI responsibilities;</w:t>
      </w:r>
    </w:p>
    <w:p>
      <w:pPr>
        <w:pStyle w:val="PromptText"/>
        <w:ind w:left="312" w:hanging="142"/>
      </w:pPr>
      <w:r>
        <w:rPr>
          <w:b/>
          <w:color w:val="3157D5"/>
        </w:rPr>
        <w:t xml:space="preserve">• </w:t>
      </w:r>
      <w:r>
        <w:t>triggers and schedules;</w:t>
      </w:r>
    </w:p>
    <w:p>
      <w:pPr>
        <w:pStyle w:val="PromptText"/>
        <w:ind w:left="312" w:hanging="142"/>
      </w:pPr>
      <w:r>
        <w:rPr>
          <w:b/>
          <w:color w:val="3157D5"/>
        </w:rPr>
        <w:t xml:space="preserve">• </w:t>
      </w:r>
      <w:r>
        <w:t>autonomy levels;</w:t>
      </w:r>
    </w:p>
    <w:p>
      <w:pPr>
        <w:pStyle w:val="PromptText"/>
        <w:ind w:left="312" w:hanging="142"/>
      </w:pPr>
      <w:r>
        <w:rPr>
          <w:b/>
          <w:color w:val="3157D5"/>
        </w:rPr>
        <w:t xml:space="preserve">• </w:t>
      </w:r>
      <w:r>
        <w:t>approval points;</w:t>
      </w:r>
    </w:p>
    <w:p>
      <w:pPr>
        <w:pStyle w:val="PromptText"/>
        <w:ind w:left="312" w:hanging="142"/>
      </w:pPr>
      <w:r>
        <w:rPr>
          <w:b/>
          <w:color w:val="3157D5"/>
        </w:rPr>
        <w:t xml:space="preserve">• </w:t>
      </w:r>
      <w:r>
        <w:t>integrations and permissions;</w:t>
      </w:r>
    </w:p>
    <w:p>
      <w:pPr>
        <w:pStyle w:val="PromptText"/>
        <w:ind w:left="312" w:hanging="142"/>
      </w:pPr>
      <w:r>
        <w:rPr>
          <w:b/>
          <w:color w:val="3157D5"/>
        </w:rPr>
        <w:t xml:space="preserve">• </w:t>
      </w:r>
      <w:r>
        <w:t>setup and monthly cost;</w:t>
      </w:r>
    </w:p>
    <w:p>
      <w:pPr>
        <w:pStyle w:val="PromptText"/>
        <w:ind w:left="312" w:hanging="142"/>
      </w:pPr>
      <w:r>
        <w:rPr>
          <w:b/>
          <w:color w:val="3157D5"/>
        </w:rPr>
        <w:t xml:space="preserve">• </w:t>
      </w:r>
      <w:r>
        <w:t>budget limits;</w:t>
      </w:r>
    </w:p>
    <w:p>
      <w:pPr>
        <w:pStyle w:val="PromptText"/>
        <w:ind w:left="312" w:hanging="142"/>
      </w:pPr>
      <w:r>
        <w:rPr>
          <w:b/>
          <w:color w:val="3157D5"/>
        </w:rPr>
        <w:t xml:space="preserve">• </w:t>
      </w:r>
      <w:r>
        <w:t>deployment mode.</w:t>
      </w:r>
    </w:p>
    <w:p>
      <w:pPr>
        <w:pStyle w:val="PromptText"/>
      </w:pPr>
      <w:r>
        <w:t>Show a plan-readiness checklist. Disable Confirm workflow until selected agents have required configuration and all blocking custom-agent questions are complete. Integrations may remain “connect during activation” if they are not needed for the sandbox mock.</w:t>
      </w:r>
    </w:p>
    <w:p>
      <w:pPr>
        <w:pStyle w:val="Heading1"/>
      </w:pPr>
      <w:r>
        <w:t>14. Executor / Agent Factory</w:t>
      </w:r>
    </w:p>
    <w:p>
      <w:pPr>
        <w:pStyle w:val="PromptText"/>
      </w:pPr>
      <w:r>
        <w:t>After plan approval, simulate asynchronous build jobs. The Executor creates only what was approved and does not make new business decisions.</w:t>
      </w:r>
    </w:p>
    <w:p>
      <w:pPr>
        <w:pStyle w:val="PromptText"/>
      </w:pPr>
      <w:r>
        <w:t>Generate hardcoded artefacts for each selected agent:</w:t>
      </w:r>
    </w:p>
    <w:p>
      <w:pPr>
        <w:pStyle w:val="PromptText"/>
        <w:ind w:left="312" w:hanging="142"/>
      </w:pPr>
      <w:r>
        <w:rPr>
          <w:b/>
          <w:color w:val="3157D5"/>
        </w:rPr>
        <w:t xml:space="preserve">• </w:t>
      </w:r>
      <w:r>
        <w:t>workflow definitions;</w:t>
      </w:r>
    </w:p>
    <w:p>
      <w:pPr>
        <w:pStyle w:val="PromptText"/>
        <w:ind w:left="312" w:hanging="142"/>
      </w:pPr>
      <w:r>
        <w:rPr>
          <w:b/>
          <w:color w:val="3157D5"/>
        </w:rPr>
        <w:t xml:space="preserve">• </w:t>
      </w:r>
      <w:r>
        <w:t>agent configuration;</w:t>
      </w:r>
    </w:p>
    <w:p>
      <w:pPr>
        <w:pStyle w:val="PromptText"/>
        <w:ind w:left="312" w:hanging="142"/>
      </w:pPr>
      <w:r>
        <w:rPr>
          <w:b/>
          <w:color w:val="3157D5"/>
        </w:rPr>
        <w:t xml:space="preserve">• </w:t>
      </w:r>
      <w:r>
        <w:t>prompt templates;</w:t>
      </w:r>
    </w:p>
    <w:p>
      <w:pPr>
        <w:pStyle w:val="PromptText"/>
        <w:ind w:left="312" w:hanging="142"/>
      </w:pPr>
      <w:r>
        <w:rPr>
          <w:b/>
          <w:color w:val="3157D5"/>
        </w:rPr>
        <w:t xml:space="preserve">• </w:t>
      </w:r>
      <w:r>
        <w:t>data schemas;</w:t>
      </w:r>
    </w:p>
    <w:p>
      <w:pPr>
        <w:pStyle w:val="PromptText"/>
        <w:ind w:left="312" w:hanging="142"/>
      </w:pPr>
      <w:r>
        <w:rPr>
          <w:b/>
          <w:color w:val="3157D5"/>
        </w:rPr>
        <w:t xml:space="preserve">• </w:t>
      </w:r>
      <w:r>
        <w:t>integration manifests;</w:t>
      </w:r>
    </w:p>
    <w:p>
      <w:pPr>
        <w:pStyle w:val="PromptText"/>
        <w:ind w:left="312" w:hanging="142"/>
      </w:pPr>
      <w:r>
        <w:rPr>
          <w:b/>
          <w:color w:val="3157D5"/>
        </w:rPr>
        <w:t xml:space="preserve">• </w:t>
      </w:r>
      <w:r>
        <w:t>approval policies;</w:t>
      </w:r>
    </w:p>
    <w:p>
      <w:pPr>
        <w:pStyle w:val="PromptText"/>
        <w:ind w:left="312" w:hanging="142"/>
      </w:pPr>
      <w:r>
        <w:rPr>
          <w:b/>
          <w:color w:val="3157D5"/>
        </w:rPr>
        <w:t xml:space="preserve">• </w:t>
      </w:r>
      <w:r>
        <w:t>retry and timeout policies;</w:t>
      </w:r>
    </w:p>
    <w:p>
      <w:pPr>
        <w:pStyle w:val="PromptText"/>
        <w:ind w:left="312" w:hanging="142"/>
      </w:pPr>
      <w:r>
        <w:rPr>
          <w:b/>
          <w:color w:val="3157D5"/>
        </w:rPr>
        <w:t xml:space="preserve">• </w:t>
      </w:r>
      <w:r>
        <w:t>test cases;</w:t>
      </w:r>
    </w:p>
    <w:p>
      <w:pPr>
        <w:pStyle w:val="PromptText"/>
        <w:ind w:left="312" w:hanging="142"/>
      </w:pPr>
      <w:r>
        <w:rPr>
          <w:b/>
          <w:color w:val="3157D5"/>
        </w:rPr>
        <w:t xml:space="preserve">• </w:t>
      </w:r>
      <w:r>
        <w:t>monitoring configuration.</w:t>
      </w:r>
    </w:p>
    <w:p>
      <w:pPr>
        <w:pStyle w:val="PromptText"/>
      </w:pPr>
      <w:r>
        <w:t>Use JSON or YAML as the machine-readable source, Markdown for human-readable documentation and .txt only when a named downstream system needs it.</w:t>
      </w:r>
    </w:p>
    <w:p>
      <w:pPr>
        <w:pStyle w:val="PromptText"/>
      </w:pPr>
      <w:r>
        <w:t>Build screen requirements:</w:t>
      </w:r>
    </w:p>
    <w:p>
      <w:pPr>
        <w:pStyle w:val="PromptText"/>
        <w:ind w:left="312" w:hanging="142"/>
      </w:pPr>
      <w:r>
        <w:rPr>
          <w:b/>
          <w:color w:val="3157D5"/>
        </w:rPr>
        <w:t xml:space="preserve">• </w:t>
      </w:r>
      <w:r>
        <w:t>one job card per agent;</w:t>
      </w:r>
    </w:p>
    <w:p>
      <w:pPr>
        <w:pStyle w:val="PromptText"/>
        <w:ind w:left="312" w:hanging="142"/>
      </w:pPr>
      <w:r>
        <w:rPr>
          <w:b/>
          <w:color w:val="3157D5"/>
        </w:rPr>
        <w:t xml:space="preserve">• </w:t>
      </w:r>
      <w:r>
        <w:t>queued, generating, validating and completed states;</w:t>
      </w:r>
    </w:p>
    <w:p>
      <w:pPr>
        <w:pStyle w:val="PromptText"/>
        <w:ind w:left="312" w:hanging="142"/>
      </w:pPr>
      <w:r>
        <w:rPr>
          <w:b/>
          <w:color w:val="3157D5"/>
        </w:rPr>
        <w:t xml:space="preserve">• </w:t>
      </w:r>
      <w:r>
        <w:t>ordered build log;</w:t>
      </w:r>
    </w:p>
    <w:p>
      <w:pPr>
        <w:pStyle w:val="PromptText"/>
        <w:ind w:left="312" w:hanging="142"/>
      </w:pPr>
      <w:r>
        <w:rPr>
          <w:b/>
          <w:color w:val="3157D5"/>
        </w:rPr>
        <w:t xml:space="preserve">• </w:t>
      </w:r>
      <w:r>
        <w:t>overall progress;</w:t>
      </w:r>
    </w:p>
    <w:p>
      <w:pPr>
        <w:pStyle w:val="PromptText"/>
        <w:ind w:left="312" w:hanging="142"/>
      </w:pPr>
      <w:r>
        <w:rPr>
          <w:b/>
          <w:color w:val="3157D5"/>
        </w:rPr>
        <w:t xml:space="preserve">• </w:t>
      </w:r>
      <w:r>
        <w:t>cancel and retry;</w:t>
      </w:r>
    </w:p>
    <w:p>
      <w:pPr>
        <w:pStyle w:val="PromptText"/>
        <w:ind w:left="312" w:hanging="142"/>
      </w:pPr>
      <w:r>
        <w:rPr>
          <w:b/>
          <w:color w:val="3157D5"/>
        </w:rPr>
        <w:t xml:space="preserve">• </w:t>
      </w:r>
      <w:r>
        <w:t>artifact tabs for YAML, JSON and Markdown;</w:t>
      </w:r>
    </w:p>
    <w:p>
      <w:pPr>
        <w:pStyle w:val="PromptText"/>
        <w:ind w:left="312" w:hanging="142"/>
      </w:pPr>
      <w:r>
        <w:rPr>
          <w:b/>
          <w:color w:val="3157D5"/>
        </w:rPr>
        <w:t xml:space="preserve">• </w:t>
      </w:r>
      <w:r>
        <w:t>Review generated package action;</w:t>
      </w:r>
    </w:p>
    <w:p>
      <w:pPr>
        <w:pStyle w:val="PromptText"/>
        <w:ind w:left="312" w:hanging="142"/>
      </w:pPr>
      <w:r>
        <w:rPr>
          <w:b/>
          <w:color w:val="3157D5"/>
        </w:rPr>
        <w:t xml:space="preserve">• </w:t>
      </w:r>
      <w:r>
        <w:t>clear “Simulated build” label.</w:t>
      </w:r>
    </w:p>
    <w:p>
      <w:pPr>
        <w:pStyle w:val="PromptText"/>
      </w:pPr>
      <w:r>
        <w:t>Use deterministic 8-15 second sequences and allow Skip animation for rehearsals. If a required field is missing, mark the agent Needs clarification and link back to its configuration rather than inventing a value.</w:t>
      </w:r>
    </w:p>
    <w:p>
      <w:pPr>
        <w:pStyle w:val="Heading1"/>
      </w:pPr>
      <w:r>
        <w:t>15. Sandbox and stress-test simulation</w:t>
      </w:r>
    </w:p>
    <w:p>
      <w:pPr>
        <w:pStyle w:val="PromptText"/>
      </w:pPr>
      <w:r>
        <w:t>After the mock build, provide a safe dummy environment that lets the owner see how a workflow behaves before approval.</w:t>
      </w:r>
    </w:p>
    <w:p>
      <w:pPr>
        <w:pStyle w:val="PromptText"/>
      </w:pPr>
      <w:r>
        <w:t>The sandbox screen contains:</w:t>
      </w:r>
    </w:p>
    <w:p>
      <w:pPr>
        <w:pStyle w:val="PromptText"/>
        <w:ind w:left="312" w:hanging="142"/>
      </w:pPr>
      <w:r>
        <w:rPr>
          <w:b/>
          <w:color w:val="3157D5"/>
        </w:rPr>
        <w:t xml:space="preserve">• </w:t>
      </w:r>
      <w:r>
        <w:t>workflow selector;</w:t>
      </w:r>
    </w:p>
    <w:p>
      <w:pPr>
        <w:pStyle w:val="PromptText"/>
        <w:ind w:left="312" w:hanging="142"/>
      </w:pPr>
      <w:r>
        <w:rPr>
          <w:b/>
          <w:color w:val="3157D5"/>
        </w:rPr>
        <w:t xml:space="preserve">• </w:t>
      </w:r>
      <w:r>
        <w:t>Run test and Run 20-case stress test;</w:t>
      </w:r>
    </w:p>
    <w:p>
      <w:pPr>
        <w:pStyle w:val="PromptText"/>
        <w:ind w:left="312" w:hanging="142"/>
      </w:pPr>
      <w:r>
        <w:rPr>
          <w:b/>
          <w:color w:val="3157D5"/>
        </w:rPr>
        <w:t xml:space="preserve">• </w:t>
      </w:r>
      <w:r>
        <w:t>input scenario panel;</w:t>
      </w:r>
    </w:p>
    <w:p>
      <w:pPr>
        <w:pStyle w:val="PromptText"/>
        <w:ind w:left="312" w:hanging="142"/>
      </w:pPr>
      <w:r>
        <w:rPr>
          <w:b/>
          <w:color w:val="3157D5"/>
        </w:rPr>
        <w:t xml:space="preserve">• </w:t>
      </w:r>
      <w:r>
        <w:t>animated event timeline;</w:t>
      </w:r>
    </w:p>
    <w:p>
      <w:pPr>
        <w:pStyle w:val="PromptText"/>
        <w:ind w:left="312" w:hanging="142"/>
      </w:pPr>
      <w:r>
        <w:rPr>
          <w:b/>
          <w:color w:val="3157D5"/>
        </w:rPr>
        <w:t xml:space="preserve">• </w:t>
      </w:r>
      <w:r>
        <w:t>agent-to-agent messages;</w:t>
      </w:r>
    </w:p>
    <w:p>
      <w:pPr>
        <w:pStyle w:val="PromptText"/>
        <w:ind w:left="312" w:hanging="142"/>
      </w:pPr>
      <w:r>
        <w:rPr>
          <w:b/>
          <w:color w:val="3157D5"/>
        </w:rPr>
        <w:t xml:space="preserve">• </w:t>
      </w:r>
      <w:r>
        <w:t>human approval interception;</w:t>
      </w:r>
    </w:p>
    <w:p>
      <w:pPr>
        <w:pStyle w:val="PromptText"/>
        <w:ind w:left="312" w:hanging="142"/>
      </w:pPr>
      <w:r>
        <w:rPr>
          <w:b/>
          <w:color w:val="3157D5"/>
        </w:rPr>
        <w:t xml:space="preserve">• </w:t>
      </w:r>
      <w:r>
        <w:t>result panel;</w:t>
      </w:r>
    </w:p>
    <w:p>
      <w:pPr>
        <w:pStyle w:val="PromptText"/>
        <w:ind w:left="312" w:hanging="142"/>
      </w:pPr>
      <w:r>
        <w:rPr>
          <w:b/>
          <w:color w:val="3157D5"/>
        </w:rPr>
        <w:t xml:space="preserve">• </w:t>
      </w:r>
      <w:r>
        <w:t>logs and metrics;</w:t>
      </w:r>
    </w:p>
    <w:p>
      <w:pPr>
        <w:pStyle w:val="PromptText"/>
        <w:ind w:left="312" w:hanging="142"/>
      </w:pPr>
      <w:r>
        <w:rPr>
          <w:b/>
          <w:color w:val="3157D5"/>
        </w:rPr>
        <w:t xml:space="preserve">• </w:t>
      </w:r>
      <w:r>
        <w:t>failed-case review.</w:t>
      </w:r>
    </w:p>
    <w:p>
      <w:pPr>
        <w:pStyle w:val="PromptText"/>
      </w:pPr>
      <w:r>
        <w:t>Canonical test: a high-value customer sends a complaint after a delayed service. Customer Care classifies it, the custom Service Recovery Coordinator requests job and invoice context, prepares a resolution, and pauses for owner approval before any compensation is offered.</w:t>
      </w:r>
    </w:p>
    <w:p>
      <w:pPr>
        <w:pStyle w:val="PromptText"/>
      </w:pPr>
      <w:r>
        <w:t>The owner can Review, edit the proposed resolution, add a comment and Ask agent to update. When approved, the timeline resumes and completes.</w:t>
      </w:r>
    </w:p>
    <w:p>
      <w:pPr>
        <w:pStyle w:val="PromptText"/>
      </w:pPr>
      <w:r>
        <w:t>Stress-test summary: 20 cases, 18 passed, 1 correctly escalated, 1 failed because required job data was missing. Make the failure understandable and safe.</w:t>
      </w:r>
    </w:p>
    <w:p>
      <w:pPr>
        <w:pStyle w:val="Heading1"/>
      </w:pPr>
      <w:r>
        <w:t>16. Deployment and activation</w:t>
      </w:r>
    </w:p>
    <w:p>
      <w:pPr>
        <w:pStyle w:val="PromptText"/>
      </w:pPr>
      <w:r>
        <w:t>Deployment is a mock activation checklist, not real execution.</w:t>
      </w:r>
    </w:p>
    <w:p>
      <w:pPr>
        <w:pStyle w:val="PromptText"/>
        <w:ind w:left="340" w:hanging="198"/>
      </w:pPr>
      <w:r>
        <w:rPr>
          <w:b/>
          <w:color w:val="3157D5"/>
        </w:rPr>
        <w:t xml:space="preserve">1. </w:t>
      </w:r>
      <w:r>
        <w:t>Confirm generated artefacts.</w:t>
      </w:r>
    </w:p>
    <w:p>
      <w:pPr>
        <w:pStyle w:val="PromptText"/>
        <w:ind w:left="340" w:hanging="198"/>
      </w:pPr>
      <w:r>
        <w:rPr>
          <w:b/>
          <w:color w:val="3157D5"/>
        </w:rPr>
        <w:t xml:space="preserve">2. </w:t>
      </w:r>
      <w:r>
        <w:t>Confirm sandbox results.</w:t>
      </w:r>
    </w:p>
    <w:p>
      <w:pPr>
        <w:pStyle w:val="PromptText"/>
        <w:ind w:left="340" w:hanging="198"/>
      </w:pPr>
      <w:r>
        <w:rPr>
          <w:b/>
          <w:color w:val="3157D5"/>
        </w:rPr>
        <w:t xml:space="preserve">3. </w:t>
      </w:r>
      <w:r>
        <w:t>Review unresolved warnings.</w:t>
      </w:r>
    </w:p>
    <w:p>
      <w:pPr>
        <w:pStyle w:val="PromptText"/>
        <w:ind w:left="340" w:hanging="198"/>
      </w:pPr>
      <w:r>
        <w:rPr>
          <w:b/>
          <w:color w:val="3157D5"/>
        </w:rPr>
        <w:t xml:space="preserve">4. </w:t>
      </w:r>
      <w:r>
        <w:t>Connect or simulate required systems.</w:t>
      </w:r>
    </w:p>
    <w:p>
      <w:pPr>
        <w:pStyle w:val="PromptText"/>
        <w:ind w:left="340" w:hanging="198"/>
      </w:pPr>
      <w:r>
        <w:rPr>
          <w:b/>
          <w:color w:val="3157D5"/>
        </w:rPr>
        <w:t xml:space="preserve">5. </w:t>
      </w:r>
      <w:r>
        <w:t>Confirm human approval owners.</w:t>
      </w:r>
    </w:p>
    <w:p>
      <w:pPr>
        <w:pStyle w:val="PromptText"/>
        <w:ind w:left="340" w:hanging="198"/>
      </w:pPr>
      <w:r>
        <w:rPr>
          <w:b/>
          <w:color w:val="3157D5"/>
        </w:rPr>
        <w:t xml:space="preserve">6. </w:t>
      </w:r>
      <w:r>
        <w:t>Confirm triggers, schedules and quiet hours.</w:t>
      </w:r>
    </w:p>
    <w:p>
      <w:pPr>
        <w:pStyle w:val="PromptText"/>
        <w:ind w:left="340" w:hanging="198"/>
      </w:pPr>
      <w:r>
        <w:rPr>
          <w:b/>
          <w:color w:val="3157D5"/>
        </w:rPr>
        <w:t xml:space="preserve">7. </w:t>
      </w:r>
      <w:r>
        <w:t>Choose notification channels.</w:t>
      </w:r>
    </w:p>
    <w:p>
      <w:pPr>
        <w:pStyle w:val="PromptText"/>
        <w:ind w:left="340" w:hanging="198"/>
      </w:pPr>
      <w:r>
        <w:rPr>
          <w:b/>
          <w:color w:val="3157D5"/>
        </w:rPr>
        <w:t xml:space="preserve">8. </w:t>
      </w:r>
      <w:r>
        <w:t>Activate workforce.</w:t>
      </w:r>
    </w:p>
    <w:p>
      <w:pPr>
        <w:pStyle w:val="PromptText"/>
      </w:pPr>
      <w:r>
        <w:t>After activation, animate each agent from Ready to Active, show a short activity burst and transition to the owner workspace. Include a transparent “Demo agents” badge.</w:t>
      </w:r>
    </w:p>
    <w:p>
      <w:pPr>
        <w:pStyle w:val="Heading1"/>
      </w:pPr>
      <w:r>
        <w:t>17. Owner-facing AI operations workspace</w:t>
      </w:r>
    </w:p>
    <w:p>
      <w:pPr>
        <w:pStyle w:val="PromptText"/>
      </w:pPr>
      <w:r>
        <w:t>Keep the daily operating UI simple. Use one workspace with team tabs rather than a separate complex application for every agent.</w:t>
      </w:r>
    </w:p>
    <w:p>
      <w:pPr>
        <w:pStyle w:val="PromptText"/>
      </w:pPr>
      <w:r>
        <w:t>Tabs: Overview, Customer Care, Admin, Marketing, Finance and Agents. The active team tab filters workflows, approvals, activity and calendar items.</w:t>
      </w:r>
    </w:p>
    <w:p>
      <w:pPr>
        <w:pStyle w:val="PromptText"/>
      </w:pPr>
      <w:r>
        <w:t>Overview includes:</w:t>
      </w:r>
    </w:p>
    <w:p>
      <w:pPr>
        <w:pStyle w:val="PromptText"/>
        <w:ind w:left="312" w:hanging="142"/>
      </w:pPr>
      <w:r>
        <w:rPr>
          <w:b/>
          <w:color w:val="3157D5"/>
        </w:rPr>
        <w:t xml:space="preserve">• </w:t>
      </w:r>
      <w:r>
        <w:t>today summary;</w:t>
      </w:r>
    </w:p>
    <w:p>
      <w:pPr>
        <w:pStyle w:val="PromptText"/>
        <w:ind w:left="312" w:hanging="142"/>
      </w:pPr>
      <w:r>
        <w:rPr>
          <w:b/>
          <w:color w:val="3157D5"/>
        </w:rPr>
        <w:t xml:space="preserve">• </w:t>
      </w:r>
      <w:r>
        <w:t>human approvals required;</w:t>
      </w:r>
    </w:p>
    <w:p>
      <w:pPr>
        <w:pStyle w:val="PromptText"/>
        <w:ind w:left="312" w:hanging="142"/>
      </w:pPr>
      <w:r>
        <w:rPr>
          <w:b/>
          <w:color w:val="3157D5"/>
        </w:rPr>
        <w:t xml:space="preserve">• </w:t>
      </w:r>
      <w:r>
        <w:t>scheduled work;</w:t>
      </w:r>
    </w:p>
    <w:p>
      <w:pPr>
        <w:pStyle w:val="PromptText"/>
        <w:ind w:left="312" w:hanging="142"/>
      </w:pPr>
      <w:r>
        <w:rPr>
          <w:b/>
          <w:color w:val="3157D5"/>
        </w:rPr>
        <w:t xml:space="preserve">• </w:t>
      </w:r>
      <w:r>
        <w:t>active agents and workflows;</w:t>
      </w:r>
    </w:p>
    <w:p>
      <w:pPr>
        <w:pStyle w:val="PromptText"/>
        <w:ind w:left="312" w:hanging="142"/>
      </w:pPr>
      <w:r>
        <w:rPr>
          <w:b/>
          <w:color w:val="3157D5"/>
        </w:rPr>
        <w:t xml:space="preserve">• </w:t>
      </w:r>
      <w:r>
        <w:t>recent activity;</w:t>
      </w:r>
    </w:p>
    <w:p>
      <w:pPr>
        <w:pStyle w:val="PromptText"/>
        <w:ind w:left="312" w:hanging="142"/>
      </w:pPr>
      <w:r>
        <w:rPr>
          <w:b/>
          <w:color w:val="3157D5"/>
        </w:rPr>
        <w:t xml:space="preserve">• </w:t>
      </w:r>
      <w:r>
        <w:t>weekly outcome snapshot;</w:t>
      </w:r>
    </w:p>
    <w:p>
      <w:pPr>
        <w:pStyle w:val="PromptText"/>
        <w:ind w:left="312" w:hanging="142"/>
      </w:pPr>
      <w:r>
        <w:rPr>
          <w:b/>
          <w:color w:val="3157D5"/>
        </w:rPr>
        <w:t xml:space="preserve">• </w:t>
      </w:r>
      <w:r>
        <w:t>universal command bar.</w:t>
      </w:r>
    </w:p>
    <w:p>
      <w:pPr>
        <w:pStyle w:val="Heading1"/>
      </w:pPr>
      <w:r>
        <w:t>18. Approval Inbox and Automation Calendar</w:t>
      </w:r>
    </w:p>
    <w:p>
      <w:pPr>
        <w:pStyle w:val="PromptText"/>
      </w:pPr>
      <w:r>
        <w:t>This is the primary owner workspace screen.</w:t>
      </w:r>
    </w:p>
    <w:p>
      <w:pPr>
        <w:pStyle w:val="PromptText"/>
      </w:pPr>
      <w:r>
        <w:t>Desktop layout: left 38-42% scrollable Approval Inbox; right 58-62% calendar. On mobile, use Approval and Calendar tabs.</w:t>
      </w:r>
    </w:p>
    <w:p>
      <w:pPr>
        <w:pStyle w:val="Heading2"/>
      </w:pPr>
      <w:r>
        <w:t>18.1 Approval Inbox</w:t>
      </w:r>
    </w:p>
    <w:p>
      <w:pPr>
        <w:pStyle w:val="PromptText"/>
      </w:pPr>
      <w:r>
        <w:t>Filters: All, Assigned to me, Financial, Marketing, Admin, High value, Customer-facing and Due today. Also allow filtering from a selected calendar date.</w:t>
      </w:r>
    </w:p>
    <w:p>
      <w:pPr>
        <w:pStyle w:val="PromptText"/>
      </w:pPr>
      <w:r>
        <w:t>Each approval card contains:</w:t>
      </w:r>
    </w:p>
    <w:p>
      <w:pPr>
        <w:pStyle w:val="PromptText"/>
        <w:ind w:left="312" w:hanging="142"/>
      </w:pPr>
      <w:r>
        <w:rPr>
          <w:b/>
          <w:color w:val="3157D5"/>
        </w:rPr>
        <w:t xml:space="preserve">• </w:t>
      </w:r>
      <w:r>
        <w:t>workflow and agent;</w:t>
      </w:r>
    </w:p>
    <w:p>
      <w:pPr>
        <w:pStyle w:val="PromptText"/>
        <w:ind w:left="312" w:hanging="142"/>
      </w:pPr>
      <w:r>
        <w:rPr>
          <w:b/>
          <w:color w:val="3157D5"/>
        </w:rPr>
        <w:t xml:space="preserve">• </w:t>
      </w:r>
      <w:r>
        <w:t>decision required;</w:t>
      </w:r>
    </w:p>
    <w:p>
      <w:pPr>
        <w:pStyle w:val="PromptText"/>
        <w:ind w:left="312" w:hanging="142"/>
      </w:pPr>
      <w:r>
        <w:rPr>
          <w:b/>
          <w:color w:val="3157D5"/>
        </w:rPr>
        <w:t xml:space="preserve">• </w:t>
      </w:r>
      <w:r>
        <w:t>short reason;</w:t>
      </w:r>
    </w:p>
    <w:p>
      <w:pPr>
        <w:pStyle w:val="PromptText"/>
        <w:ind w:left="312" w:hanging="142"/>
      </w:pPr>
      <w:r>
        <w:rPr>
          <w:b/>
          <w:color w:val="3157D5"/>
        </w:rPr>
        <w:t xml:space="preserve">• </w:t>
      </w:r>
      <w:r>
        <w:t>risk or value level;</w:t>
      </w:r>
    </w:p>
    <w:p>
      <w:pPr>
        <w:pStyle w:val="PromptText"/>
        <w:ind w:left="312" w:hanging="142"/>
      </w:pPr>
      <w:r>
        <w:rPr>
          <w:b/>
          <w:color w:val="3157D5"/>
        </w:rPr>
        <w:t xml:space="preserve">• </w:t>
      </w:r>
      <w:r>
        <w:t>due date and scheduled time;</w:t>
      </w:r>
    </w:p>
    <w:p>
      <w:pPr>
        <w:pStyle w:val="PromptText"/>
        <w:ind w:left="312" w:hanging="142"/>
      </w:pPr>
      <w:r>
        <w:rPr>
          <w:b/>
          <w:color w:val="3157D5"/>
        </w:rPr>
        <w:t xml:space="preserve">• </w:t>
      </w:r>
      <w:r>
        <w:t>related customer or campaign;</w:t>
      </w:r>
    </w:p>
    <w:p>
      <w:pPr>
        <w:pStyle w:val="PromptText"/>
        <w:ind w:left="312" w:hanging="142"/>
      </w:pPr>
      <w:r>
        <w:rPr>
          <w:b/>
          <w:color w:val="3157D5"/>
        </w:rPr>
        <w:t xml:space="preserve">• </w:t>
      </w:r>
      <w:r>
        <w:t>Review button;</w:t>
      </w:r>
    </w:p>
    <w:p>
      <w:pPr>
        <w:pStyle w:val="PromptText"/>
        <w:ind w:left="312" w:hanging="142"/>
      </w:pPr>
      <w:r>
        <w:rPr>
          <w:b/>
          <w:color w:val="3157D5"/>
        </w:rPr>
        <w:t xml:space="preserve">• </w:t>
      </w:r>
      <w:r>
        <w:t>Approve button.</w:t>
      </w:r>
    </w:p>
    <w:p>
      <w:pPr>
        <w:pStyle w:val="PromptText"/>
      </w:pPr>
      <w:r>
        <w:t>Review opens a large drawer with source information, proposed decision or content, confidence, approval rule, history, editable fields and comments. Include Ask Agent to Update. The update is hardcoded, creates a visible revised version and preserves the previous version.</w:t>
      </w:r>
    </w:p>
    <w:p>
      <w:pPr>
        <w:pStyle w:val="PromptText"/>
      </w:pPr>
      <w:r>
        <w:t>Approve should update the card, calendar and activity feed together using a shared-layout animation.</w:t>
      </w:r>
    </w:p>
    <w:p>
      <w:pPr>
        <w:pStyle w:val="Heading2"/>
      </w:pPr>
      <w:r>
        <w:t>18.2 Calendar</w:t>
      </w:r>
    </w:p>
    <w:p>
      <w:pPr>
        <w:pStyle w:val="PromptText"/>
      </w:pPr>
      <w:r>
        <w:t>Default to month view similar to Google Calendar but styled for Oriant.ai. Clicking a day opens a day timeline with time blocks. Clicking a block opens its related approval or workflow detail.</w:t>
      </w:r>
    </w:p>
    <w:p>
      <w:pPr>
        <w:pStyle w:val="PromptText"/>
      </w:pPr>
      <w:r>
        <w:t>State treatment:</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948"/>
            <w:shd w:fill="3157D5"/>
            <w:vAlign w:val="center"/>
          </w:tcPr>
          <w:p>
            <w:pPr>
              <w:jc w:val="left"/>
            </w:pPr>
            <w:r>
              <w:rPr>
                <w:rFonts w:ascii="Liberation Sans" w:hAnsi="Liberation Sans"/>
                <w:b/>
                <w:color w:val="FFFFFF"/>
                <w:sz w:val="16"/>
              </w:rPr>
              <w:t>State</w:t>
            </w:r>
          </w:p>
        </w:tc>
        <w:tc>
          <w:tcPr>
            <w:tcW w:type="dxa" w:w="6406"/>
            <w:shd w:fill="3157D5"/>
            <w:vAlign w:val="center"/>
          </w:tcPr>
          <w:p>
            <w:pPr>
              <w:jc w:val="left"/>
            </w:pPr>
            <w:r>
              <w:rPr>
                <w:rFonts w:ascii="Liberation Sans" w:hAnsi="Liberation Sans"/>
                <w:b/>
                <w:color w:val="FFFFFF"/>
                <w:sz w:val="16"/>
              </w:rPr>
              <w:t>Visual treatment</w:t>
            </w:r>
          </w:p>
        </w:tc>
      </w:tr>
      <w:tr>
        <w:tc>
          <w:tcPr>
            <w:tcW w:type="dxa" w:w="2948"/>
          </w:tcPr>
          <w:p>
            <w:pPr>
              <w:spacing w:after="0"/>
            </w:pPr>
            <w:r>
              <w:rPr>
                <w:rFonts w:ascii="Liberation Sans" w:hAnsi="Liberation Sans"/>
                <w:color w:val="101828"/>
                <w:sz w:val="15"/>
              </w:rPr>
              <w:t>Scheduled, approval required</w:t>
            </w:r>
          </w:p>
        </w:tc>
        <w:tc>
          <w:tcPr>
            <w:tcW w:type="dxa" w:w="6406"/>
          </w:tcPr>
          <w:p>
            <w:pPr>
              <w:spacing w:after="0"/>
            </w:pPr>
            <w:r>
              <w:rPr>
                <w:rFonts w:ascii="Liberation Sans" w:hAnsi="Liberation Sans"/>
                <w:color w:val="101828"/>
                <w:sz w:val="15"/>
              </w:rPr>
              <w:t>Red or amber outline with Pending approval label and approval icon</w:t>
            </w:r>
          </w:p>
        </w:tc>
      </w:tr>
      <w:tr>
        <w:tc>
          <w:tcPr>
            <w:tcW w:type="dxa" w:w="2948"/>
            <w:shd w:fill="F7F8F5"/>
          </w:tcPr>
          <w:p>
            <w:pPr>
              <w:spacing w:after="0"/>
            </w:pPr>
            <w:r>
              <w:rPr>
                <w:rFonts w:ascii="Liberation Sans" w:hAnsi="Liberation Sans"/>
                <w:color w:val="101828"/>
                <w:sz w:val="15"/>
              </w:rPr>
              <w:t>Scheduled and approved</w:t>
            </w:r>
          </w:p>
        </w:tc>
        <w:tc>
          <w:tcPr>
            <w:tcW w:type="dxa" w:w="6406"/>
            <w:shd w:fill="F7F8F5"/>
          </w:tcPr>
          <w:p>
            <w:pPr>
              <w:spacing w:after="0"/>
            </w:pPr>
            <w:r>
              <w:rPr>
                <w:rFonts w:ascii="Liberation Sans" w:hAnsi="Liberation Sans"/>
                <w:color w:val="101828"/>
                <w:sz w:val="15"/>
              </w:rPr>
              <w:t>Dark navy or near-black fill with Approved label</w:t>
            </w:r>
          </w:p>
        </w:tc>
      </w:tr>
      <w:tr>
        <w:tc>
          <w:tcPr>
            <w:tcW w:type="dxa" w:w="2948"/>
          </w:tcPr>
          <w:p>
            <w:pPr>
              <w:spacing w:after="0"/>
            </w:pPr>
            <w:r>
              <w:rPr>
                <w:rFonts w:ascii="Liberation Sans" w:hAnsi="Liberation Sans"/>
                <w:color w:val="101828"/>
                <w:sz w:val="15"/>
              </w:rPr>
              <w:t>Completed</w:t>
            </w:r>
          </w:p>
        </w:tc>
        <w:tc>
          <w:tcPr>
            <w:tcW w:type="dxa" w:w="6406"/>
          </w:tcPr>
          <w:p>
            <w:pPr>
              <w:spacing w:after="0"/>
            </w:pPr>
            <w:r>
              <w:rPr>
                <w:rFonts w:ascii="Liberation Sans" w:hAnsi="Liberation Sans"/>
                <w:color w:val="101828"/>
                <w:sz w:val="15"/>
              </w:rPr>
              <w:t>Teal fill with Completed label</w:t>
            </w:r>
          </w:p>
        </w:tc>
      </w:tr>
      <w:tr>
        <w:tc>
          <w:tcPr>
            <w:tcW w:type="dxa" w:w="2948"/>
            <w:shd w:fill="F7F8F5"/>
          </w:tcPr>
          <w:p>
            <w:pPr>
              <w:spacing w:after="0"/>
            </w:pPr>
            <w:r>
              <w:rPr>
                <w:rFonts w:ascii="Liberation Sans" w:hAnsi="Liberation Sans"/>
                <w:color w:val="101828"/>
                <w:sz w:val="15"/>
              </w:rPr>
              <w:t>Needs changes</w:t>
            </w:r>
          </w:p>
        </w:tc>
        <w:tc>
          <w:tcPr>
            <w:tcW w:type="dxa" w:w="6406"/>
            <w:shd w:fill="F7F8F5"/>
          </w:tcPr>
          <w:p>
            <w:pPr>
              <w:spacing w:after="0"/>
            </w:pPr>
            <w:r>
              <w:rPr>
                <w:rFonts w:ascii="Liberation Sans" w:hAnsi="Liberation Sans"/>
                <w:color w:val="101828"/>
                <w:sz w:val="15"/>
              </w:rPr>
              <w:t>Blue outline with Review requested label</w:t>
            </w:r>
          </w:p>
        </w:tc>
      </w:tr>
      <w:tr>
        <w:tc>
          <w:tcPr>
            <w:tcW w:type="dxa" w:w="2948"/>
          </w:tcPr>
          <w:p>
            <w:pPr>
              <w:spacing w:after="0"/>
            </w:pPr>
            <w:r>
              <w:rPr>
                <w:rFonts w:ascii="Liberation Sans" w:hAnsi="Liberation Sans"/>
                <w:color w:val="101828"/>
                <w:sz w:val="15"/>
              </w:rPr>
              <w:t>Failed</w:t>
            </w:r>
          </w:p>
        </w:tc>
        <w:tc>
          <w:tcPr>
            <w:tcW w:type="dxa" w:w="6406"/>
          </w:tcPr>
          <w:p>
            <w:pPr>
              <w:spacing w:after="0"/>
            </w:pPr>
            <w:r>
              <w:rPr>
                <w:rFonts w:ascii="Liberation Sans" w:hAnsi="Liberation Sans"/>
                <w:color w:val="101828"/>
                <w:sz w:val="15"/>
              </w:rPr>
              <w:t>Red fill or border with Failed label and recovery action</w:t>
            </w:r>
          </w:p>
        </w:tc>
      </w:tr>
    </w:tbl>
    <w:p>
      <w:pPr>
        <w:spacing w:after="0"/>
      </w:pPr>
    </w:p>
    <w:p>
      <w:pPr>
        <w:pStyle w:val="PromptText"/>
      </w:pPr>
      <w:r>
        <w:t>Keep colour consistent between the left approval card and the calendar event, but include text and icons so colour is not the only signal.</w:t>
      </w:r>
    </w:p>
    <w:p>
      <w:pPr>
        <w:pStyle w:val="PromptText"/>
      </w:pPr>
      <w:r>
        <w:t>Calendar actions: reschedule, skip next run, pause, run now, set quiet hours, exclude public holidays and change frequency. Event-triggered workflows belong primarily in the activity feed rather than filling the calendar.</w:t>
      </w:r>
    </w:p>
    <w:p>
      <w:pPr>
        <w:pStyle w:val="Heading1"/>
      </w:pPr>
      <w:r>
        <w:t>19. Commands, notifications, digests and reports</w:t>
      </w:r>
    </w:p>
    <w:p>
      <w:pPr>
        <w:pStyle w:val="Heading2"/>
      </w:pPr>
      <w:r>
        <w:t>19.1 Universal command bar</w:t>
      </w:r>
    </w:p>
    <w:p>
      <w:pPr>
        <w:pStyle w:val="PromptText"/>
      </w:pPr>
      <w:r>
        <w:t>The owner should not need to know which agent to invoke. Provide a command bar available from every workspace page.</w:t>
      </w:r>
    </w:p>
    <w:p>
      <w:pPr>
        <w:pStyle w:val="CodeBlock"/>
      </w:pPr>
      <w:r>
        <w:t>“Prepare a summary of overdue invoices.”</w:t>
        <w:br/>
        <w:t>“Create a campaign for our new service.”</w:t>
        <w:br/>
        <w:t>“Show all customer enquiries waiting for a reply.”</w:t>
        <w:br/>
        <w:t>“Pause marketing posts during the public holiday.”</w:t>
      </w:r>
    </w:p>
    <w:p>
      <w:pPr>
        <w:pStyle w:val="PromptText"/>
      </w:pPr>
      <w:r>
        <w:t>Submitting a command should show the Orchestrator routing animation, name the selected agent and return a hardcoded result or draft.</w:t>
      </w:r>
    </w:p>
    <w:p>
      <w:pPr>
        <w:pStyle w:val="Heading2"/>
      </w:pPr>
      <w:r>
        <w:t>19.2 Immediate notifications</w:t>
      </w:r>
    </w:p>
    <w:p>
      <w:pPr>
        <w:pStyle w:val="PromptText"/>
        <w:ind w:left="312" w:hanging="142"/>
      </w:pPr>
      <w:r>
        <w:rPr>
          <w:b/>
          <w:color w:val="3157D5"/>
        </w:rPr>
        <w:t xml:space="preserve">• </w:t>
      </w:r>
      <w:r>
        <w:t>human approval required;</w:t>
      </w:r>
    </w:p>
    <w:p>
      <w:pPr>
        <w:pStyle w:val="PromptText"/>
        <w:ind w:left="312" w:hanging="142"/>
      </w:pPr>
      <w:r>
        <w:rPr>
          <w:b/>
          <w:color w:val="3157D5"/>
        </w:rPr>
        <w:t xml:space="preserve">• </w:t>
      </w:r>
      <w:r>
        <w:t>serious workflow failure;</w:t>
      </w:r>
    </w:p>
    <w:p>
      <w:pPr>
        <w:pStyle w:val="PromptText"/>
        <w:ind w:left="312" w:hanging="142"/>
      </w:pPr>
      <w:r>
        <w:rPr>
          <w:b/>
          <w:color w:val="3157D5"/>
        </w:rPr>
        <w:t xml:space="preserve">• </w:t>
      </w:r>
      <w:r>
        <w:t>sensitive exception;</w:t>
      </w:r>
    </w:p>
    <w:p>
      <w:pPr>
        <w:pStyle w:val="PromptText"/>
        <w:ind w:left="312" w:hanging="142"/>
      </w:pPr>
      <w:r>
        <w:rPr>
          <w:b/>
          <w:color w:val="3157D5"/>
        </w:rPr>
        <w:t xml:space="preserve">• </w:t>
      </w:r>
      <w:r>
        <w:t>cost threshold reached;</w:t>
      </w:r>
    </w:p>
    <w:p>
      <w:pPr>
        <w:pStyle w:val="PromptText"/>
        <w:ind w:left="312" w:hanging="142"/>
      </w:pPr>
      <w:r>
        <w:rPr>
          <w:b/>
          <w:color w:val="3157D5"/>
        </w:rPr>
        <w:t xml:space="preserve">• </w:t>
      </w:r>
      <w:r>
        <w:t>permission issue;</w:t>
      </w:r>
    </w:p>
    <w:p>
      <w:pPr>
        <w:pStyle w:val="PromptText"/>
        <w:ind w:left="312" w:hanging="142"/>
      </w:pPr>
      <w:r>
        <w:rPr>
          <w:b/>
          <w:color w:val="3157D5"/>
        </w:rPr>
        <w:t xml:space="preserve">• </w:t>
      </w:r>
      <w:r>
        <w:t>high-value customer or transaction.</w:t>
      </w:r>
    </w:p>
    <w:p>
      <w:pPr>
        <w:pStyle w:val="PromptText"/>
      </w:pPr>
      <w:r>
        <w:t>Add a mock WhatsApp connection experience. When an approval is created, show a phone notification preview. Clicking Send test notification opens a fake message panel with Review and Approve deep-link buttons. Do not claim a real message was sent.</w:t>
      </w:r>
    </w:p>
    <w:p>
      <w:pPr>
        <w:pStyle w:val="Heading2"/>
      </w:pPr>
      <w:r>
        <w:t>19.3 Daily digest and weekly outcome report</w:t>
      </w:r>
    </w:p>
    <w:p>
      <w:pPr>
        <w:pStyle w:val="PromptText"/>
      </w:pPr>
      <w:r>
        <w:t>Daily digest: routine work completed, non-urgent reviews, low-risk exceptions and upcoming scheduled work.</w:t>
      </w:r>
    </w:p>
    <w:p>
      <w:pPr>
        <w:pStyle w:val="PromptText"/>
      </w:pPr>
      <w:r>
        <w:t>Weekly report: estimated hours saved, response-time improvement, revenue or conversion impact, workflow success rate, human intervention rate, total illustrative AI cost and cost per successful outcome. Label all business-impact numbers as estimates based on mock data.</w:t>
      </w:r>
    </w:p>
    <w:p>
      <w:pPr>
        <w:pStyle w:val="Heading1"/>
      </w:pPr>
      <w:r>
        <w:t>20. Motion and interaction system</w:t>
      </w:r>
    </w:p>
    <w:p>
      <w:pPr>
        <w:pStyle w:val="PromptText"/>
      </w:pPr>
      <w:r>
        <w:t>The application must not feel static, but animation must explain state and hierarchy. Give every major screen one primary motion concept.</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438"/>
            <w:shd w:fill="3157D5"/>
            <w:vAlign w:val="center"/>
          </w:tcPr>
          <w:p>
            <w:pPr>
              <w:jc w:val="left"/>
            </w:pPr>
            <w:r>
              <w:rPr>
                <w:rFonts w:ascii="Liberation Sans" w:hAnsi="Liberation Sans"/>
                <w:b/>
                <w:color w:val="FFFFFF"/>
                <w:sz w:val="16"/>
              </w:rPr>
              <w:t>Experience</w:t>
            </w:r>
          </w:p>
        </w:tc>
        <w:tc>
          <w:tcPr>
            <w:tcW w:type="dxa" w:w="6917"/>
            <w:shd w:fill="3157D5"/>
            <w:vAlign w:val="center"/>
          </w:tcPr>
          <w:p>
            <w:pPr>
              <w:jc w:val="left"/>
            </w:pPr>
            <w:r>
              <w:rPr>
                <w:rFonts w:ascii="Liberation Sans" w:hAnsi="Liberation Sans"/>
                <w:b/>
                <w:color w:val="FFFFFF"/>
                <w:sz w:val="16"/>
              </w:rPr>
              <w:t>Primary motion</w:t>
            </w:r>
          </w:p>
        </w:tc>
      </w:tr>
      <w:tr>
        <w:tc>
          <w:tcPr>
            <w:tcW w:type="dxa" w:w="2438"/>
          </w:tcPr>
          <w:p>
            <w:pPr>
              <w:spacing w:after="0"/>
            </w:pPr>
            <w:r>
              <w:rPr>
                <w:rFonts w:ascii="Liberation Sans" w:hAnsi="Liberation Sans"/>
                <w:color w:val="101828"/>
                <w:sz w:val="15"/>
              </w:rPr>
              <w:t>Onboarding</w:t>
            </w:r>
          </w:p>
        </w:tc>
        <w:tc>
          <w:tcPr>
            <w:tcW w:type="dxa" w:w="6917"/>
          </w:tcPr>
          <w:p>
            <w:pPr>
              <w:spacing w:after="0"/>
            </w:pPr>
            <w:r>
              <w:rPr>
                <w:rFonts w:ascii="Liberation Sans" w:hAnsi="Liberation Sans"/>
                <w:color w:val="101828"/>
                <w:sz w:val="15"/>
              </w:rPr>
              <w:t>Question cards transition horizontally; captured facts settle into the summary.</w:t>
            </w:r>
          </w:p>
        </w:tc>
      </w:tr>
      <w:tr>
        <w:tc>
          <w:tcPr>
            <w:tcW w:type="dxa" w:w="2438"/>
            <w:shd w:fill="F7F8F5"/>
          </w:tcPr>
          <w:p>
            <w:pPr>
              <w:spacing w:after="0"/>
            </w:pPr>
            <w:r>
              <w:rPr>
                <w:rFonts w:ascii="Liberation Sans" w:hAnsi="Liberation Sans"/>
                <w:color w:val="101828"/>
                <w:sz w:val="15"/>
              </w:rPr>
              <w:t>Voice interview</w:t>
            </w:r>
          </w:p>
        </w:tc>
        <w:tc>
          <w:tcPr>
            <w:tcW w:type="dxa" w:w="6917"/>
            <w:shd w:fill="F7F8F5"/>
          </w:tcPr>
          <w:p>
            <w:pPr>
              <w:spacing w:after="0"/>
            </w:pPr>
            <w:r>
              <w:rPr>
                <w:rFonts w:ascii="Liberation Sans" w:hAnsi="Liberation Sans"/>
                <w:color w:val="101828"/>
                <w:sz w:val="15"/>
              </w:rPr>
              <w:t>Waveform, transcript typing, listening pulse and knowledge updates.</w:t>
            </w:r>
          </w:p>
        </w:tc>
      </w:tr>
      <w:tr>
        <w:tc>
          <w:tcPr>
            <w:tcW w:type="dxa" w:w="2438"/>
          </w:tcPr>
          <w:p>
            <w:pPr>
              <w:spacing w:after="0"/>
            </w:pPr>
            <w:r>
              <w:rPr>
                <w:rFonts w:ascii="Liberation Sans" w:hAnsi="Liberation Sans"/>
                <w:color w:val="101828"/>
                <w:sz w:val="15"/>
              </w:rPr>
              <w:t>What Oriant knows</w:t>
            </w:r>
          </w:p>
        </w:tc>
        <w:tc>
          <w:tcPr>
            <w:tcW w:type="dxa" w:w="6917"/>
          </w:tcPr>
          <w:p>
            <w:pPr>
              <w:spacing w:after="0"/>
            </w:pPr>
            <w:r>
              <w:rPr>
                <w:rFonts w:ascii="Liberation Sans" w:hAnsi="Liberation Sans"/>
                <w:color w:val="101828"/>
                <w:sz w:val="15"/>
              </w:rPr>
              <w:t>New fact chips, confidence update and section-completion progress.</w:t>
            </w:r>
          </w:p>
        </w:tc>
      </w:tr>
      <w:tr>
        <w:tc>
          <w:tcPr>
            <w:tcW w:type="dxa" w:w="2438"/>
            <w:shd w:fill="F7F8F5"/>
          </w:tcPr>
          <w:p>
            <w:pPr>
              <w:spacing w:after="0"/>
            </w:pPr>
            <w:r>
              <w:rPr>
                <w:rFonts w:ascii="Liberation Sans" w:hAnsi="Liberation Sans"/>
                <w:color w:val="101828"/>
                <w:sz w:val="15"/>
              </w:rPr>
              <w:t>Report</w:t>
            </w:r>
          </w:p>
        </w:tc>
        <w:tc>
          <w:tcPr>
            <w:tcW w:type="dxa" w:w="6917"/>
            <w:shd w:fill="F7F8F5"/>
          </w:tcPr>
          <w:p>
            <w:pPr>
              <w:spacing w:after="0"/>
            </w:pPr>
            <w:r>
              <w:rPr>
                <w:rFonts w:ascii="Liberation Sans" w:hAnsi="Liberation Sans"/>
                <w:color w:val="101828"/>
                <w:sz w:val="15"/>
              </w:rPr>
              <w:t>Section confirmation, version update and evidence drawer transitions.</w:t>
            </w:r>
          </w:p>
        </w:tc>
      </w:tr>
      <w:tr>
        <w:tc>
          <w:tcPr>
            <w:tcW w:type="dxa" w:w="2438"/>
          </w:tcPr>
          <w:p>
            <w:pPr>
              <w:spacing w:after="0"/>
            </w:pPr>
            <w:r>
              <w:rPr>
                <w:rFonts w:ascii="Liberation Sans" w:hAnsi="Liberation Sans"/>
                <w:color w:val="101828"/>
                <w:sz w:val="15"/>
              </w:rPr>
              <w:t>Planner</w:t>
            </w:r>
          </w:p>
        </w:tc>
        <w:tc>
          <w:tcPr>
            <w:tcW w:type="dxa" w:w="6917"/>
          </w:tcPr>
          <w:p>
            <w:pPr>
              <w:spacing w:after="0"/>
            </w:pPr>
            <w:r>
              <w:rPr>
                <w:rFonts w:ascii="Liberation Sans" w:hAnsi="Liberation Sans"/>
                <w:color w:val="101828"/>
                <w:sz w:val="15"/>
              </w:rPr>
              <w:t>Cards snap into slots, paths redraw, cost counts update and undo restores layout.</w:t>
            </w:r>
          </w:p>
        </w:tc>
      </w:tr>
      <w:tr>
        <w:tc>
          <w:tcPr>
            <w:tcW w:type="dxa" w:w="2438"/>
            <w:shd w:fill="F7F8F5"/>
          </w:tcPr>
          <w:p>
            <w:pPr>
              <w:spacing w:after="0"/>
            </w:pPr>
            <w:r>
              <w:rPr>
                <w:rFonts w:ascii="Liberation Sans" w:hAnsi="Liberation Sans"/>
                <w:color w:val="101828"/>
                <w:sz w:val="15"/>
              </w:rPr>
              <w:t>Custom agent</w:t>
            </w:r>
          </w:p>
        </w:tc>
        <w:tc>
          <w:tcPr>
            <w:tcW w:type="dxa" w:w="6917"/>
            <w:shd w:fill="F7F8F5"/>
          </w:tcPr>
          <w:p>
            <w:pPr>
              <w:spacing w:after="0"/>
            </w:pPr>
            <w:r>
              <w:rPr>
                <w:rFonts w:ascii="Liberation Sans" w:hAnsi="Liberation Sans"/>
                <w:color w:val="101828"/>
                <w:sz w:val="15"/>
              </w:rPr>
              <w:t>Mini discovery cycle and Agent Knowledge updates.</w:t>
            </w:r>
          </w:p>
        </w:tc>
      </w:tr>
      <w:tr>
        <w:tc>
          <w:tcPr>
            <w:tcW w:type="dxa" w:w="2438"/>
          </w:tcPr>
          <w:p>
            <w:pPr>
              <w:spacing w:after="0"/>
            </w:pPr>
            <w:r>
              <w:rPr>
                <w:rFonts w:ascii="Liberation Sans" w:hAnsi="Liberation Sans"/>
                <w:color w:val="101828"/>
                <w:sz w:val="15"/>
              </w:rPr>
              <w:t>Integrations</w:t>
            </w:r>
          </w:p>
        </w:tc>
        <w:tc>
          <w:tcPr>
            <w:tcW w:type="dxa" w:w="6917"/>
          </w:tcPr>
          <w:p>
            <w:pPr>
              <w:spacing w:after="0"/>
            </w:pPr>
            <w:r>
              <w:rPr>
                <w:rFonts w:ascii="Liberation Sans" w:hAnsi="Liberation Sans"/>
                <w:color w:val="101828"/>
                <w:sz w:val="15"/>
              </w:rPr>
              <w:t>Connection wizard steps and status morph from Required to Connected.</w:t>
            </w:r>
          </w:p>
        </w:tc>
      </w:tr>
      <w:tr>
        <w:tc>
          <w:tcPr>
            <w:tcW w:type="dxa" w:w="2438"/>
            <w:shd w:fill="F7F8F5"/>
          </w:tcPr>
          <w:p>
            <w:pPr>
              <w:spacing w:after="0"/>
            </w:pPr>
            <w:r>
              <w:rPr>
                <w:rFonts w:ascii="Liberation Sans" w:hAnsi="Liberation Sans"/>
                <w:color w:val="101828"/>
                <w:sz w:val="15"/>
              </w:rPr>
              <w:t>Build</w:t>
            </w:r>
          </w:p>
        </w:tc>
        <w:tc>
          <w:tcPr>
            <w:tcW w:type="dxa" w:w="6917"/>
            <w:shd w:fill="F7F8F5"/>
          </w:tcPr>
          <w:p>
            <w:pPr>
              <w:spacing w:after="0"/>
            </w:pPr>
            <w:r>
              <w:rPr>
                <w:rFonts w:ascii="Liberation Sans" w:hAnsi="Liberation Sans"/>
                <w:color w:val="101828"/>
                <w:sz w:val="15"/>
              </w:rPr>
              <w:t>Ordered job progress, log stream and artefact tabs.</w:t>
            </w:r>
          </w:p>
        </w:tc>
      </w:tr>
      <w:tr>
        <w:tc>
          <w:tcPr>
            <w:tcW w:type="dxa" w:w="2438"/>
          </w:tcPr>
          <w:p>
            <w:pPr>
              <w:spacing w:after="0"/>
            </w:pPr>
            <w:r>
              <w:rPr>
                <w:rFonts w:ascii="Liberation Sans" w:hAnsi="Liberation Sans"/>
                <w:color w:val="101828"/>
                <w:sz w:val="15"/>
              </w:rPr>
              <w:t>Sandbox</w:t>
            </w:r>
          </w:p>
        </w:tc>
        <w:tc>
          <w:tcPr>
            <w:tcW w:type="dxa" w:w="6917"/>
          </w:tcPr>
          <w:p>
            <w:pPr>
              <w:spacing w:after="0"/>
            </w:pPr>
            <w:r>
              <w:rPr>
                <w:rFonts w:ascii="Liberation Sans" w:hAnsi="Liberation Sans"/>
                <w:color w:val="101828"/>
                <w:sz w:val="15"/>
              </w:rPr>
              <w:t>Event packets travel between agents and pause at human approval.</w:t>
            </w:r>
          </w:p>
        </w:tc>
      </w:tr>
      <w:tr>
        <w:tc>
          <w:tcPr>
            <w:tcW w:type="dxa" w:w="2438"/>
            <w:shd w:fill="F7F8F5"/>
          </w:tcPr>
          <w:p>
            <w:pPr>
              <w:spacing w:after="0"/>
            </w:pPr>
            <w:r>
              <w:rPr>
                <w:rFonts w:ascii="Liberation Sans" w:hAnsi="Liberation Sans"/>
                <w:color w:val="101828"/>
                <w:sz w:val="15"/>
              </w:rPr>
              <w:t>Deployment</w:t>
            </w:r>
          </w:p>
        </w:tc>
        <w:tc>
          <w:tcPr>
            <w:tcW w:type="dxa" w:w="6917"/>
            <w:shd w:fill="F7F8F5"/>
          </w:tcPr>
          <w:p>
            <w:pPr>
              <w:spacing w:after="0"/>
            </w:pPr>
            <w:r>
              <w:rPr>
                <w:rFonts w:ascii="Liberation Sans" w:hAnsi="Liberation Sans"/>
                <w:color w:val="101828"/>
                <w:sz w:val="15"/>
              </w:rPr>
              <w:t>Agent statuses activate in sequence.</w:t>
            </w:r>
          </w:p>
        </w:tc>
      </w:tr>
      <w:tr>
        <w:tc>
          <w:tcPr>
            <w:tcW w:type="dxa" w:w="2438"/>
          </w:tcPr>
          <w:p>
            <w:pPr>
              <w:spacing w:after="0"/>
            </w:pPr>
            <w:r>
              <w:rPr>
                <w:rFonts w:ascii="Liberation Sans" w:hAnsi="Liberation Sans"/>
                <w:color w:val="101828"/>
                <w:sz w:val="15"/>
              </w:rPr>
              <w:t>Workspace</w:t>
            </w:r>
          </w:p>
        </w:tc>
        <w:tc>
          <w:tcPr>
            <w:tcW w:type="dxa" w:w="6917"/>
          </w:tcPr>
          <w:p>
            <w:pPr>
              <w:spacing w:after="0"/>
            </w:pPr>
            <w:r>
              <w:rPr>
                <w:rFonts w:ascii="Liberation Sans" w:hAnsi="Liberation Sans"/>
                <w:color w:val="101828"/>
                <w:sz w:val="15"/>
              </w:rPr>
              <w:t>Approval card, calendar event and activity feed update together.</w:t>
            </w:r>
          </w:p>
        </w:tc>
      </w:tr>
    </w:tbl>
    <w:p>
      <w:pPr>
        <w:spacing w:after="0"/>
      </w:pPr>
    </w:p>
    <w:p>
      <w:pPr>
        <w:pStyle w:val="PromptText"/>
      </w:pPr>
      <w:r>
        <w:t>Timing guidance: micro-interactions 180-280ms; cards and drawers 320-550ms; major page transitions 450-700ms; simulated AI jobs 1-3 seconds per visible step. Use consistent easing such as cubic-bezier(0.22, 1, 0.36, 1).</w:t>
      </w:r>
    </w:p>
    <w:p>
      <w:pPr>
        <w:pStyle w:val="PromptText"/>
        <w:ind w:left="312" w:hanging="142"/>
      </w:pPr>
      <w:r>
        <w:rPr>
          <w:b/>
          <w:color w:val="3157D5"/>
        </w:rPr>
        <w:t xml:space="preserve">• </w:t>
      </w:r>
      <w:r>
        <w:t>Use opacity, transforms, clip masks and SVG path animation.</w:t>
      </w:r>
    </w:p>
    <w:p>
      <w:pPr>
        <w:pStyle w:val="PromptText"/>
        <w:ind w:left="312" w:hanging="142"/>
      </w:pPr>
      <w:r>
        <w:rPr>
          <w:b/>
          <w:color w:val="3157D5"/>
        </w:rPr>
        <w:t xml:space="preserve">• </w:t>
      </w:r>
      <w:r>
        <w:t>Avoid continuous bouncing, excessive glow, giant particle fields and layout-shifting animation.</w:t>
      </w:r>
    </w:p>
    <w:p>
      <w:pPr>
        <w:pStyle w:val="PromptText"/>
        <w:ind w:left="312" w:hanging="142"/>
      </w:pPr>
      <w:r>
        <w:rPr>
          <w:b/>
          <w:color w:val="3157D5"/>
        </w:rPr>
        <w:t xml:space="preserve">• </w:t>
      </w:r>
      <w:r>
        <w:t>Pause offscreen loops.</w:t>
      </w:r>
    </w:p>
    <w:p>
      <w:pPr>
        <w:pStyle w:val="PromptText"/>
        <w:ind w:left="312" w:hanging="142"/>
      </w:pPr>
      <w:r>
        <w:rPr>
          <w:b/>
          <w:color w:val="3157D5"/>
        </w:rPr>
        <w:t xml:space="preserve">• </w:t>
      </w:r>
      <w:r>
        <w:t>Respect prefers-reduced-motion: remove waveform travel, path drawing and shared-layout motion; retain instant state changes and full content.</w:t>
      </w:r>
    </w:p>
    <w:p>
      <w:pPr>
        <w:pStyle w:val="PromptText"/>
        <w:ind w:left="312" w:hanging="142"/>
      </w:pPr>
      <w:r>
        <w:rPr>
          <w:b/>
          <w:color w:val="3157D5"/>
        </w:rPr>
        <w:t xml:space="preserve">• </w:t>
      </w:r>
      <w:r>
        <w:t>Never delay access to a button merely to finish an animation.</w:t>
      </w:r>
    </w:p>
    <w:p>
      <w:pPr>
        <w:pStyle w:val="Heading1"/>
      </w:pPr>
      <w:r>
        <w:t>21. Responsive behavior and accessibility</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1928"/>
            <w:shd w:fill="3157D5"/>
            <w:vAlign w:val="center"/>
          </w:tcPr>
          <w:p>
            <w:pPr>
              <w:jc w:val="left"/>
            </w:pPr>
            <w:r>
              <w:rPr>
                <w:rFonts w:ascii="Liberation Sans" w:hAnsi="Liberation Sans"/>
                <w:b/>
                <w:color w:val="FFFFFF"/>
                <w:sz w:val="16"/>
              </w:rPr>
              <w:t>Viewport</w:t>
            </w:r>
          </w:p>
        </w:tc>
        <w:tc>
          <w:tcPr>
            <w:tcW w:type="dxa" w:w="7427"/>
            <w:shd w:fill="3157D5"/>
            <w:vAlign w:val="center"/>
          </w:tcPr>
          <w:p>
            <w:pPr>
              <w:jc w:val="left"/>
            </w:pPr>
            <w:r>
              <w:rPr>
                <w:rFonts w:ascii="Liberation Sans" w:hAnsi="Liberation Sans"/>
                <w:b/>
                <w:color w:val="FFFFFF"/>
                <w:sz w:val="16"/>
              </w:rPr>
              <w:t>Required adaptation</w:t>
            </w:r>
          </w:p>
        </w:tc>
      </w:tr>
      <w:tr>
        <w:tc>
          <w:tcPr>
            <w:tcW w:type="dxa" w:w="1928"/>
          </w:tcPr>
          <w:p>
            <w:pPr>
              <w:spacing w:after="0"/>
            </w:pPr>
            <w:r>
              <w:rPr>
                <w:rFonts w:ascii="Liberation Sans" w:hAnsi="Liberation Sans"/>
                <w:color w:val="101828"/>
                <w:sz w:val="15"/>
              </w:rPr>
              <w:t>1440px desktop</w:t>
            </w:r>
          </w:p>
        </w:tc>
        <w:tc>
          <w:tcPr>
            <w:tcW w:type="dxa" w:w="7427"/>
          </w:tcPr>
          <w:p>
            <w:pPr>
              <w:spacing w:after="0"/>
            </w:pPr>
            <w:r>
              <w:rPr>
                <w:rFonts w:ascii="Liberation Sans" w:hAnsi="Liberation Sans"/>
                <w:color w:val="101828"/>
                <w:sz w:val="15"/>
              </w:rPr>
              <w:t>Full sidebar, two/three-column workspaces, wide planner and split approval-calendar layout.</w:t>
            </w:r>
          </w:p>
        </w:tc>
      </w:tr>
      <w:tr>
        <w:tc>
          <w:tcPr>
            <w:tcW w:type="dxa" w:w="1928"/>
            <w:shd w:fill="F7F8F5"/>
          </w:tcPr>
          <w:p>
            <w:pPr>
              <w:spacing w:after="0"/>
            </w:pPr>
            <w:r>
              <w:rPr>
                <w:rFonts w:ascii="Liberation Sans" w:hAnsi="Liberation Sans"/>
                <w:color w:val="101828"/>
                <w:sz w:val="15"/>
              </w:rPr>
              <w:t>1024px</w:t>
            </w:r>
          </w:p>
        </w:tc>
        <w:tc>
          <w:tcPr>
            <w:tcW w:type="dxa" w:w="7427"/>
            <w:shd w:fill="F7F8F5"/>
          </w:tcPr>
          <w:p>
            <w:pPr>
              <w:spacing w:after="0"/>
            </w:pPr>
            <w:r>
              <w:rPr>
                <w:rFonts w:ascii="Liberation Sans" w:hAnsi="Liberation Sans"/>
                <w:color w:val="101828"/>
                <w:sz w:val="15"/>
              </w:rPr>
              <w:t>Compact sidebar, collapsible inspector, reduced planner spacing.</w:t>
            </w:r>
          </w:p>
        </w:tc>
      </w:tr>
      <w:tr>
        <w:tc>
          <w:tcPr>
            <w:tcW w:type="dxa" w:w="1928"/>
          </w:tcPr>
          <w:p>
            <w:pPr>
              <w:spacing w:after="0"/>
            </w:pPr>
            <w:r>
              <w:rPr>
                <w:rFonts w:ascii="Liberation Sans" w:hAnsi="Liberation Sans"/>
                <w:color w:val="101828"/>
                <w:sz w:val="15"/>
              </w:rPr>
              <w:t>768px tablet</w:t>
            </w:r>
          </w:p>
        </w:tc>
        <w:tc>
          <w:tcPr>
            <w:tcW w:type="dxa" w:w="7427"/>
          </w:tcPr>
          <w:p>
            <w:pPr>
              <w:spacing w:after="0"/>
            </w:pPr>
            <w:r>
              <w:rPr>
                <w:rFonts w:ascii="Liberation Sans" w:hAnsi="Liberation Sans"/>
                <w:color w:val="101828"/>
                <w:sz w:val="15"/>
              </w:rPr>
              <w:t>Drawer-based inspector, stacked report and planner panels, calendar below approvals.</w:t>
            </w:r>
          </w:p>
        </w:tc>
      </w:tr>
      <w:tr>
        <w:tc>
          <w:tcPr>
            <w:tcW w:type="dxa" w:w="1928"/>
            <w:shd w:fill="F7F8F5"/>
          </w:tcPr>
          <w:p>
            <w:pPr>
              <w:spacing w:after="0"/>
            </w:pPr>
            <w:r>
              <w:rPr>
                <w:rFonts w:ascii="Liberation Sans" w:hAnsi="Liberation Sans"/>
                <w:color w:val="101828"/>
                <w:sz w:val="15"/>
              </w:rPr>
              <w:t>390px mobile</w:t>
            </w:r>
          </w:p>
        </w:tc>
        <w:tc>
          <w:tcPr>
            <w:tcW w:type="dxa" w:w="7427"/>
            <w:shd w:fill="F7F8F5"/>
          </w:tcPr>
          <w:p>
            <w:pPr>
              <w:spacing w:after="0"/>
            </w:pPr>
            <w:r>
              <w:rPr>
                <w:rFonts w:ascii="Liberation Sans" w:hAnsi="Liberation Sans"/>
                <w:color w:val="101828"/>
                <w:sz w:val="15"/>
              </w:rPr>
              <w:t>Bottom or compact navigation, full-screen drawers, Live Call / What Oriant Knows tabs, Approval / Calendar tabs, no tiny workflow labels.</w:t>
            </w:r>
          </w:p>
        </w:tc>
      </w:tr>
    </w:tbl>
    <w:p>
      <w:pPr>
        <w:spacing w:after="0"/>
      </w:pPr>
    </w:p>
    <w:p>
      <w:pPr>
        <w:pStyle w:val="PromptText"/>
        <w:ind w:left="312" w:hanging="142"/>
      </w:pPr>
      <w:r>
        <w:rPr>
          <w:b/>
          <w:color w:val="3157D5"/>
        </w:rPr>
        <w:t xml:space="preserve">• </w:t>
      </w:r>
      <w:r>
        <w:t>No horizontal page overflow.</w:t>
      </w:r>
    </w:p>
    <w:p>
      <w:pPr>
        <w:pStyle w:val="PromptText"/>
        <w:ind w:left="312" w:hanging="142"/>
      </w:pPr>
      <w:r>
        <w:rPr>
          <w:b/>
          <w:color w:val="3157D5"/>
        </w:rPr>
        <w:t xml:space="preserve">• </w:t>
      </w:r>
      <w:r>
        <w:t>Keyboard-operable navigation, tabs, drawers, dropdowns, agent cards, calendar and approval actions.</w:t>
      </w:r>
    </w:p>
    <w:p>
      <w:pPr>
        <w:pStyle w:val="PromptText"/>
        <w:ind w:left="312" w:hanging="142"/>
      </w:pPr>
      <w:r>
        <w:rPr>
          <w:b/>
          <w:color w:val="3157D5"/>
        </w:rPr>
        <w:t xml:space="preserve">• </w:t>
      </w:r>
      <w:r>
        <w:t>Visible focus states.</w:t>
      </w:r>
    </w:p>
    <w:p>
      <w:pPr>
        <w:pStyle w:val="PromptText"/>
        <w:ind w:left="312" w:hanging="142"/>
      </w:pPr>
      <w:r>
        <w:rPr>
          <w:b/>
          <w:color w:val="3157D5"/>
        </w:rPr>
        <w:t xml:space="preserve">• </w:t>
      </w:r>
      <w:r>
        <w:t>Semantic headings and accessible labels.</w:t>
      </w:r>
    </w:p>
    <w:p>
      <w:pPr>
        <w:pStyle w:val="PromptText"/>
        <w:ind w:left="312" w:hanging="142"/>
      </w:pPr>
      <w:r>
        <w:rPr>
          <w:b/>
          <w:color w:val="3157D5"/>
        </w:rPr>
        <w:t xml:space="preserve">• </w:t>
      </w:r>
      <w:r>
        <w:t>aria-live for new transcript text, build logs and approval status.</w:t>
      </w:r>
    </w:p>
    <w:p>
      <w:pPr>
        <w:pStyle w:val="PromptText"/>
        <w:ind w:left="312" w:hanging="142"/>
      </w:pPr>
      <w:r>
        <w:rPr>
          <w:b/>
          <w:color w:val="3157D5"/>
        </w:rPr>
        <w:t xml:space="preserve">• </w:t>
      </w:r>
      <w:r>
        <w:t>No unexpected audio.</w:t>
      </w:r>
    </w:p>
    <w:p>
      <w:pPr>
        <w:pStyle w:val="PromptText"/>
        <w:ind w:left="312" w:hanging="142"/>
      </w:pPr>
      <w:r>
        <w:rPr>
          <w:b/>
          <w:color w:val="3157D5"/>
        </w:rPr>
        <w:t xml:space="preserve">• </w:t>
      </w:r>
      <w:r>
        <w:t>All voice actions have typed alternatives.</w:t>
      </w:r>
    </w:p>
    <w:p>
      <w:pPr>
        <w:pStyle w:val="PromptText"/>
        <w:ind w:left="312" w:hanging="142"/>
      </w:pPr>
      <w:r>
        <w:rPr>
          <w:b/>
          <w:color w:val="3157D5"/>
        </w:rPr>
        <w:t xml:space="preserve">• </w:t>
      </w:r>
      <w:r>
        <w:t>Tooltips cannot contain essential information only.</w:t>
      </w:r>
    </w:p>
    <w:p>
      <w:pPr>
        <w:pStyle w:val="PromptText"/>
        <w:ind w:left="312" w:hanging="142"/>
      </w:pPr>
      <w:r>
        <w:rPr>
          <w:b/>
          <w:color w:val="3157D5"/>
        </w:rPr>
        <w:t xml:space="preserve">• </w:t>
      </w:r>
      <w:r>
        <w:t>Calendar state is not communicated by colour alone.</w:t>
      </w:r>
    </w:p>
    <w:p>
      <w:pPr>
        <w:pStyle w:val="Heading1"/>
      </w:pPr>
      <w:r>
        <w:t>22. Hardcoded fixtures and deterministic mock timing</w:t>
      </w:r>
    </w:p>
    <w:p>
      <w:pPr>
        <w:pStyle w:val="PromptText"/>
      </w:pPr>
      <w:r>
        <w:t>Store all fixture data in typed files. Do not place large fake responses directly inside page components.</w:t>
      </w:r>
    </w:p>
    <w:p>
      <w:pPr>
        <w:pStyle w:val="CodeBlock"/>
      </w:pPr>
      <w:r>
        <w:t>fixtures/</w:t>
        <w:br/>
        <w:t xml:space="preserve">  demo-company.ts</w:t>
        <w:br/>
        <w:t xml:space="preserve">  lean-canvas.ts</w:t>
        <w:br/>
        <w:t xml:space="preserve">  discovery-questions.ts</w:t>
        <w:br/>
        <w:t xml:space="preserve">  company-report.ts</w:t>
        <w:br/>
        <w:t xml:space="preserve">  agent-library.ts</w:t>
        <w:br/>
        <w:t xml:space="preserve">  workflow-plan.ts</w:t>
        <w:br/>
        <w:t xml:space="preserve">  integrations.ts</w:t>
        <w:br/>
        <w:t xml:space="preserve">  build-artifacts.ts</w:t>
        <w:br/>
        <w:t xml:space="preserve">  sandbox-scenarios.ts</w:t>
        <w:br/>
        <w:t xml:space="preserve">  approvals.ts</w:t>
        <w:br/>
        <w:t xml:space="preserve">  calendar-events.ts</w:t>
        <w:br/>
        <w:t xml:space="preserve">  activity.ts</w:t>
        <w:br/>
        <w:t xml:space="preserve">  reports.ts</w:t>
      </w:r>
    </w:p>
    <w:p>
      <w:pPr>
        <w:pStyle w:val="PromptText"/>
      </w:pPr>
      <w:r>
        <w:t>Use a seeded deterministic sequence. A fresh demo run must show the same content and reach the same result. Include Reset Demo and Fast-forward controls in a hidden or secondary demo menu.</w:t>
      </w:r>
    </w:p>
    <w:p>
      <w:pPr>
        <w:pStyle w:val="PromptText"/>
      </w:pPr>
      <w:r>
        <w:t>Recommended mock delays: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835"/>
            <w:shd w:fill="3157D5"/>
            <w:vAlign w:val="center"/>
          </w:tcPr>
          <w:p>
            <w:pPr>
              <w:jc w:val="left"/>
            </w:pPr>
            <w:r>
              <w:rPr>
                <w:rFonts w:ascii="Liberation Sans" w:hAnsi="Liberation Sans"/>
                <w:b/>
                <w:color w:val="FFFFFF"/>
                <w:sz w:val="16"/>
              </w:rPr>
              <w:t>Action</w:t>
            </w:r>
          </w:p>
        </w:tc>
        <w:tc>
          <w:tcPr>
            <w:tcW w:type="dxa" w:w="6520"/>
            <w:shd w:fill="3157D5"/>
            <w:vAlign w:val="center"/>
          </w:tcPr>
          <w:p>
            <w:pPr>
              <w:jc w:val="left"/>
            </w:pPr>
            <w:r>
              <w:rPr>
                <w:rFonts w:ascii="Liberation Sans" w:hAnsi="Liberation Sans"/>
                <w:b/>
                <w:color w:val="FFFFFF"/>
                <w:sz w:val="16"/>
              </w:rPr>
              <w:t>Delay / sequence</w:t>
            </w:r>
          </w:p>
        </w:tc>
      </w:tr>
      <w:tr>
        <w:tc>
          <w:tcPr>
            <w:tcW w:type="dxa" w:w="2835"/>
          </w:tcPr>
          <w:p>
            <w:pPr>
              <w:spacing w:after="0"/>
            </w:pPr>
            <w:r>
              <w:rPr>
                <w:rFonts w:ascii="Liberation Sans" w:hAnsi="Liberation Sans"/>
                <w:color w:val="101828"/>
                <w:sz w:val="15"/>
              </w:rPr>
              <w:t>Voice answer</w:t>
            </w:r>
          </w:p>
        </w:tc>
        <w:tc>
          <w:tcPr>
            <w:tcW w:type="dxa" w:w="6520"/>
          </w:tcPr>
          <w:p>
            <w:pPr>
              <w:spacing w:after="0"/>
            </w:pPr>
            <w:r>
              <w:rPr>
                <w:rFonts w:ascii="Liberation Sans" w:hAnsi="Liberation Sans"/>
                <w:color w:val="101828"/>
                <w:sz w:val="15"/>
              </w:rPr>
              <w:t>0.6s listening start; 3-5s waveform; 1.5s progressive transcript</w:t>
            </w:r>
          </w:p>
        </w:tc>
      </w:tr>
      <w:tr>
        <w:tc>
          <w:tcPr>
            <w:tcW w:type="dxa" w:w="2835"/>
            <w:shd w:fill="F7F8F5"/>
          </w:tcPr>
          <w:p>
            <w:pPr>
              <w:spacing w:after="0"/>
            </w:pPr>
            <w:r>
              <w:rPr>
                <w:rFonts w:ascii="Liberation Sans" w:hAnsi="Liberation Sans"/>
                <w:color w:val="101828"/>
                <w:sz w:val="15"/>
              </w:rPr>
              <w:t>Discovery analysis</w:t>
            </w:r>
          </w:p>
        </w:tc>
        <w:tc>
          <w:tcPr>
            <w:tcW w:type="dxa" w:w="6520"/>
            <w:shd w:fill="F7F8F5"/>
          </w:tcPr>
          <w:p>
            <w:pPr>
              <w:spacing w:after="0"/>
            </w:pPr>
            <w:r>
              <w:rPr>
                <w:rFonts w:ascii="Liberation Sans" w:hAnsi="Liberation Sans"/>
                <w:color w:val="101828"/>
                <w:sz w:val="15"/>
              </w:rPr>
              <w:t>4 visible stages over 5-7s</w:t>
            </w:r>
          </w:p>
        </w:tc>
      </w:tr>
      <w:tr>
        <w:tc>
          <w:tcPr>
            <w:tcW w:type="dxa" w:w="2835"/>
          </w:tcPr>
          <w:p>
            <w:pPr>
              <w:spacing w:after="0"/>
            </w:pPr>
            <w:r>
              <w:rPr>
                <w:rFonts w:ascii="Liberation Sans" w:hAnsi="Liberation Sans"/>
                <w:color w:val="101828"/>
                <w:sz w:val="15"/>
              </w:rPr>
              <w:t>Planner generation</w:t>
            </w:r>
          </w:p>
        </w:tc>
        <w:tc>
          <w:tcPr>
            <w:tcW w:type="dxa" w:w="6520"/>
          </w:tcPr>
          <w:p>
            <w:pPr>
              <w:spacing w:after="0"/>
            </w:pPr>
            <w:r>
              <w:rPr>
                <w:rFonts w:ascii="Liberation Sans" w:hAnsi="Liberation Sans"/>
                <w:color w:val="101828"/>
                <w:sz w:val="15"/>
              </w:rPr>
              <w:t>5 visible stages over 7-9s</w:t>
            </w:r>
          </w:p>
        </w:tc>
      </w:tr>
      <w:tr>
        <w:tc>
          <w:tcPr>
            <w:tcW w:type="dxa" w:w="2835"/>
            <w:shd w:fill="F7F8F5"/>
          </w:tcPr>
          <w:p>
            <w:pPr>
              <w:spacing w:after="0"/>
            </w:pPr>
            <w:r>
              <w:rPr>
                <w:rFonts w:ascii="Liberation Sans" w:hAnsi="Liberation Sans"/>
                <w:color w:val="101828"/>
                <w:sz w:val="15"/>
              </w:rPr>
              <w:t>Natural-language reconfigure</w:t>
            </w:r>
          </w:p>
        </w:tc>
        <w:tc>
          <w:tcPr>
            <w:tcW w:type="dxa" w:w="6520"/>
            <w:shd w:fill="F7F8F5"/>
          </w:tcPr>
          <w:p>
            <w:pPr>
              <w:spacing w:after="0"/>
            </w:pPr>
            <w:r>
              <w:rPr>
                <w:rFonts w:ascii="Liberation Sans" w:hAnsi="Liberation Sans"/>
                <w:color w:val="101828"/>
                <w:sz w:val="15"/>
              </w:rPr>
              <w:t>2-3s then deterministic plan update</w:t>
            </w:r>
          </w:p>
        </w:tc>
      </w:tr>
      <w:tr>
        <w:tc>
          <w:tcPr>
            <w:tcW w:type="dxa" w:w="2835"/>
          </w:tcPr>
          <w:p>
            <w:pPr>
              <w:spacing w:after="0"/>
            </w:pPr>
            <w:r>
              <w:rPr>
                <w:rFonts w:ascii="Liberation Sans" w:hAnsi="Liberation Sans"/>
                <w:color w:val="101828"/>
                <w:sz w:val="15"/>
              </w:rPr>
              <w:t>Connection</w:t>
            </w:r>
          </w:p>
        </w:tc>
        <w:tc>
          <w:tcPr>
            <w:tcW w:type="dxa" w:w="6520"/>
          </w:tcPr>
          <w:p>
            <w:pPr>
              <w:spacing w:after="0"/>
            </w:pPr>
            <w:r>
              <w:rPr>
                <w:rFonts w:ascii="Liberation Sans" w:hAnsi="Liberation Sans"/>
                <w:color w:val="101828"/>
                <w:sz w:val="15"/>
              </w:rPr>
              <w:t>3-step wizard over 2-4s</w:t>
            </w:r>
          </w:p>
        </w:tc>
      </w:tr>
      <w:tr>
        <w:tc>
          <w:tcPr>
            <w:tcW w:type="dxa" w:w="2835"/>
            <w:shd w:fill="F7F8F5"/>
          </w:tcPr>
          <w:p>
            <w:pPr>
              <w:spacing w:after="0"/>
            </w:pPr>
            <w:r>
              <w:rPr>
                <w:rFonts w:ascii="Liberation Sans" w:hAnsi="Liberation Sans"/>
                <w:color w:val="101828"/>
                <w:sz w:val="15"/>
              </w:rPr>
              <w:t>Agent build</w:t>
            </w:r>
          </w:p>
        </w:tc>
        <w:tc>
          <w:tcPr>
            <w:tcW w:type="dxa" w:w="6520"/>
            <w:shd w:fill="F7F8F5"/>
          </w:tcPr>
          <w:p>
            <w:pPr>
              <w:spacing w:after="0"/>
            </w:pPr>
            <w:r>
              <w:rPr>
                <w:rFonts w:ascii="Liberation Sans" w:hAnsi="Liberation Sans"/>
                <w:color w:val="101828"/>
                <w:sz w:val="15"/>
              </w:rPr>
              <w:t>8-15s with per-agent stagger</w:t>
            </w:r>
          </w:p>
        </w:tc>
      </w:tr>
      <w:tr>
        <w:tc>
          <w:tcPr>
            <w:tcW w:type="dxa" w:w="2835"/>
          </w:tcPr>
          <w:p>
            <w:pPr>
              <w:spacing w:after="0"/>
            </w:pPr>
            <w:r>
              <w:rPr>
                <w:rFonts w:ascii="Liberation Sans" w:hAnsi="Liberation Sans"/>
                <w:color w:val="101828"/>
                <w:sz w:val="15"/>
              </w:rPr>
              <w:t>Sandbox run</w:t>
            </w:r>
          </w:p>
        </w:tc>
        <w:tc>
          <w:tcPr>
            <w:tcW w:type="dxa" w:w="6520"/>
          </w:tcPr>
          <w:p>
            <w:pPr>
              <w:spacing w:after="0"/>
            </w:pPr>
            <w:r>
              <w:rPr>
                <w:rFonts w:ascii="Liberation Sans" w:hAnsi="Liberation Sans"/>
                <w:color w:val="101828"/>
                <w:sz w:val="15"/>
              </w:rPr>
              <w:t>10-18s with approval pause</w:t>
            </w:r>
          </w:p>
        </w:tc>
      </w:tr>
      <w:tr>
        <w:tc>
          <w:tcPr>
            <w:tcW w:type="dxa" w:w="2835"/>
            <w:shd w:fill="F7F8F5"/>
          </w:tcPr>
          <w:p>
            <w:pPr>
              <w:spacing w:after="0"/>
            </w:pPr>
            <w:r>
              <w:rPr>
                <w:rFonts w:ascii="Liberation Sans" w:hAnsi="Liberation Sans"/>
                <w:color w:val="101828"/>
                <w:sz w:val="15"/>
              </w:rPr>
              <w:t>Activation</w:t>
            </w:r>
          </w:p>
        </w:tc>
        <w:tc>
          <w:tcPr>
            <w:tcW w:type="dxa" w:w="6520"/>
            <w:shd w:fill="F7F8F5"/>
          </w:tcPr>
          <w:p>
            <w:pPr>
              <w:spacing w:after="0"/>
            </w:pPr>
            <w:r>
              <w:rPr>
                <w:rFonts w:ascii="Liberation Sans" w:hAnsi="Liberation Sans"/>
                <w:color w:val="101828"/>
                <w:sz w:val="15"/>
              </w:rPr>
              <w:t>5-8s sequential status transition</w:t>
            </w:r>
          </w:p>
        </w:tc>
      </w:tr>
    </w:tbl>
    <w:p>
      <w:pPr>
        <w:spacing w:after="0"/>
      </w:pPr>
    </w:p>
    <w:p>
      <w:pPr>
        <w:pStyle w:val="Heading1"/>
      </w:pPr>
      <w:r>
        <w:t>23. Core TypeScript contracts</w:t>
      </w:r>
    </w:p>
    <w:p>
      <w:pPr>
        <w:pStyle w:val="CodeBlock"/>
      </w:pPr>
      <w:r>
        <w:t>type Provenance = 'owner_confirmed' | 'uploaded_document' | 'selected_tool' | 'employee_response' | 'oriant_assumption';</w:t>
        <w:br/>
        <w:br/>
        <w:t>type KnowledgeFact = {</w:t>
        <w:br/>
        <w:t xml:space="preserve">  id: string;</w:t>
        <w:br/>
        <w:t xml:space="preserve">  section: 'company' | 'team' | 'goals' | 'processes' | 'systems' | 'rules' | 'assumptions' | 'gaps' | 'opportunities';</w:t>
        <w:br/>
        <w:t xml:space="preserve">  label: string;</w:t>
        <w:br/>
        <w:t xml:space="preserve">  value: string;</w:t>
        <w:br/>
        <w:t xml:space="preserve">  provenance: Provenance;</w:t>
        <w:br/>
        <w:t xml:space="preserve">  confidence: number;</w:t>
        <w:br/>
        <w:t xml:space="preserve">  confirmed: boolean;</w:t>
        <w:br/>
        <w:t>};</w:t>
        <w:br/>
        <w:br/>
        <w:t>type AgentPlan = {</w:t>
        <w:br/>
        <w:t xml:space="preserve">  id: string;</w:t>
        <w:br/>
        <w:t xml:space="preserve">  name: string;</w:t>
        <w:br/>
        <w:t xml:space="preserve">  source: 'preset' | 'custom';</w:t>
        <w:br/>
        <w:t xml:space="preserve">  status: 'recommended' | 'needs_information' | 'needs_configuration' | 'ready_to_build' | 'building' | 'validated' | 'active';</w:t>
        <w:br/>
        <w:t xml:space="preserve">  workflows: WorkflowPlan[];</w:t>
        <w:br/>
        <w:t xml:space="preserve">  integrations: IntegrationRequirement[];</w:t>
        <w:br/>
        <w:t xml:space="preserve">  setupCost: number;</w:t>
        <w:br/>
        <w:t xml:space="preserve">  monthlyCost: number;</w:t>
        <w:br/>
        <w:t>};</w:t>
        <w:br/>
        <w:br/>
        <w:t>type ApprovalItem = {</w:t>
        <w:br/>
        <w:t xml:space="preserve">  id: string;</w:t>
        <w:br/>
        <w:t xml:space="preserve">  team: string;</w:t>
        <w:br/>
        <w:t xml:space="preserve">  agentId: string;</w:t>
        <w:br/>
        <w:t xml:space="preserve">  workflowId: string;</w:t>
        <w:br/>
        <w:t xml:space="preserve">  title: string;</w:t>
        <w:br/>
        <w:t xml:space="preserve">  dueAt: string;</w:t>
        <w:br/>
        <w:t xml:space="preserve">  status: 'pending' | 'review_requested' | 'approved' | 'completed' | 'failed';</w:t>
        <w:br/>
        <w:t xml:space="preserve">  risk: 'low' | 'medium' | 'high';</w:t>
        <w:br/>
        <w:t xml:space="preserve">  proposedAction: string;</w:t>
        <w:br/>
        <w:t xml:space="preserve">  versions: ApprovalVersion[];</w:t>
        <w:br/>
        <w:t>};</w:t>
      </w:r>
    </w:p>
    <w:p>
      <w:pPr>
        <w:pStyle w:val="PromptText"/>
      </w:pPr>
      <w:r>
        <w:t>Add the remaining interfaces needed by the implementation. Keep the store serialisable and localStorage-safe.</w:t>
      </w:r>
    </w:p>
    <w:p>
      <w:pPr>
        <w:pStyle w:val="Heading1"/>
      </w:pPr>
      <w:r>
        <w:t>24. Suggested component and file structure</w:t>
      </w:r>
    </w:p>
    <w:p>
      <w:pPr>
        <w:pStyle w:val="CodeBlock"/>
      </w:pPr>
      <w:r>
        <w:t>app/</w:t>
        <w:br/>
        <w:t xml:space="preserve">  app/</w:t>
        <w:br/>
        <w:t xml:space="preserve">    layout.tsx</w:t>
        <w:br/>
        <w:t xml:space="preserve">    onboarding/page.tsx</w:t>
        <w:br/>
        <w:t xml:space="preserve">    discovery/page.tsx</w:t>
        <w:br/>
        <w:t xml:space="preserve">    discovery/report/page.tsx</w:t>
        <w:br/>
        <w:t xml:space="preserve">    planner/page.tsx</w:t>
        <w:br/>
        <w:t xml:space="preserve">    planner/agents/[agentId]/page.tsx</w:t>
        <w:br/>
        <w:t xml:space="preserve">    integrations/page.tsx</w:t>
        <w:br/>
        <w:t xml:space="preserve">    build/page.tsx</w:t>
        <w:br/>
        <w:t xml:space="preserve">    sandbox/page.tsx</w:t>
        <w:br/>
        <w:t xml:space="preserve">    deploy/page.tsx</w:t>
        <w:br/>
        <w:t xml:space="preserve">    workspace/page.tsx</w:t>
        <w:br/>
        <w:t xml:space="preserve">    workspace/approvals/page.tsx</w:t>
        <w:br/>
        <w:t xml:space="preserve">    workspace/calendar/page.tsx</w:t>
        <w:br/>
        <w:t>components/</w:t>
        <w:br/>
        <w:t xml:space="preserve">  shell/</w:t>
        <w:br/>
        <w:t xml:space="preserve">  onboarding/</w:t>
        <w:br/>
        <w:t xml:space="preserve">  discovery/</w:t>
        <w:br/>
        <w:t xml:space="preserve">  report/</w:t>
        <w:br/>
        <w:t xml:space="preserve">  planner/</w:t>
        <w:br/>
        <w:t xml:space="preserve">  agents/</w:t>
        <w:br/>
        <w:t xml:space="preserve">  integrations/</w:t>
        <w:br/>
        <w:t xml:space="preserve">  build/</w:t>
        <w:br/>
        <w:t xml:space="preserve">  sandbox/</w:t>
        <w:br/>
        <w:t xml:space="preserve">  deploy/</w:t>
        <w:br/>
        <w:t xml:space="preserve">  workspace/</w:t>
        <w:br/>
        <w:t xml:space="preserve">  approvals/</w:t>
        <w:br/>
        <w:t xml:space="preserve">  calendar/</w:t>
        <w:br/>
        <w:t xml:space="preserve">  command/</w:t>
        <w:br/>
        <w:t>lib/</w:t>
        <w:br/>
        <w:t xml:space="preserve">  demo-store.ts</w:t>
        <w:br/>
        <w:t xml:space="preserve">  demo-state-machine.ts</w:t>
        <w:br/>
        <w:t xml:space="preserve">  mock-services/</w:t>
        <w:br/>
        <w:t xml:space="preserve">  fixtures/</w:t>
        <w:br/>
        <w:t xml:space="preserve">  pricing.ts</w:t>
        <w:br/>
        <w:t xml:space="preserve">  motion.ts</w:t>
        <w:br/>
        <w:t xml:space="preserve">  types.ts</w:t>
      </w:r>
    </w:p>
    <w:p>
      <w:pPr>
        <w:pStyle w:val="PromptText"/>
      </w:pPr>
      <w:r>
        <w:t>Adapt paths to the existing repository. Avoid giant page components. Keep route files thin and move reusable experience logic into components and the mock service layer.</w:t>
      </w:r>
    </w:p>
    <w:p>
      <w:pPr>
        <w:pStyle w:val="Heading1"/>
      </w:pPr>
      <w:r>
        <w:t>25. Required Claude implementation workflow</w:t>
      </w:r>
    </w:p>
    <w:p>
      <w:pPr>
        <w:pStyle w:val="PromptText"/>
        <w:ind w:left="340" w:hanging="198"/>
      </w:pPr>
      <w:r>
        <w:rPr>
          <w:b/>
          <w:color w:val="3157D5"/>
        </w:rPr>
        <w:t xml:space="preserve">1. </w:t>
      </w:r>
      <w:r>
        <w:t>Inspect the existing landing page, app structure, design tokens, animation utilities and package dependencies.</w:t>
      </w:r>
    </w:p>
    <w:p>
      <w:pPr>
        <w:pStyle w:val="PromptText"/>
        <w:ind w:left="340" w:hanging="198"/>
      </w:pPr>
      <w:r>
        <w:rPr>
          <w:b/>
          <w:color w:val="3157D5"/>
        </w:rPr>
        <w:t xml:space="preserve">2. </w:t>
      </w:r>
      <w:r>
        <w:t>Create docs/PRODUCT_MOCK_IMPLEMENTATION_PLAN.md mapping every phase and screen to routes, components, fixtures and state transitions.</w:t>
      </w:r>
    </w:p>
    <w:p>
      <w:pPr>
        <w:pStyle w:val="PromptText"/>
        <w:ind w:left="340" w:hanging="198"/>
      </w:pPr>
      <w:r>
        <w:rPr>
          <w:b/>
          <w:color w:val="3157D5"/>
        </w:rPr>
        <w:t xml:space="preserve">3. </w:t>
      </w:r>
      <w:r>
        <w:t>Create the central types, demo store, fixtures and mock services before building detailed UI.</w:t>
      </w:r>
    </w:p>
    <w:p>
      <w:pPr>
        <w:pStyle w:val="PromptText"/>
        <w:ind w:left="340" w:hanging="198"/>
      </w:pPr>
      <w:r>
        <w:rPr>
          <w:b/>
          <w:color w:val="3157D5"/>
        </w:rPr>
        <w:t xml:space="preserve">4. </w:t>
      </w:r>
      <w:r>
        <w:t>Connect Start Free Discovery from the landing page to onboarding.</w:t>
      </w:r>
    </w:p>
    <w:p>
      <w:pPr>
        <w:pStyle w:val="PromptText"/>
        <w:ind w:left="340" w:hanging="198"/>
      </w:pPr>
      <w:r>
        <w:rPr>
          <w:b/>
          <w:color w:val="3157D5"/>
        </w:rPr>
        <w:t xml:space="preserve">5. </w:t>
      </w:r>
      <w:r>
        <w:t>Build the persistent app shell and route-state guard.</w:t>
      </w:r>
    </w:p>
    <w:p>
      <w:pPr>
        <w:pStyle w:val="PromptText"/>
        <w:ind w:left="340" w:hanging="198"/>
      </w:pPr>
      <w:r>
        <w:rPr>
          <w:b/>
          <w:color w:val="3157D5"/>
        </w:rPr>
        <w:t xml:space="preserve">6. </w:t>
      </w:r>
      <w:r>
        <w:t>Build the complete Phase 1 flow, including the live What Oriant Knows tab and report approval.</w:t>
      </w:r>
    </w:p>
    <w:p>
      <w:pPr>
        <w:pStyle w:val="PromptText"/>
        <w:ind w:left="340" w:hanging="198"/>
      </w:pPr>
      <w:r>
        <w:rPr>
          <w:b/>
          <w:color w:val="3157D5"/>
        </w:rPr>
        <w:t xml:space="preserve">7. </w:t>
      </w:r>
      <w:r>
        <w:t>Build the complete planner, custom-agent mini discovery and integration manager.</w:t>
      </w:r>
    </w:p>
    <w:p>
      <w:pPr>
        <w:pStyle w:val="PromptText"/>
        <w:ind w:left="340" w:hanging="198"/>
      </w:pPr>
      <w:r>
        <w:rPr>
          <w:b/>
          <w:color w:val="3157D5"/>
        </w:rPr>
        <w:t xml:space="preserve">8. </w:t>
      </w:r>
      <w:r>
        <w:t>Build Agent Factory, sandbox, activation and operating workspace.</w:t>
      </w:r>
    </w:p>
    <w:p>
      <w:pPr>
        <w:pStyle w:val="PromptText"/>
        <w:ind w:left="340" w:hanging="198"/>
      </w:pPr>
      <w:r>
        <w:rPr>
          <w:b/>
          <w:color w:val="3157D5"/>
        </w:rPr>
        <w:t xml:space="preserve">9. </w:t>
      </w:r>
      <w:r>
        <w:t>Implement animation and reduced-motion variants.</w:t>
      </w:r>
    </w:p>
    <w:p>
      <w:pPr>
        <w:pStyle w:val="PromptText"/>
        <w:ind w:left="340" w:hanging="198"/>
      </w:pPr>
      <w:r>
        <w:rPr>
          <w:b/>
          <w:color w:val="3157D5"/>
        </w:rPr>
        <w:t xml:space="preserve">10. </w:t>
      </w:r>
      <w:r>
        <w:t>Test desktop, tablet and mobile.</w:t>
      </w:r>
    </w:p>
    <w:p>
      <w:pPr>
        <w:pStyle w:val="PromptText"/>
        <w:ind w:left="340" w:hanging="198"/>
      </w:pPr>
      <w:r>
        <w:rPr>
          <w:b/>
          <w:color w:val="3157D5"/>
        </w:rPr>
        <w:t xml:space="preserve">11. </w:t>
      </w:r>
      <w:r>
        <w:t>Run lint, type check and production build.</w:t>
      </w:r>
    </w:p>
    <w:p>
      <w:pPr>
        <w:pStyle w:val="PromptText"/>
        <w:ind w:left="340" w:hanging="198"/>
      </w:pPr>
      <w:r>
        <w:rPr>
          <w:b/>
          <w:color w:val="3157D5"/>
        </w:rPr>
        <w:t xml:space="preserve">12. </w:t>
      </w:r>
      <w:r>
        <w:t>Fix all errors and visually inspect the complete journey before claiming completion.</w:t>
      </w:r>
    </w:p>
    <w:tbl>
      <w:tblPr>
        <w:tblW w:type="auto" w:w="0"/>
        <w:jc w:val="center"/>
        <w:tblLayout w:type="autofit"/>
        <w:tblLook w:firstColumn="1" w:firstRow="1" w:lastColumn="0" w:lastRow="0" w:noHBand="0" w:noVBand="1" w:val="04A0"/>
      </w:tblPr>
      <w:tblGrid>
        <w:gridCol w:w="10148"/>
      </w:tblGrid>
      <w:tr>
        <w:tc>
          <w:tcPr>
            <w:tcW w:type="dxa" w:w="10148"/>
            <w:shd w:fill="FFF7E6"/>
            <w:tcBorders>
              <w:top w:val="single" w:sz="8" w:color="F59E0B"/>
              <w:left w:val="single" w:sz="8" w:color="F59E0B"/>
              <w:bottom w:val="single" w:sz="8" w:color="F59E0B"/>
              <w:right w:val="single" w:sz="8" w:color="F59E0B"/>
            </w:tcBorders>
          </w:tcPr>
          <w:p>
            <w:pPr>
              <w:spacing w:after="40"/>
            </w:pPr>
            <w:r>
              <w:rPr>
                <w:rFonts w:ascii="Liberation Sans" w:hAnsi="Liberation Sans"/>
                <w:b/>
                <w:color w:val="F59E0B"/>
                <w:sz w:val="18"/>
              </w:rPr>
              <w:t>DO NOT STOP EARLY</w:t>
            </w:r>
          </w:p>
          <w:p>
            <w:pPr>
              <w:spacing w:after="0"/>
            </w:pPr>
            <w:r>
              <w:rPr>
                <w:rFonts w:ascii="Liberation Sans" w:hAnsi="Liberation Sans"/>
                <w:color w:val="101828"/>
                <w:sz w:val="17"/>
              </w:rPr>
              <w:t>Do not return a plan, wireframe, partial onboarding page or static screenshot. The task is complete only when the full hardcoded journey can be clicked from the landing page through the active workspace.</w:t>
            </w:r>
          </w:p>
        </w:tc>
      </w:tr>
    </w:tbl>
    <w:p>
      <w:pPr>
        <w:spacing w:after="0"/>
      </w:pPr>
    </w:p>
    <w:p>
      <w:pPr>
        <w:pStyle w:val="Heading1"/>
      </w:pPr>
      <w:r>
        <w:t>26. Acceptance checklist</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1814"/>
            <w:shd w:fill="20A392"/>
            <w:vAlign w:val="center"/>
          </w:tcPr>
          <w:p>
            <w:pPr>
              <w:jc w:val="left"/>
            </w:pPr>
            <w:r>
              <w:rPr>
                <w:rFonts w:ascii="Liberation Sans" w:hAnsi="Liberation Sans"/>
                <w:b/>
                <w:color w:val="FFFFFF"/>
                <w:sz w:val="16"/>
              </w:rPr>
              <w:t>Area</w:t>
            </w:r>
          </w:p>
        </w:tc>
        <w:tc>
          <w:tcPr>
            <w:tcW w:type="dxa" w:w="7540"/>
            <w:shd w:fill="20A392"/>
            <w:vAlign w:val="center"/>
          </w:tcPr>
          <w:p>
            <w:pPr>
              <w:jc w:val="left"/>
            </w:pPr>
            <w:r>
              <w:rPr>
                <w:rFonts w:ascii="Liberation Sans" w:hAnsi="Liberation Sans"/>
                <w:b/>
                <w:color w:val="FFFFFF"/>
                <w:sz w:val="16"/>
              </w:rPr>
              <w:t>Expected result</w:t>
            </w:r>
          </w:p>
        </w:tc>
      </w:tr>
      <w:tr>
        <w:tc>
          <w:tcPr>
            <w:tcW w:type="dxa" w:w="1814"/>
          </w:tcPr>
          <w:p>
            <w:pPr>
              <w:spacing w:after="0"/>
            </w:pPr>
            <w:r>
              <w:rPr>
                <w:rFonts w:ascii="Liberation Sans" w:hAnsi="Liberation Sans"/>
                <w:color w:val="101828"/>
                <w:sz w:val="15"/>
              </w:rPr>
              <w:t>Flow</w:t>
            </w:r>
          </w:p>
        </w:tc>
        <w:tc>
          <w:tcPr>
            <w:tcW w:type="dxa" w:w="7540"/>
          </w:tcPr>
          <w:p>
            <w:pPr>
              <w:spacing w:after="0"/>
            </w:pPr>
            <w:r>
              <w:rPr>
                <w:rFonts w:ascii="Liberation Sans" w:hAnsi="Liberation Sans"/>
                <w:color w:val="101828"/>
                <w:sz w:val="15"/>
              </w:rPr>
              <w:t>Landing CTA opens onboarding and browser back returns correctly.</w:t>
            </w:r>
          </w:p>
        </w:tc>
      </w:tr>
      <w:tr>
        <w:tc>
          <w:tcPr>
            <w:tcW w:type="dxa" w:w="1814"/>
            <w:shd w:fill="F7F8F5"/>
          </w:tcPr>
          <w:p>
            <w:pPr>
              <w:spacing w:after="0"/>
            </w:pPr>
            <w:r>
              <w:rPr>
                <w:rFonts w:ascii="Liberation Sans" w:hAnsi="Liberation Sans"/>
                <w:color w:val="101828"/>
                <w:sz w:val="15"/>
              </w:rPr>
              <w:t>Onboarding</w:t>
            </w:r>
          </w:p>
        </w:tc>
        <w:tc>
          <w:tcPr>
            <w:tcW w:type="dxa" w:w="7540"/>
            <w:shd w:fill="F7F8F5"/>
          </w:tcPr>
          <w:p>
            <w:pPr>
              <w:spacing w:after="0"/>
            </w:pPr>
            <w:r>
              <w:rPr>
                <w:rFonts w:ascii="Liberation Sans" w:hAnsi="Liberation Sans"/>
                <w:color w:val="101828"/>
                <w:sz w:val="15"/>
              </w:rPr>
              <w:t>Assist, Operate and Not sure modes work; Use demo company fills the canonical fixture.</w:t>
            </w:r>
          </w:p>
        </w:tc>
      </w:tr>
      <w:tr>
        <w:tc>
          <w:tcPr>
            <w:tcW w:type="dxa" w:w="1814"/>
          </w:tcPr>
          <w:p>
            <w:pPr>
              <w:spacing w:after="0"/>
            </w:pPr>
            <w:r>
              <w:rPr>
                <w:rFonts w:ascii="Liberation Sans" w:hAnsi="Liberation Sans"/>
                <w:color w:val="101828"/>
                <w:sz w:val="15"/>
              </w:rPr>
              <w:t>Lean Canvas</w:t>
            </w:r>
          </w:p>
        </w:tc>
        <w:tc>
          <w:tcPr>
            <w:tcW w:type="dxa" w:w="7540"/>
          </w:tcPr>
          <w:p>
            <w:pPr>
              <w:spacing w:after="0"/>
            </w:pPr>
            <w:r>
              <w:rPr>
                <w:rFonts w:ascii="Liberation Sans" w:hAnsi="Liberation Sans"/>
                <w:color w:val="101828"/>
                <w:sz w:val="15"/>
              </w:rPr>
              <w:t>Upload simulation and guided card flow both produce the same editable canvas.</w:t>
            </w:r>
          </w:p>
        </w:tc>
      </w:tr>
      <w:tr>
        <w:tc>
          <w:tcPr>
            <w:tcW w:type="dxa" w:w="1814"/>
            <w:shd w:fill="F7F8F5"/>
          </w:tcPr>
          <w:p>
            <w:pPr>
              <w:spacing w:after="0"/>
            </w:pPr>
            <w:r>
              <w:rPr>
                <w:rFonts w:ascii="Liberation Sans" w:hAnsi="Liberation Sans"/>
                <w:color w:val="101828"/>
                <w:sz w:val="15"/>
              </w:rPr>
              <w:t>Voice</w:t>
            </w:r>
          </w:p>
        </w:tc>
        <w:tc>
          <w:tcPr>
            <w:tcW w:type="dxa" w:w="7540"/>
            <w:shd w:fill="F7F8F5"/>
          </w:tcPr>
          <w:p>
            <w:pPr>
              <w:spacing w:after="0"/>
            </w:pPr>
            <w:r>
              <w:rPr>
                <w:rFonts w:ascii="Liberation Sans" w:hAnsi="Liberation Sans"/>
                <w:color w:val="101828"/>
                <w:sz w:val="15"/>
              </w:rPr>
              <w:t>Start speaking produces waveform, progressive transcript and editable answer without needing a microphone.</w:t>
            </w:r>
          </w:p>
        </w:tc>
      </w:tr>
      <w:tr>
        <w:tc>
          <w:tcPr>
            <w:tcW w:type="dxa" w:w="1814"/>
          </w:tcPr>
          <w:p>
            <w:pPr>
              <w:spacing w:after="0"/>
            </w:pPr>
            <w:r>
              <w:rPr>
                <w:rFonts w:ascii="Liberation Sans" w:hAnsi="Liberation Sans"/>
                <w:color w:val="101828"/>
                <w:sz w:val="15"/>
              </w:rPr>
              <w:t>Knowledge tab</w:t>
            </w:r>
          </w:p>
        </w:tc>
        <w:tc>
          <w:tcPr>
            <w:tcW w:type="dxa" w:w="7540"/>
          </w:tcPr>
          <w:p>
            <w:pPr>
              <w:spacing w:after="0"/>
            </w:pPr>
            <w:r>
              <w:rPr>
                <w:rFonts w:ascii="Liberation Sans" w:hAnsi="Liberation Sans"/>
                <w:color w:val="101828"/>
                <w:sz w:val="15"/>
              </w:rPr>
              <w:t>What Oriant Knows can be opened during the call and updates after every confirmed answer.</w:t>
            </w:r>
          </w:p>
        </w:tc>
      </w:tr>
      <w:tr>
        <w:tc>
          <w:tcPr>
            <w:tcW w:type="dxa" w:w="1814"/>
            <w:shd w:fill="F7F8F5"/>
          </w:tcPr>
          <w:p>
            <w:pPr>
              <w:spacing w:after="0"/>
            </w:pPr>
            <w:r>
              <w:rPr>
                <w:rFonts w:ascii="Liberation Sans" w:hAnsi="Liberation Sans"/>
                <w:color w:val="101828"/>
                <w:sz w:val="15"/>
              </w:rPr>
              <w:t>Provenance</w:t>
            </w:r>
          </w:p>
        </w:tc>
        <w:tc>
          <w:tcPr>
            <w:tcW w:type="dxa" w:w="7540"/>
            <w:shd w:fill="F7F8F5"/>
          </w:tcPr>
          <w:p>
            <w:pPr>
              <w:spacing w:after="0"/>
            </w:pPr>
            <w:r>
              <w:rPr>
                <w:rFonts w:ascii="Liberation Sans" w:hAnsi="Liberation Sans"/>
                <w:color w:val="101828"/>
                <w:sz w:val="15"/>
              </w:rPr>
              <w:t>Facts show source and confirmation state; assumptions are visually distinct.</w:t>
            </w:r>
          </w:p>
        </w:tc>
      </w:tr>
      <w:tr>
        <w:tc>
          <w:tcPr>
            <w:tcW w:type="dxa" w:w="1814"/>
          </w:tcPr>
          <w:p>
            <w:pPr>
              <w:spacing w:after="0"/>
            </w:pPr>
            <w:r>
              <w:rPr>
                <w:rFonts w:ascii="Liberation Sans" w:hAnsi="Liberation Sans"/>
                <w:color w:val="101828"/>
                <w:sz w:val="15"/>
              </w:rPr>
              <w:t>Report</w:t>
            </w:r>
          </w:p>
        </w:tc>
        <w:tc>
          <w:tcPr>
            <w:tcW w:type="dxa" w:w="7540"/>
          </w:tcPr>
          <w:p>
            <w:pPr>
              <w:spacing w:after="0"/>
            </w:pPr>
            <w:r>
              <w:rPr>
                <w:rFonts w:ascii="Liberation Sans" w:hAnsi="Liberation Sans"/>
                <w:color w:val="101828"/>
                <w:sz w:val="15"/>
              </w:rPr>
              <w:t>Every major section can be edited and approved; approval creates a version.</w:t>
            </w:r>
          </w:p>
        </w:tc>
      </w:tr>
      <w:tr>
        <w:tc>
          <w:tcPr>
            <w:tcW w:type="dxa" w:w="1814"/>
            <w:shd w:fill="F7F8F5"/>
          </w:tcPr>
          <w:p>
            <w:pPr>
              <w:spacing w:after="0"/>
            </w:pPr>
            <w:r>
              <w:rPr>
                <w:rFonts w:ascii="Liberation Sans" w:hAnsi="Liberation Sans"/>
                <w:color w:val="101828"/>
                <w:sz w:val="15"/>
              </w:rPr>
              <w:t>Planner</w:t>
            </w:r>
          </w:p>
        </w:tc>
        <w:tc>
          <w:tcPr>
            <w:tcW w:type="dxa" w:w="7540"/>
            <w:shd w:fill="F7F8F5"/>
          </w:tcPr>
          <w:p>
            <w:pPr>
              <w:spacing w:after="0"/>
            </w:pPr>
            <w:r>
              <w:rPr>
                <w:rFonts w:ascii="Liberation Sans" w:hAnsi="Liberation Sans"/>
                <w:color w:val="101828"/>
                <w:sz w:val="15"/>
              </w:rPr>
              <w:t>Tier 1 preset and Tier 2 custom agents are clearly different and part of one workflow plan.</w:t>
            </w:r>
          </w:p>
        </w:tc>
      </w:tr>
      <w:tr>
        <w:tc>
          <w:tcPr>
            <w:tcW w:type="dxa" w:w="1814"/>
          </w:tcPr>
          <w:p>
            <w:pPr>
              <w:spacing w:after="0"/>
            </w:pPr>
            <w:r>
              <w:rPr>
                <w:rFonts w:ascii="Liberation Sans" w:hAnsi="Liberation Sans"/>
                <w:color w:val="101828"/>
                <w:sz w:val="15"/>
              </w:rPr>
              <w:t>Preset config</w:t>
            </w:r>
          </w:p>
        </w:tc>
        <w:tc>
          <w:tcPr>
            <w:tcW w:type="dxa" w:w="7540"/>
          </w:tcPr>
          <w:p>
            <w:pPr>
              <w:spacing w:after="0"/>
            </w:pPr>
            <w:r>
              <w:rPr>
                <w:rFonts w:ascii="Liberation Sans" w:hAnsi="Liberation Sans"/>
                <w:color w:val="101828"/>
                <w:sz w:val="15"/>
              </w:rPr>
              <w:t>Dropdown and multi-select options change the plan summary and illustrative cost.</w:t>
            </w:r>
          </w:p>
        </w:tc>
      </w:tr>
      <w:tr>
        <w:tc>
          <w:tcPr>
            <w:tcW w:type="dxa" w:w="1814"/>
            <w:shd w:fill="F7F8F5"/>
          </w:tcPr>
          <w:p>
            <w:pPr>
              <w:spacing w:after="0"/>
            </w:pPr>
            <w:r>
              <w:rPr>
                <w:rFonts w:ascii="Liberation Sans" w:hAnsi="Liberation Sans"/>
                <w:color w:val="101828"/>
                <w:sz w:val="15"/>
              </w:rPr>
              <w:t>Custom agent</w:t>
            </w:r>
          </w:p>
        </w:tc>
        <w:tc>
          <w:tcPr>
            <w:tcW w:type="dxa" w:w="7540"/>
            <w:shd w:fill="F7F8F5"/>
          </w:tcPr>
          <w:p>
            <w:pPr>
              <w:spacing w:after="0"/>
            </w:pPr>
            <w:r>
              <w:rPr>
                <w:rFonts w:ascii="Liberation Sans" w:hAnsi="Liberation Sans"/>
                <w:color w:val="101828"/>
                <w:sz w:val="15"/>
              </w:rPr>
              <w:t>The custom card opens a smaller discovery cycle and produces an editable Agent Design Report.</w:t>
            </w:r>
          </w:p>
        </w:tc>
      </w:tr>
      <w:tr>
        <w:tc>
          <w:tcPr>
            <w:tcW w:type="dxa" w:w="1814"/>
          </w:tcPr>
          <w:p>
            <w:pPr>
              <w:spacing w:after="0"/>
            </w:pPr>
            <w:r>
              <w:rPr>
                <w:rFonts w:ascii="Liberation Sans" w:hAnsi="Liberation Sans"/>
                <w:color w:val="101828"/>
                <w:sz w:val="15"/>
              </w:rPr>
              <w:t>Drag and drop</w:t>
            </w:r>
          </w:p>
        </w:tc>
        <w:tc>
          <w:tcPr>
            <w:tcW w:type="dxa" w:w="7540"/>
          </w:tcPr>
          <w:p>
            <w:pPr>
              <w:spacing w:after="0"/>
            </w:pPr>
            <w:r>
              <w:rPr>
                <w:rFonts w:ascii="Liberation Sans" w:hAnsi="Liberation Sans"/>
                <w:color w:val="101828"/>
                <w:sz w:val="15"/>
              </w:rPr>
              <w:t>Agents can be placed or reordered only in valid zones; connectors and totals update.</w:t>
            </w:r>
          </w:p>
        </w:tc>
      </w:tr>
      <w:tr>
        <w:tc>
          <w:tcPr>
            <w:tcW w:type="dxa" w:w="1814"/>
            <w:shd w:fill="F7F8F5"/>
          </w:tcPr>
          <w:p>
            <w:pPr>
              <w:spacing w:after="0"/>
            </w:pPr>
            <w:r>
              <w:rPr>
                <w:rFonts w:ascii="Liberation Sans" w:hAnsi="Liberation Sans"/>
                <w:color w:val="101828"/>
                <w:sz w:val="15"/>
              </w:rPr>
              <w:t>Reconfigure</w:t>
            </w:r>
          </w:p>
        </w:tc>
        <w:tc>
          <w:tcPr>
            <w:tcW w:type="dxa" w:w="7540"/>
            <w:shd w:fill="F7F8F5"/>
          </w:tcPr>
          <w:p>
            <w:pPr>
              <w:spacing w:after="0"/>
            </w:pPr>
            <w:r>
              <w:rPr>
                <w:rFonts w:ascii="Liberation Sans" w:hAnsi="Liberation Sans"/>
                <w:color w:val="101828"/>
                <w:sz w:val="15"/>
              </w:rPr>
              <w:t>Natural-language command applies a deterministic change and Undo restores the previous plan.</w:t>
            </w:r>
          </w:p>
        </w:tc>
      </w:tr>
      <w:tr>
        <w:tc>
          <w:tcPr>
            <w:tcW w:type="dxa" w:w="1814"/>
          </w:tcPr>
          <w:p>
            <w:pPr>
              <w:spacing w:after="0"/>
            </w:pPr>
            <w:r>
              <w:rPr>
                <w:rFonts w:ascii="Liberation Sans" w:hAnsi="Liberation Sans"/>
                <w:color w:val="101828"/>
                <w:sz w:val="15"/>
              </w:rPr>
              <w:t>Integrations</w:t>
            </w:r>
          </w:p>
        </w:tc>
        <w:tc>
          <w:tcPr>
            <w:tcW w:type="dxa" w:w="7540"/>
          </w:tcPr>
          <w:p>
            <w:pPr>
              <w:spacing w:after="0"/>
            </w:pPr>
            <w:r>
              <w:rPr>
                <w:rFonts w:ascii="Liberation Sans" w:hAnsi="Liberation Sans"/>
                <w:color w:val="101828"/>
                <w:sz w:val="15"/>
              </w:rPr>
              <w:t>Recommended connections show purpose, needed-by agents, permissions and mock connection flow.</w:t>
            </w:r>
          </w:p>
        </w:tc>
      </w:tr>
      <w:tr>
        <w:tc>
          <w:tcPr>
            <w:tcW w:type="dxa" w:w="1814"/>
            <w:shd w:fill="F7F8F5"/>
          </w:tcPr>
          <w:p>
            <w:pPr>
              <w:spacing w:after="0"/>
            </w:pPr>
            <w:r>
              <w:rPr>
                <w:rFonts w:ascii="Liberation Sans" w:hAnsi="Liberation Sans"/>
                <w:color w:val="101828"/>
                <w:sz w:val="15"/>
              </w:rPr>
              <w:t>MCP</w:t>
            </w:r>
          </w:p>
        </w:tc>
        <w:tc>
          <w:tcPr>
            <w:tcW w:type="dxa" w:w="7540"/>
            <w:shd w:fill="F7F8F5"/>
          </w:tcPr>
          <w:p>
            <w:pPr>
              <w:spacing w:after="0"/>
            </w:pPr>
            <w:r>
              <w:rPr>
                <w:rFonts w:ascii="Liberation Sans" w:hAnsi="Liberation Sans"/>
                <w:color w:val="101828"/>
                <w:sz w:val="15"/>
              </w:rPr>
              <w:t>MCP is explained in plain language and advanced technical details remain optional.</w:t>
            </w:r>
          </w:p>
        </w:tc>
      </w:tr>
      <w:tr>
        <w:tc>
          <w:tcPr>
            <w:tcW w:type="dxa" w:w="1814"/>
          </w:tcPr>
          <w:p>
            <w:pPr>
              <w:spacing w:after="0"/>
            </w:pPr>
            <w:r>
              <w:rPr>
                <w:rFonts w:ascii="Liberation Sans" w:hAnsi="Liberation Sans"/>
                <w:color w:val="101828"/>
                <w:sz w:val="15"/>
              </w:rPr>
              <w:t>Plan approval</w:t>
            </w:r>
          </w:p>
        </w:tc>
        <w:tc>
          <w:tcPr>
            <w:tcW w:type="dxa" w:w="7540"/>
          </w:tcPr>
          <w:p>
            <w:pPr>
              <w:spacing w:after="0"/>
            </w:pPr>
            <w:r>
              <w:rPr>
                <w:rFonts w:ascii="Liberation Sans" w:hAnsi="Liberation Sans"/>
                <w:color w:val="101828"/>
                <w:sz w:val="15"/>
              </w:rPr>
              <w:t>Blocking incomplete agents prevent approval; readiness checklist explains what remains.</w:t>
            </w:r>
          </w:p>
        </w:tc>
      </w:tr>
      <w:tr>
        <w:tc>
          <w:tcPr>
            <w:tcW w:type="dxa" w:w="1814"/>
            <w:shd w:fill="F7F8F5"/>
          </w:tcPr>
          <w:p>
            <w:pPr>
              <w:spacing w:after="0"/>
            </w:pPr>
            <w:r>
              <w:rPr>
                <w:rFonts w:ascii="Liberation Sans" w:hAnsi="Liberation Sans"/>
                <w:color w:val="101828"/>
                <w:sz w:val="15"/>
              </w:rPr>
              <w:t>Build</w:t>
            </w:r>
          </w:p>
        </w:tc>
        <w:tc>
          <w:tcPr>
            <w:tcW w:type="dxa" w:w="7540"/>
            <w:shd w:fill="F7F8F5"/>
          </w:tcPr>
          <w:p>
            <w:pPr>
              <w:spacing w:after="0"/>
            </w:pPr>
            <w:r>
              <w:rPr>
                <w:rFonts w:ascii="Liberation Sans" w:hAnsi="Liberation Sans"/>
                <w:color w:val="101828"/>
                <w:sz w:val="15"/>
              </w:rPr>
              <w:t>Per-agent mock jobs progress asynchronously and generated artefacts are reviewable.</w:t>
            </w:r>
          </w:p>
        </w:tc>
      </w:tr>
      <w:tr>
        <w:tc>
          <w:tcPr>
            <w:tcW w:type="dxa" w:w="1814"/>
          </w:tcPr>
          <w:p>
            <w:pPr>
              <w:spacing w:after="0"/>
            </w:pPr>
            <w:r>
              <w:rPr>
                <w:rFonts w:ascii="Liberation Sans" w:hAnsi="Liberation Sans"/>
                <w:color w:val="101828"/>
                <w:sz w:val="15"/>
              </w:rPr>
              <w:t>Sandbox</w:t>
            </w:r>
          </w:p>
        </w:tc>
        <w:tc>
          <w:tcPr>
            <w:tcW w:type="dxa" w:w="7540"/>
          </w:tcPr>
          <w:p>
            <w:pPr>
              <w:spacing w:after="0"/>
            </w:pPr>
            <w:r>
              <w:rPr>
                <w:rFonts w:ascii="Liberation Sans" w:hAnsi="Liberation Sans"/>
                <w:color w:val="101828"/>
                <w:sz w:val="15"/>
              </w:rPr>
              <w:t>A workflow test runs, pauses for human approval and resumes after approval.</w:t>
            </w:r>
          </w:p>
        </w:tc>
      </w:tr>
      <w:tr>
        <w:tc>
          <w:tcPr>
            <w:tcW w:type="dxa" w:w="1814"/>
            <w:shd w:fill="F7F8F5"/>
          </w:tcPr>
          <w:p>
            <w:pPr>
              <w:spacing w:after="0"/>
            </w:pPr>
            <w:r>
              <w:rPr>
                <w:rFonts w:ascii="Liberation Sans" w:hAnsi="Liberation Sans"/>
                <w:color w:val="101828"/>
                <w:sz w:val="15"/>
              </w:rPr>
              <w:t>Stress test</w:t>
            </w:r>
          </w:p>
        </w:tc>
        <w:tc>
          <w:tcPr>
            <w:tcW w:type="dxa" w:w="7540"/>
            <w:shd w:fill="F7F8F5"/>
          </w:tcPr>
          <w:p>
            <w:pPr>
              <w:spacing w:after="0"/>
            </w:pPr>
            <w:r>
              <w:rPr>
                <w:rFonts w:ascii="Liberation Sans" w:hAnsi="Liberation Sans"/>
                <w:color w:val="101828"/>
                <w:sz w:val="15"/>
              </w:rPr>
              <w:t>20-case summary includes passed, escalated and failed cases.</w:t>
            </w:r>
          </w:p>
        </w:tc>
      </w:tr>
      <w:tr>
        <w:tc>
          <w:tcPr>
            <w:tcW w:type="dxa" w:w="1814"/>
          </w:tcPr>
          <w:p>
            <w:pPr>
              <w:spacing w:after="0"/>
            </w:pPr>
            <w:r>
              <w:rPr>
                <w:rFonts w:ascii="Liberation Sans" w:hAnsi="Liberation Sans"/>
                <w:color w:val="101828"/>
                <w:sz w:val="15"/>
              </w:rPr>
              <w:t>Activation</w:t>
            </w:r>
          </w:p>
        </w:tc>
        <w:tc>
          <w:tcPr>
            <w:tcW w:type="dxa" w:w="7540"/>
          </w:tcPr>
          <w:p>
            <w:pPr>
              <w:spacing w:after="0"/>
            </w:pPr>
            <w:r>
              <w:rPr>
                <w:rFonts w:ascii="Liberation Sans" w:hAnsi="Liberation Sans"/>
                <w:color w:val="101828"/>
                <w:sz w:val="15"/>
              </w:rPr>
              <w:t>Checklist completes and agents transition to active.</w:t>
            </w:r>
          </w:p>
        </w:tc>
      </w:tr>
      <w:tr>
        <w:tc>
          <w:tcPr>
            <w:tcW w:type="dxa" w:w="1814"/>
            <w:shd w:fill="F7F8F5"/>
          </w:tcPr>
          <w:p>
            <w:pPr>
              <w:spacing w:after="0"/>
            </w:pPr>
            <w:r>
              <w:rPr>
                <w:rFonts w:ascii="Liberation Sans" w:hAnsi="Liberation Sans"/>
                <w:color w:val="101828"/>
                <w:sz w:val="15"/>
              </w:rPr>
              <w:t>Workspace</w:t>
            </w:r>
          </w:p>
        </w:tc>
        <w:tc>
          <w:tcPr>
            <w:tcW w:type="dxa" w:w="7540"/>
            <w:shd w:fill="F7F8F5"/>
          </w:tcPr>
          <w:p>
            <w:pPr>
              <w:spacing w:after="0"/>
            </w:pPr>
            <w:r>
              <w:rPr>
                <w:rFonts w:ascii="Liberation Sans" w:hAnsi="Liberation Sans"/>
                <w:color w:val="101828"/>
                <w:sz w:val="15"/>
              </w:rPr>
              <w:t>Team tabs filter content while the global command bar remains available.</w:t>
            </w:r>
          </w:p>
        </w:tc>
      </w:tr>
      <w:tr>
        <w:tc>
          <w:tcPr>
            <w:tcW w:type="dxa" w:w="1814"/>
          </w:tcPr>
          <w:p>
            <w:pPr>
              <w:spacing w:after="0"/>
            </w:pPr>
            <w:r>
              <w:rPr>
                <w:rFonts w:ascii="Liberation Sans" w:hAnsi="Liberation Sans"/>
                <w:color w:val="101828"/>
                <w:sz w:val="15"/>
              </w:rPr>
              <w:t>Approvals</w:t>
            </w:r>
          </w:p>
        </w:tc>
        <w:tc>
          <w:tcPr>
            <w:tcW w:type="dxa" w:w="7540"/>
          </w:tcPr>
          <w:p>
            <w:pPr>
              <w:spacing w:after="0"/>
            </w:pPr>
            <w:r>
              <w:rPr>
                <w:rFonts w:ascii="Liberation Sans" w:hAnsi="Liberation Sans"/>
                <w:color w:val="101828"/>
                <w:sz w:val="15"/>
              </w:rPr>
              <w:t>Review, comments, edit, Ask Agent to Update and Approve work.</w:t>
            </w:r>
          </w:p>
        </w:tc>
      </w:tr>
      <w:tr>
        <w:tc>
          <w:tcPr>
            <w:tcW w:type="dxa" w:w="1814"/>
            <w:shd w:fill="F7F8F5"/>
          </w:tcPr>
          <w:p>
            <w:pPr>
              <w:spacing w:after="0"/>
            </w:pPr>
            <w:r>
              <w:rPr>
                <w:rFonts w:ascii="Liberation Sans" w:hAnsi="Liberation Sans"/>
                <w:color w:val="101828"/>
                <w:sz w:val="15"/>
              </w:rPr>
              <w:t>Calendar</w:t>
            </w:r>
          </w:p>
        </w:tc>
        <w:tc>
          <w:tcPr>
            <w:tcW w:type="dxa" w:w="7540"/>
            <w:shd w:fill="F7F8F5"/>
          </w:tcPr>
          <w:p>
            <w:pPr>
              <w:spacing w:after="0"/>
            </w:pPr>
            <w:r>
              <w:rPr>
                <w:rFonts w:ascii="Liberation Sans" w:hAnsi="Liberation Sans"/>
                <w:color w:val="101828"/>
                <w:sz w:val="15"/>
              </w:rPr>
              <w:t>Month and day views link events to approval items and keep matching states.</w:t>
            </w:r>
          </w:p>
        </w:tc>
      </w:tr>
      <w:tr>
        <w:tc>
          <w:tcPr>
            <w:tcW w:type="dxa" w:w="1814"/>
          </w:tcPr>
          <w:p>
            <w:pPr>
              <w:spacing w:after="0"/>
            </w:pPr>
            <w:r>
              <w:rPr>
                <w:rFonts w:ascii="Liberation Sans" w:hAnsi="Liberation Sans"/>
                <w:color w:val="101828"/>
                <w:sz w:val="15"/>
              </w:rPr>
              <w:t>WhatsApp</w:t>
            </w:r>
          </w:p>
        </w:tc>
        <w:tc>
          <w:tcPr>
            <w:tcW w:type="dxa" w:w="7540"/>
          </w:tcPr>
          <w:p>
            <w:pPr>
              <w:spacing w:after="0"/>
            </w:pPr>
            <w:r>
              <w:rPr>
                <w:rFonts w:ascii="Liberation Sans" w:hAnsi="Liberation Sans"/>
                <w:color w:val="101828"/>
                <w:sz w:val="15"/>
              </w:rPr>
              <w:t>Mock test notification is clearly simulated and does not claim a real send.</w:t>
            </w:r>
          </w:p>
        </w:tc>
      </w:tr>
      <w:tr>
        <w:tc>
          <w:tcPr>
            <w:tcW w:type="dxa" w:w="1814"/>
            <w:shd w:fill="F7F8F5"/>
          </w:tcPr>
          <w:p>
            <w:pPr>
              <w:spacing w:after="0"/>
            </w:pPr>
            <w:r>
              <w:rPr>
                <w:rFonts w:ascii="Liberation Sans" w:hAnsi="Liberation Sans"/>
                <w:color w:val="101828"/>
                <w:sz w:val="15"/>
              </w:rPr>
              <w:t>Reports</w:t>
            </w:r>
          </w:p>
        </w:tc>
        <w:tc>
          <w:tcPr>
            <w:tcW w:type="dxa" w:w="7540"/>
            <w:shd w:fill="F7F8F5"/>
          </w:tcPr>
          <w:p>
            <w:pPr>
              <w:spacing w:after="0"/>
            </w:pPr>
            <w:r>
              <w:rPr>
                <w:rFonts w:ascii="Liberation Sans" w:hAnsi="Liberation Sans"/>
                <w:color w:val="101828"/>
                <w:sz w:val="15"/>
              </w:rPr>
              <w:t>Daily digest and weekly outcome report render estimated metrics.</w:t>
            </w:r>
          </w:p>
        </w:tc>
      </w:tr>
      <w:tr>
        <w:tc>
          <w:tcPr>
            <w:tcW w:type="dxa" w:w="1814"/>
          </w:tcPr>
          <w:p>
            <w:pPr>
              <w:spacing w:after="0"/>
            </w:pPr>
            <w:r>
              <w:rPr>
                <w:rFonts w:ascii="Liberation Sans" w:hAnsi="Liberation Sans"/>
                <w:color w:val="101828"/>
                <w:sz w:val="15"/>
              </w:rPr>
              <w:t>Persistence</w:t>
            </w:r>
          </w:p>
        </w:tc>
        <w:tc>
          <w:tcPr>
            <w:tcW w:type="dxa" w:w="7540"/>
          </w:tcPr>
          <w:p>
            <w:pPr>
              <w:spacing w:after="0"/>
            </w:pPr>
            <w:r>
              <w:rPr>
                <w:rFonts w:ascii="Liberation Sans" w:hAnsi="Liberation Sans"/>
                <w:color w:val="101828"/>
                <w:sz w:val="15"/>
              </w:rPr>
              <w:t>Refresh preserves the demo state; Reset returns to a clean start.</w:t>
            </w:r>
          </w:p>
        </w:tc>
      </w:tr>
      <w:tr>
        <w:tc>
          <w:tcPr>
            <w:tcW w:type="dxa" w:w="1814"/>
            <w:shd w:fill="F7F8F5"/>
          </w:tcPr>
          <w:p>
            <w:pPr>
              <w:spacing w:after="0"/>
            </w:pPr>
            <w:r>
              <w:rPr>
                <w:rFonts w:ascii="Liberation Sans" w:hAnsi="Liberation Sans"/>
                <w:color w:val="101828"/>
                <w:sz w:val="15"/>
              </w:rPr>
              <w:t>Responsive</w:t>
            </w:r>
          </w:p>
        </w:tc>
        <w:tc>
          <w:tcPr>
            <w:tcW w:type="dxa" w:w="7540"/>
            <w:shd w:fill="F7F8F5"/>
          </w:tcPr>
          <w:p>
            <w:pPr>
              <w:spacing w:after="0"/>
            </w:pPr>
            <w:r>
              <w:rPr>
                <w:rFonts w:ascii="Liberation Sans" w:hAnsi="Liberation Sans"/>
                <w:color w:val="101828"/>
                <w:sz w:val="15"/>
              </w:rPr>
              <w:t>No horizontal overflow at 1440, 1024, 768 and 390 widths.</w:t>
            </w:r>
          </w:p>
        </w:tc>
      </w:tr>
      <w:tr>
        <w:tc>
          <w:tcPr>
            <w:tcW w:type="dxa" w:w="1814"/>
          </w:tcPr>
          <w:p>
            <w:pPr>
              <w:spacing w:after="0"/>
            </w:pPr>
            <w:r>
              <w:rPr>
                <w:rFonts w:ascii="Liberation Sans" w:hAnsi="Liberation Sans"/>
                <w:color w:val="101828"/>
                <w:sz w:val="15"/>
              </w:rPr>
              <w:t>Accessibility</w:t>
            </w:r>
          </w:p>
        </w:tc>
        <w:tc>
          <w:tcPr>
            <w:tcW w:type="dxa" w:w="7540"/>
          </w:tcPr>
          <w:p>
            <w:pPr>
              <w:spacing w:after="0"/>
            </w:pPr>
            <w:r>
              <w:rPr>
                <w:rFonts w:ascii="Liberation Sans" w:hAnsi="Liberation Sans"/>
                <w:color w:val="101828"/>
                <w:sz w:val="15"/>
              </w:rPr>
              <w:t>Keyboard, focus, labels, reduced motion and colour-independent states work.</w:t>
            </w:r>
          </w:p>
        </w:tc>
      </w:tr>
      <w:tr>
        <w:tc>
          <w:tcPr>
            <w:tcW w:type="dxa" w:w="1814"/>
            <w:shd w:fill="F7F8F5"/>
          </w:tcPr>
          <w:p>
            <w:pPr>
              <w:spacing w:after="0"/>
            </w:pPr>
            <w:r>
              <w:rPr>
                <w:rFonts w:ascii="Liberation Sans" w:hAnsi="Liberation Sans"/>
                <w:color w:val="101828"/>
                <w:sz w:val="15"/>
              </w:rPr>
              <w:t>Quality</w:t>
            </w:r>
          </w:p>
        </w:tc>
        <w:tc>
          <w:tcPr>
            <w:tcW w:type="dxa" w:w="7540"/>
            <w:shd w:fill="F7F8F5"/>
          </w:tcPr>
          <w:p>
            <w:pPr>
              <w:spacing w:after="0"/>
            </w:pPr>
            <w:r>
              <w:rPr>
                <w:rFonts w:ascii="Liberation Sans" w:hAnsi="Liberation Sans"/>
                <w:color w:val="101828"/>
                <w:sz w:val="15"/>
              </w:rPr>
              <w:t>No broken links, runtime errors, duplicated timers, stale updates or blank states.</w:t>
            </w:r>
          </w:p>
        </w:tc>
      </w:tr>
      <w:tr>
        <w:tc>
          <w:tcPr>
            <w:tcW w:type="dxa" w:w="1814"/>
          </w:tcPr>
          <w:p>
            <w:pPr>
              <w:spacing w:after="0"/>
            </w:pPr>
            <w:r>
              <w:rPr>
                <w:rFonts w:ascii="Liberation Sans" w:hAnsi="Liberation Sans"/>
                <w:color w:val="101828"/>
                <w:sz w:val="15"/>
              </w:rPr>
              <w:t>Build</w:t>
            </w:r>
          </w:p>
        </w:tc>
        <w:tc>
          <w:tcPr>
            <w:tcW w:type="dxa" w:w="7540"/>
          </w:tcPr>
          <w:p>
            <w:pPr>
              <w:spacing w:after="0"/>
            </w:pPr>
            <w:r>
              <w:rPr>
                <w:rFonts w:ascii="Liberation Sans" w:hAnsi="Liberation Sans"/>
                <w:color w:val="101828"/>
                <w:sz w:val="15"/>
              </w:rPr>
              <w:t>Lint, TypeScript and production build pass.</w:t>
            </w:r>
          </w:p>
        </w:tc>
      </w:tr>
    </w:tbl>
    <w:p>
      <w:pPr>
        <w:spacing w:after="0"/>
      </w:pPr>
    </w:p>
    <w:p>
      <w:pPr>
        <w:pStyle w:val="Heading1"/>
      </w:pPr>
      <w:r>
        <w:t>27. Final deliverables from Claude</w:t>
      </w:r>
    </w:p>
    <w:p>
      <w:pPr>
        <w:pStyle w:val="PromptText"/>
        <w:ind w:left="312" w:hanging="142"/>
      </w:pPr>
      <w:r>
        <w:rPr>
          <w:b/>
          <w:color w:val="3157D5"/>
        </w:rPr>
        <w:t xml:space="preserve">• </w:t>
      </w:r>
      <w:r>
        <w:t>Complete implemented hardcoded product mock connected to the landing page.</w:t>
      </w:r>
    </w:p>
    <w:p>
      <w:pPr>
        <w:pStyle w:val="PromptText"/>
        <w:ind w:left="312" w:hanging="142"/>
      </w:pPr>
      <w:r>
        <w:rPr>
          <w:b/>
          <w:color w:val="3157D5"/>
        </w:rPr>
        <w:t xml:space="preserve">• </w:t>
      </w:r>
      <w:r>
        <w:t>docs/PRODUCT_MOCK_IMPLEMENTATION_PLAN.md.</w:t>
      </w:r>
    </w:p>
    <w:p>
      <w:pPr>
        <w:pStyle w:val="PromptText"/>
        <w:ind w:left="312" w:hanging="142"/>
      </w:pPr>
      <w:r>
        <w:rPr>
          <w:b/>
          <w:color w:val="3157D5"/>
        </w:rPr>
        <w:t xml:space="preserve">• </w:t>
      </w:r>
      <w:r>
        <w:t>List of routes, components and fixtures created.</w:t>
      </w:r>
    </w:p>
    <w:p>
      <w:pPr>
        <w:pStyle w:val="PromptText"/>
        <w:ind w:left="312" w:hanging="142"/>
      </w:pPr>
      <w:r>
        <w:rPr>
          <w:b/>
          <w:color w:val="3157D5"/>
        </w:rPr>
        <w:t xml:space="preserve">• </w:t>
      </w:r>
      <w:r>
        <w:t>Description of mock service architecture and future live-integration boundaries.</w:t>
      </w:r>
    </w:p>
    <w:p>
      <w:pPr>
        <w:pStyle w:val="PromptText"/>
        <w:ind w:left="312" w:hanging="142"/>
      </w:pPr>
      <w:r>
        <w:rPr>
          <w:b/>
          <w:color w:val="3157D5"/>
        </w:rPr>
        <w:t xml:space="preserve">• </w:t>
      </w:r>
      <w:r>
        <w:t>Desktop, tablet and mobile screenshots of key screens.</w:t>
      </w:r>
    </w:p>
    <w:p>
      <w:pPr>
        <w:pStyle w:val="PromptText"/>
        <w:ind w:left="312" w:hanging="142"/>
      </w:pPr>
      <w:r>
        <w:rPr>
          <w:b/>
          <w:color w:val="3157D5"/>
        </w:rPr>
        <w:t xml:space="preserve">• </w:t>
      </w:r>
      <w:r>
        <w:t>Reduced-motion and accessibility summary.</w:t>
      </w:r>
    </w:p>
    <w:p>
      <w:pPr>
        <w:pStyle w:val="PromptText"/>
        <w:ind w:left="312" w:hanging="142"/>
      </w:pPr>
      <w:r>
        <w:rPr>
          <w:b/>
          <w:color w:val="3157D5"/>
        </w:rPr>
        <w:t xml:space="preserve">• </w:t>
      </w:r>
      <w:r>
        <w:t>Known limitations and intentionally simulated features.</w:t>
      </w:r>
    </w:p>
    <w:p>
      <w:pPr>
        <w:pStyle w:val="PromptText"/>
        <w:ind w:left="312" w:hanging="142"/>
      </w:pPr>
      <w:r>
        <w:rPr>
          <w:b/>
          <w:color w:val="3157D5"/>
        </w:rPr>
        <w:t xml:space="preserve">• </w:t>
      </w:r>
      <w:r>
        <w:t>Final lint, type-check and production-build results.</w:t>
      </w:r>
    </w:p>
    <w:p>
      <w:pPr>
        <w:pStyle w:val="PromptText"/>
        <w:ind w:left="312" w:hanging="142"/>
      </w:pPr>
      <w:r>
        <w:rPr>
          <w:b/>
          <w:color w:val="3157D5"/>
        </w:rPr>
        <w:t xml:space="preserve">• </w:t>
      </w:r>
      <w:r>
        <w:t>A short demo script that completes the journey in 4-6 minutes using the demo company.</w:t>
      </w:r>
    </w:p>
    <w:p>
      <w:pPr>
        <w:pStyle w:val="Heading1"/>
      </w:pPr>
      <w:r>
        <w:t>END MASTER BUILD PROMPT</w:t>
      </w:r>
    </w:p>
    <w:tbl>
      <w:tblPr>
        <w:tblW w:type="auto" w:w="0"/>
        <w:jc w:val="center"/>
        <w:tblLayout w:type="autofit"/>
        <w:tblLook w:firstColumn="1" w:firstRow="1" w:lastColumn="0" w:lastRow="0" w:noHBand="0" w:noVBand="1" w:val="04A0"/>
      </w:tblPr>
      <w:tblGrid>
        <w:gridCol w:w="10148"/>
      </w:tblGrid>
      <w:tr>
        <w:tc>
          <w:tcPr>
            <w:tcW w:type="dxa" w:w="10148"/>
            <w:shd w:fill="DFF3EF"/>
            <w:tcBorders>
              <w:top w:val="single" w:sz="8" w:color="20A392"/>
              <w:left w:val="single" w:sz="8" w:color="20A392"/>
              <w:bottom w:val="single" w:sz="8" w:color="20A392"/>
              <w:right w:val="single" w:sz="8" w:color="20A392"/>
            </w:tcBorders>
          </w:tcPr>
          <w:p>
            <w:pPr>
              <w:spacing w:after="40"/>
            </w:pPr>
            <w:r>
              <w:rPr>
                <w:rFonts w:ascii="Liberation Sans" w:hAnsi="Liberation Sans"/>
                <w:b/>
                <w:color w:val="20A392"/>
                <w:sz w:val="18"/>
              </w:rPr>
              <w:t>FINAL REMINDER</w:t>
            </w:r>
          </w:p>
          <w:p>
            <w:pPr>
              <w:spacing w:after="0"/>
            </w:pPr>
            <w:r>
              <w:rPr>
                <w:rFonts w:ascii="Liberation Sans" w:hAnsi="Liberation Sans"/>
                <w:color w:val="101828"/>
                <w:sz w:val="17"/>
              </w:rPr>
              <w:t>The mock must feel alive, coherent and trustworthy. Use hardcoded data to guarantee the journey, not to create unexplained “AI magic.” Every recommendation, status, cost and approval should have visible context.</w:t>
            </w:r>
          </w:p>
        </w:tc>
      </w:tr>
    </w:tbl>
    <w:p>
      <w:pPr>
        <w:spacing w:after="0"/>
      </w:pPr>
    </w:p>
    <w:p>
      <w:r>
        <w:br w:type="page"/>
      </w:r>
    </w:p>
    <w:p>
      <w:pPr>
        <w:pStyle w:val="Heading1"/>
      </w:pPr>
      <w:r>
        <w:t>Appendix A - Example hardcoded workflow plan</w:t>
      </w:r>
    </w:p>
    <w:p>
      <w:pPr>
        <w:pStyle w:val="CodeBlock"/>
      </w:pPr>
      <w:r>
        <w:t>{</w:t>
        <w:br/>
        <w:t xml:space="preserve">  "planId": "plan-brightpath-v1",</w:t>
        <w:br/>
        <w:t xml:space="preserve">  "companyReportVersion": 2,</w:t>
        <w:br/>
        <w:t xml:space="preserve">  "agents": [</w:t>
        <w:br/>
        <w:t xml:space="preserve">    {</w:t>
        <w:br/>
        <w:t xml:space="preserve">      "id": "admin-operations",</w:t>
        <w:br/>
        <w:t xml:space="preserve">      "name": "Admin Operations Agent",</w:t>
        <w:br/>
        <w:t xml:space="preserve">      "source": "preset",</w:t>
        <w:br/>
        <w:t xml:space="preserve">      "workflows": ["customer-response-drafting", "appointment-scheduling"],</w:t>
        <w:br/>
        <w:t xml:space="preserve">      "setupCost": 180,</w:t>
        <w:br/>
        <w:t xml:space="preserve">      "monthlyCost": 59,</w:t>
        <w:br/>
        <w:t xml:space="preserve">      "status": "ready_to_build"</w:t>
        <w:br/>
        <w:t xml:space="preserve">    },</w:t>
        <w:br/>
        <w:t xml:space="preserve">    {</w:t>
        <w:br/>
        <w:t xml:space="preserve">      "id": "service-recovery",</w:t>
        <w:br/>
        <w:t xml:space="preserve">      "name": "Service Recovery Coordinator",</w:t>
        <w:br/>
        <w:t xml:space="preserve">      "source": "custom",</w:t>
        <w:br/>
        <w:t xml:space="preserve">      "workflows": ["high-value-complaint-resolution"],</w:t>
        <w:br/>
        <w:t xml:space="preserve">      "setupCost": 420,</w:t>
        <w:br/>
        <w:t xml:space="preserve">      "monthlyCost": 129,</w:t>
        <w:br/>
        <w:t xml:space="preserve">      "status": "ready_to_build"</w:t>
        <w:br/>
        <w:t xml:space="preserve">    }</w:t>
        <w:br/>
        <w:t xml:space="preserve">  ],</w:t>
        <w:br/>
        <w:t xml:space="preserve">  "humanGates": [</w:t>
        <w:br/>
        <w:t xml:space="preserve">    "refunds_above_100",</w:t>
        <w:br/>
        <w:t xml:space="preserve">    "public_marketing_content",</w:t>
        <w:br/>
        <w:t xml:space="preserve">    "invoice_write_offs",</w:t>
        <w:br/>
        <w:t xml:space="preserve">    "confirmed_schedule_changes"</w:t>
        <w:br/>
        <w:t xml:space="preserve">  ],</w:t>
        <w:br/>
        <w:t xml:space="preserve">  "illustrativePricing": true</w:t>
        <w:br/>
        <w:t>}</w:t>
      </w:r>
    </w:p>
    <w:p>
      <w:pPr>
        <w:pStyle w:val="Heading1"/>
      </w:pPr>
      <w:r>
        <w:t>Appendix B - Example generated custom-agent YAML</w:t>
      </w:r>
    </w:p>
    <w:p>
      <w:pPr>
        <w:pStyle w:val="CodeBlock"/>
      </w:pPr>
      <w:r>
        <w:t>schema_version: '1.0'</w:t>
        <w:br/>
        <w:t>agent:</w:t>
        <w:br/>
        <w:t xml:space="preserve">  id: service-recovery</w:t>
        <w:br/>
        <w:t xml:space="preserve">  name: Service Recovery Coordinator</w:t>
        <w:br/>
        <w:t xml:space="preserve">  source: custom</w:t>
        <w:br/>
        <w:t xml:space="preserve">  objective: Coordinate high-value complaint resolution without making financial commitments</w:t>
        <w:br/>
        <w:t>trigger:</w:t>
        <w:br/>
        <w:t xml:space="preserve">  event_type: complaint.high_severity</w:t>
        <w:br/>
        <w:t>inputs:</w:t>
        <w:br/>
        <w:t xml:space="preserve">  - customer_history</w:t>
        <w:br/>
        <w:t xml:space="preserve">  - job_record</w:t>
        <w:br/>
        <w:t xml:space="preserve">  - invoice_status</w:t>
        <w:br/>
        <w:t xml:space="preserve">  - technician_notes</w:t>
        <w:br/>
        <w:t>outputs:</w:t>
        <w:br/>
        <w:t xml:space="preserve">  - resolution_draft</w:t>
        <w:br/>
        <w:t xml:space="preserve">  - compensation_proposal</w:t>
        <w:br/>
        <w:t xml:space="preserve">  - owner_approval_request</w:t>
        <w:br/>
        <w:t>permissions:</w:t>
        <w:br/>
        <w:t xml:space="preserve">  read:</w:t>
        <w:br/>
        <w:t xml:space="preserve">    - hubspot_customer_history</w:t>
        <w:br/>
        <w:t xml:space="preserve">    - job_records</w:t>
        <w:br/>
        <w:t xml:space="preserve">    - invoice_status</w:t>
        <w:br/>
        <w:t xml:space="preserve">  write:</w:t>
        <w:br/>
        <w:t xml:space="preserve">    - resolution_drafts</w:t>
        <w:br/>
        <w:t xml:space="preserve">    - approval_queue</w:t>
        <w:br/>
        <w:t xml:space="preserve">  forbidden:</w:t>
        <w:br/>
        <w:t xml:space="preserve">    - issue_refund</w:t>
        <w:br/>
        <w:t xml:space="preserve">    - promise_compensation</w:t>
        <w:br/>
        <w:t xml:space="preserve">    - delete_customer_record</w:t>
        <w:br/>
        <w:t>human_approval:</w:t>
        <w:br/>
        <w:t xml:space="preserve">  required_for:</w:t>
        <w:br/>
        <w:t xml:space="preserve">    - any_compensation</w:t>
        <w:br/>
        <w:t xml:space="preserve">    - refund</w:t>
        <w:br/>
        <w:t xml:space="preserve">    - schedule_change_after_confirmation</w:t>
        <w:br/>
        <w:t xml:space="preserve">    - missing_required_information</w:t>
      </w:r>
    </w:p>
    <w:p>
      <w:r>
        <w:br w:type="page"/>
      </w:r>
    </w:p>
    <w:p>
      <w:pPr>
        <w:pStyle w:val="Heading1"/>
      </w:pPr>
      <w:r>
        <w:t>Appendix C - Suggested 4-6 minute demo script</w:t>
      </w:r>
    </w:p>
    <w:p>
      <w:pPr>
        <w:pStyle w:val="PromptText"/>
        <w:ind w:left="340" w:hanging="198"/>
      </w:pPr>
      <w:r>
        <w:rPr>
          <w:b/>
          <w:color w:val="3157D5"/>
        </w:rPr>
        <w:t xml:space="preserve">1. </w:t>
      </w:r>
      <w:r>
        <w:t>From the landing page, click Start Free Discovery and choose Use demo company.</w:t>
      </w:r>
    </w:p>
    <w:p>
      <w:pPr>
        <w:pStyle w:val="PromptText"/>
        <w:ind w:left="340" w:hanging="198"/>
      </w:pPr>
      <w:r>
        <w:rPr>
          <w:b/>
          <w:color w:val="3157D5"/>
        </w:rPr>
        <w:t xml:space="preserve">2. </w:t>
      </w:r>
      <w:r>
        <w:t>Select Assist mode and open the guided Lean Canvas summary.</w:t>
      </w:r>
    </w:p>
    <w:p>
      <w:pPr>
        <w:pStyle w:val="PromptText"/>
        <w:ind w:left="340" w:hanging="198"/>
      </w:pPr>
      <w:r>
        <w:rPr>
          <w:b/>
          <w:color w:val="3157D5"/>
        </w:rPr>
        <w:t xml:space="preserve">3. </w:t>
      </w:r>
      <w:r>
        <w:t>Start the voice interview, confirm two answers, then open What Oriant Knows to show the live business model.</w:t>
      </w:r>
    </w:p>
    <w:p>
      <w:pPr>
        <w:pStyle w:val="PromptText"/>
        <w:ind w:left="340" w:hanging="198"/>
      </w:pPr>
      <w:r>
        <w:rPr>
          <w:b/>
          <w:color w:val="3157D5"/>
        </w:rPr>
        <w:t xml:space="preserve">4. </w:t>
      </w:r>
      <w:r>
        <w:t>Fast-forward remaining discovery questions and approve Company Report v2.</w:t>
      </w:r>
    </w:p>
    <w:p>
      <w:pPr>
        <w:pStyle w:val="PromptText"/>
        <w:ind w:left="340" w:hanging="198"/>
      </w:pPr>
      <w:r>
        <w:rPr>
          <w:b/>
          <w:color w:val="3157D5"/>
        </w:rPr>
        <w:t xml:space="preserve">5. </w:t>
      </w:r>
      <w:r>
        <w:t>Show the Planner: three preset agents and one custom Service Recovery Coordinator.</w:t>
      </w:r>
    </w:p>
    <w:p>
      <w:pPr>
        <w:pStyle w:val="PromptText"/>
        <w:ind w:left="340" w:hanging="198"/>
      </w:pPr>
      <w:r>
        <w:rPr>
          <w:b/>
          <w:color w:val="3157D5"/>
        </w:rPr>
        <w:t xml:space="preserve">6. </w:t>
      </w:r>
      <w:r>
        <w:t>Configure one preset workflow, open the custom agent, answer one voice question and approve its design.</w:t>
      </w:r>
    </w:p>
    <w:p>
      <w:pPr>
        <w:pStyle w:val="PromptText"/>
        <w:ind w:left="340" w:hanging="198"/>
      </w:pPr>
      <w:r>
        <w:rPr>
          <w:b/>
          <w:color w:val="3157D5"/>
        </w:rPr>
        <w:t xml:space="preserve">7. </w:t>
      </w:r>
      <w:r>
        <w:t>Add a recommended integration and use a natural-language command to change a human approval rule; demonstrate Undo.</w:t>
      </w:r>
    </w:p>
    <w:p>
      <w:pPr>
        <w:pStyle w:val="PromptText"/>
        <w:ind w:left="340" w:hanging="198"/>
      </w:pPr>
      <w:r>
        <w:rPr>
          <w:b/>
          <w:color w:val="3157D5"/>
        </w:rPr>
        <w:t xml:space="preserve">8. </w:t>
      </w:r>
      <w:r>
        <w:t>Confirm the plan, show asynchronous Agent Factory progress and open one YAML artefact.</w:t>
      </w:r>
    </w:p>
    <w:p>
      <w:pPr>
        <w:pStyle w:val="PromptText"/>
        <w:ind w:left="340" w:hanging="198"/>
      </w:pPr>
      <w:r>
        <w:rPr>
          <w:b/>
          <w:color w:val="3157D5"/>
        </w:rPr>
        <w:t xml:space="preserve">9. </w:t>
      </w:r>
      <w:r>
        <w:t>Run the high-value complaint sandbox scenario and approve the paused action.</w:t>
      </w:r>
    </w:p>
    <w:p>
      <w:pPr>
        <w:pStyle w:val="PromptText"/>
        <w:ind w:left="340" w:hanging="198"/>
      </w:pPr>
      <w:r>
        <w:rPr>
          <w:b/>
          <w:color w:val="3157D5"/>
        </w:rPr>
        <w:t xml:space="preserve">10. </w:t>
      </w:r>
      <w:r>
        <w:t>Activate the demo workforce, open the Approval Inbox and Calendar, review an item, ask the agent to update it and approve it.</w:t>
      </w:r>
    </w:p>
    <w:p>
      <w:pPr>
        <w:pStyle w:val="PromptText"/>
        <w:ind w:left="340" w:hanging="198"/>
      </w:pPr>
      <w:r>
        <w:rPr>
          <w:b/>
          <w:color w:val="3157D5"/>
        </w:rPr>
        <w:t xml:space="preserve">11. </w:t>
      </w:r>
      <w:r>
        <w:t>Open the universal command bar and request an overdue-invoice summary.</w:t>
      </w:r>
    </w:p>
    <w:sectPr w:rsidR="00FC693F" w:rsidRPr="0006063C" w:rsidSect="00034616">
      <w:headerReference w:type="default" r:id="rId9"/>
      <w:footerReference w:type="default" r:id="rId10"/>
      <w:pgSz w:w="11906" w:h="16838"/>
      <w:pgMar w:top="850"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3157D5"/>
        <w:sz w:val="15"/>
      </w:rPr>
      <w:t>ORIANT.AI  /  HARDCODED PRODUCT MOCK  /  CLAUDE MASTER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180" w:after="70"/>
      <w:outlineLvl w:val="1"/>
    </w:pPr>
    <w:rPr>
      <w:rFonts w:asciiTheme="majorHAnsi" w:eastAsiaTheme="majorEastAsia" w:hAnsiTheme="majorHAnsi" w:cstheme="majorBidi" w:ascii="Liberation Sans" w:hAnsi="Liberation Sans" w:eastAsia="Liberation Sans"/>
      <w:b/>
      <w:bCs/>
      <w:color w:val="3157D5"/>
      <w:sz w:val="27"/>
      <w:szCs w:val="26"/>
    </w:rPr>
  </w:style>
  <w:style w:type="paragraph" w:styleId="Heading3">
    <w:name w:val="heading 3"/>
    <w:basedOn w:val="Normal"/>
    <w:next w:val="Normal"/>
    <w:link w:val="Heading3Char"/>
    <w:uiPriority w:val="9"/>
    <w:unhideWhenUsed/>
    <w:qFormat/>
    <w:rsid w:val="00FC693F"/>
    <w:pPr>
      <w:keepNext/>
      <w:keepLines/>
      <w:spacing w:before="140" w:after="50"/>
      <w:outlineLvl w:val="2"/>
    </w:pPr>
    <w:rPr>
      <w:rFonts w:asciiTheme="majorHAnsi" w:eastAsiaTheme="majorEastAsia" w:hAnsiTheme="majorHAnsi" w:cstheme="majorBidi" w:ascii="Liberation Sans" w:hAnsi="Liberation Sans" w:eastAsia="Liberation Sans"/>
      <w:b/>
      <w:bCs/>
      <w:color w:val="20A3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0182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142" w:right="142"/>
      <w:shd w:fill="111827"/>
    </w:pPr>
    <w:rPr>
      <w:rFonts w:ascii="Liberation Mono" w:hAnsi="Liberation Mono" w:eastAsia="Liberation Mono"/>
      <w:color w:val="E5E7EB"/>
      <w:sz w:val="15"/>
    </w:rPr>
  </w:style>
  <w:style w:type="paragraph" w:customStyle="1" w:styleId="PromptText">
    <w:name w:val="Prompt Text"/>
    <w:pPr>
      <w:spacing w:after="84" w:line="257" w:lineRule="auto"/>
    </w:pPr>
    <w:rPr>
      <w:rFonts w:ascii="Liberation Sans" w:hAnsi="Liberation Sans" w:eastAsia="Liberation Sans"/>
      <w:color w:val="101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Oriant.ai Hardcoded Product Mock - Claude Master Prompt</dc:title>
  <dc:subject>Complete post-landing interactive mock specification</dc:subject>
  <dc:creator>OpenAI</dc:creator>
  <cp:keywords>Oriant.ai, mock MVP, onboarding, discovery, planner, agents, approvals, calendar, Claude Code</cp:keywords>
  <dc:description>generated by python-docx</dc:description>
  <cp:lastModifiedBy/>
  <cp:revision>1</cp:revision>
  <dcterms:created xsi:type="dcterms:W3CDTF">2013-12-23T23:15:00Z</dcterms:created>
  <dcterms:modified xsi:type="dcterms:W3CDTF">2013-12-23T23:15:00Z</dcterms:modified>
  <cp:category/>
</cp:coreProperties>
</file>