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sync 演示</w:t>
      </w:r>
    </w:p>
    <w:p>
      <w:r>
        <w:t>把这个文件在 DSH 侧栏用 OnlyOffice 打开，然后告诉 Lead「打开好了」。</w:t>
      </w:r>
    </w:p>
    <w:p>
      <w:r>
        <w:t>Lead 每次会往文件末尾追加一行带时间戳的内容；如果编辑器自动刷新出这行，就说明外部写入可以被检测到。</w:t>
      </w:r>
    </w:p>
    <w:p>
      <w:r>
        <w:t>外部写入 #1 — 04:51:20（如果你在编辑器里看到这一行，说明刷新生效）</w:t>
      </w:r>
    </w:p>
    <w:p>
      <w:r>
        <w:t>外部写入 #2 — 04:51:26（如果你在编辑器里看到这一行，说明刷新生效）</w:t>
      </w:r>
    </w:p>
    <w:p>
      <w:r>
        <w:t>外部写入 #3 — 04:51:32（如果你在编辑器里看到这一行，说明刷新生效）</w:t>
      </w:r>
    </w:p>
    <w:p>
      <w:r>
        <w:t>外部写入 A — 04:54:55（这时应该只有文档内容重载，工具栏保持不变）</w:t>
      </w:r>
    </w:p>
    <w:p>
      <w:r>
        <w:t>外部写入 B — 04:57:08（应只出现「文件已在磁盘上更新」提示条）</w:t>
      </w:r>
    </w:p>
    <w:p>
      <w:r>
        <w:t>外部写入 C — 04:59:31（提示条出现后点击「重新加载」应能看到这行）</w:t>
      </w:r>
    </w:p>
    <w:p>
      <w:r>
        <w:t>外部写入 D — 04:59:59（第二条测试：应再出现一次提示条）</w:t>
      </w:r>
    </w:p>
    <w:p>
      <w:r>
        <w:t>外部写入 E — 05:06:30（最新一次测试：应只出现提示条，不再有多余的重载按钮）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