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0" w:type="auto"/>
        <w:jc w:val="center"/>
        <w:tblBorders>
          <w:top w:val="nil"/>
          <w:left w:val="nil"/>
          <w:bottom w:val="nil"/>
          <w:right w:val="nil"/>
          <w:insideH w:val="nil"/>
          <w:insideV w:val="nil"/>
        </w:tblBorders>
        <w:tblLook w:val="04A0" w:firstRow="1" w:lastRow="0" w:firstColumn="1" w:lastColumn="0" w:noHBand="0" w:noVBand="1"/>
      </w:tblPr>
      <w:tblGrid>
        <w:gridCol w:w="3288"/>
        <w:gridCol w:w="3289"/>
        <w:gridCol w:w="3289"/>
      </w:tblGrid>
      <w:tr w:rsidR="00BE5755" w14:paraId="142D562F" w14:textId="77777777">
        <w:trPr>
          <w:jc w:val="center"/>
        </w:trPr>
        <w:tc>
          <w:tcPr>
            <w:tcW w:w="3289" w:type="dxa"/>
            <w:shd w:val="clear" w:color="auto" w:fill="E07B0B"/>
          </w:tcPr>
          <w:p w14:paraId="2D97EC84" w14:textId="77777777" w:rsidR="00BE5755" w:rsidRDefault="00000000">
            <w:r>
              <w:rPr>
                <w:sz w:val="20"/>
              </w:rPr>
              <w:t> </w:t>
            </w:r>
          </w:p>
        </w:tc>
        <w:tc>
          <w:tcPr>
            <w:tcW w:w="3289" w:type="dxa"/>
            <w:shd w:val="clear" w:color="auto" w:fill="FFFFFF"/>
          </w:tcPr>
          <w:p w14:paraId="38593E53" w14:textId="77777777" w:rsidR="00BE5755" w:rsidRDefault="00000000">
            <w:r>
              <w:rPr>
                <w:sz w:val="20"/>
              </w:rPr>
              <w:t> </w:t>
            </w:r>
          </w:p>
        </w:tc>
        <w:tc>
          <w:tcPr>
            <w:tcW w:w="3289" w:type="dxa"/>
            <w:shd w:val="clear" w:color="auto" w:fill="157347"/>
          </w:tcPr>
          <w:p w14:paraId="52B8BCBC" w14:textId="77777777" w:rsidR="00BE5755" w:rsidRDefault="00000000">
            <w:r>
              <w:rPr>
                <w:sz w:val="20"/>
              </w:rPr>
              <w:t> </w:t>
            </w:r>
          </w:p>
        </w:tc>
      </w:tr>
    </w:tbl>
    <w:p w14:paraId="2A501368" w14:textId="77777777" w:rsidR="00BE5755" w:rsidRDefault="00BE5755"/>
    <w:tbl>
      <w:tblPr>
        <w:tblW w:w="0" w:type="auto"/>
        <w:jc w:val="center"/>
        <w:tblBorders>
          <w:top w:val="nil"/>
          <w:left w:val="nil"/>
          <w:bottom w:val="nil"/>
          <w:right w:val="nil"/>
          <w:insideH w:val="nil"/>
          <w:insideV w:val="nil"/>
        </w:tblBorders>
        <w:tblLook w:val="04A0" w:firstRow="1" w:lastRow="0" w:firstColumn="1" w:lastColumn="0" w:noHBand="0" w:noVBand="1"/>
      </w:tblPr>
      <w:tblGrid>
        <w:gridCol w:w="9836"/>
      </w:tblGrid>
      <w:tr w:rsidR="00BE5755" w14:paraId="135DAE2E" w14:textId="77777777" w:rsidTr="00D3235F">
        <w:trPr>
          <w:trHeight w:val="6580"/>
          <w:jc w:val="center"/>
        </w:trPr>
        <w:tc>
          <w:tcPr>
            <w:tcW w:w="9866" w:type="dxa"/>
            <w:tcBorders>
              <w:top w:val="single" w:sz="12" w:space="0" w:color="12274F"/>
              <w:left w:val="single" w:sz="12" w:space="0" w:color="12274F"/>
              <w:bottom w:val="single" w:sz="12" w:space="0" w:color="12274F"/>
              <w:right w:val="single" w:sz="12" w:space="0" w:color="12274F"/>
            </w:tcBorders>
            <w:shd w:val="clear" w:color="auto" w:fill="FFFFFF"/>
            <w:tcMar>
              <w:top w:w="520" w:type="dxa"/>
              <w:left w:w="360" w:type="dxa"/>
              <w:bottom w:w="520" w:type="dxa"/>
              <w:right w:w="360" w:type="dxa"/>
            </w:tcMar>
          </w:tcPr>
          <w:p w14:paraId="5D053773" w14:textId="06A8233D" w:rsidR="00BE5755" w:rsidRDefault="0007013E">
            <w:r>
              <w:rPr>
                <w:noProof/>
              </w:rPr>
              <w:drawing>
                <wp:anchor distT="0" distB="0" distL="114300" distR="114300" simplePos="0" relativeHeight="251658752" behindDoc="0" locked="0" layoutInCell="1" allowOverlap="1" wp14:anchorId="1DE9C299" wp14:editId="14F84053">
                  <wp:simplePos x="0" y="0"/>
                  <wp:positionH relativeFrom="column">
                    <wp:posOffset>2286000</wp:posOffset>
                  </wp:positionH>
                  <wp:positionV relativeFrom="paragraph">
                    <wp:posOffset>-156845</wp:posOffset>
                  </wp:positionV>
                  <wp:extent cx="800100" cy="800100"/>
                  <wp:effectExtent l="0" t="0" r="0" b="0"/>
                  <wp:wrapNone/>
                  <wp:docPr id="1738319985"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38319985" name="Picture 1738319985"/>
                          <pic:cNvPicPr/>
                        </pic:nvPicPr>
                        <pic:blipFill>
                          <a:blip r:embed="rId8"/>
                          <a:stretch>
                            <a:fillRect/>
                          </a:stretch>
                        </pic:blipFill>
                        <pic:spPr>
                          <a:xfrm>
                            <a:off x="0" y="0"/>
                            <a:ext cx="800100" cy="800100"/>
                          </a:xfrm>
                          <a:prstGeom prst="rect">
                            <a:avLst/>
                          </a:prstGeom>
                        </pic:spPr>
                      </pic:pic>
                    </a:graphicData>
                  </a:graphic>
                  <wp14:sizeRelH relativeFrom="margin">
                    <wp14:pctWidth>0</wp14:pctWidth>
                  </wp14:sizeRelH>
                  <wp14:sizeRelV relativeFrom="margin">
                    <wp14:pctHeight>0</wp14:pctHeight>
                  </wp14:sizeRelV>
                </wp:anchor>
              </w:drawing>
            </w:r>
            <w:r w:rsidR="00000000">
              <w:rPr>
                <w:b/>
                <w:color w:val="12274F"/>
                <w:sz w:val="60"/>
              </w:rPr>
              <w:t>DAK GURU</w:t>
            </w:r>
            <w:r>
              <w:rPr>
                <w:b/>
                <w:color w:val="12274F"/>
                <w:sz w:val="60"/>
              </w:rPr>
              <w:t xml:space="preserve"> </w:t>
            </w:r>
          </w:p>
          <w:p w14:paraId="2C2D193C" w14:textId="77777777" w:rsidR="00BE5755" w:rsidRDefault="00000000">
            <w:pPr>
              <w:spacing w:after="600"/>
            </w:pPr>
            <w:r>
              <w:rPr>
                <w:color w:val="A85607"/>
                <w:sz w:val="22"/>
              </w:rPr>
              <w:t>India's Smart Self-Preparation Portal for LDCE IP &amp; PS Group 'B'</w:t>
            </w:r>
          </w:p>
          <w:p w14:paraId="592DE032" w14:textId="77777777" w:rsidR="00BE5755" w:rsidRDefault="00000000">
            <w:pPr>
              <w:spacing w:before="600" w:after="120"/>
            </w:pPr>
            <w:r w:rsidRPr="00AC77C1">
              <w:rPr>
                <w:b/>
                <w:color w:val="984806" w:themeColor="accent6" w:themeShade="80"/>
                <w:sz w:val="22"/>
              </w:rPr>
              <w:t>STUDY BOOKLET</w:t>
            </w:r>
          </w:p>
          <w:p w14:paraId="4FFED05B" w14:textId="77777777" w:rsidR="00BE5755" w:rsidRDefault="00000000">
            <w:pPr>
              <w:spacing w:after="20"/>
            </w:pPr>
            <w:r>
              <w:rPr>
                <w:b/>
                <w:color w:val="12274F"/>
                <w:sz w:val="54"/>
              </w:rPr>
              <w:t>Paper-II — Noting, Drafting &amp;</w:t>
            </w:r>
          </w:p>
          <w:p w14:paraId="7D8C0600" w14:textId="77777777" w:rsidR="00BE5755" w:rsidRDefault="00000000">
            <w:pPr>
              <w:spacing w:after="20"/>
            </w:pPr>
            <w:r>
              <w:rPr>
                <w:b/>
                <w:color w:val="12274F"/>
                <w:sz w:val="54"/>
              </w:rPr>
              <w:t>Major-Penalty Charge Sheet</w:t>
            </w:r>
          </w:p>
          <w:p w14:paraId="7FCF311F" w14:textId="77777777" w:rsidR="00BE5755" w:rsidRDefault="00BE5755">
            <w:pPr>
              <w:spacing w:after="40"/>
            </w:pPr>
          </w:p>
          <w:p w14:paraId="4A9C6DAB" w14:textId="1EAC755A" w:rsidR="00BE5755" w:rsidRDefault="0007013E">
            <w:pPr>
              <w:spacing w:after="800"/>
            </w:pPr>
            <w:r>
              <w:rPr>
                <w:color w:val="3F4A5A"/>
                <w:sz w:val="26"/>
              </w:rPr>
              <w:t>LDCE</w:t>
            </w:r>
            <w:r w:rsidR="00000000">
              <w:rPr>
                <w:color w:val="3F4A5A"/>
                <w:sz w:val="26"/>
              </w:rPr>
              <w:t xml:space="preserve"> for Inspector of Posts (LDCE IP)</w:t>
            </w:r>
          </w:p>
          <w:p w14:paraId="6E281940" w14:textId="77777777" w:rsidR="00BE5755" w:rsidRDefault="00000000">
            <w:pPr>
              <w:spacing w:before="400" w:after="120"/>
            </w:pPr>
            <w:r w:rsidRPr="00AC77C1">
              <w:rPr>
                <w:b/>
                <w:color w:val="984806" w:themeColor="accent6" w:themeShade="80"/>
                <w:sz w:val="22"/>
              </w:rPr>
              <w:t>Paper-II  ·  50 Marks        Edition 2026  ·  September 2026</w:t>
            </w:r>
          </w:p>
        </w:tc>
      </w:tr>
    </w:tbl>
    <w:p w14:paraId="0BEFCCFE" w14:textId="77777777" w:rsidR="00BE5755" w:rsidRDefault="00000000">
      <w:r>
        <w:br w:type="page"/>
      </w:r>
    </w:p>
    <w:p w14:paraId="0997DB2F" w14:textId="77777777" w:rsidR="00BE5755" w:rsidRDefault="00000000">
      <w:pPr>
        <w:spacing w:after="160"/>
        <w:jc w:val="left"/>
      </w:pPr>
      <w:r>
        <w:rPr>
          <w:b/>
          <w:color w:val="12274F"/>
          <w:sz w:val="40"/>
        </w:rPr>
        <w:lastRenderedPageBreak/>
        <w:t>Disclaimer</w:t>
      </w:r>
    </w:p>
    <w:p w14:paraId="21C04250" w14:textId="77777777" w:rsidR="00BE5755" w:rsidRDefault="00BE5755">
      <w:pPr>
        <w:pBdr>
          <w:bottom w:val="single" w:sz="18" w:space="1" w:color="E07B0B"/>
        </w:pBdr>
        <w:spacing w:after="120"/>
      </w:pPr>
    </w:p>
    <w:p w14:paraId="67BCBF4B" w14:textId="77777777" w:rsidR="00BE5755" w:rsidRDefault="00000000">
      <w:pPr>
        <w:spacing w:after="160"/>
      </w:pPr>
      <w:r>
        <w:t xml:space="preserve">These notes have been prepared by </w:t>
      </w:r>
      <w:r>
        <w:rPr>
          <w:b/>
        </w:rPr>
        <w:t>Dak Guru</w:t>
      </w:r>
      <w:r>
        <w:t xml:space="preserve"> solely as a study aid for candidates preparing for the Limited Departmental Competitive Examination for Inspector of Posts (LDCE IP) and allied departmental examinations. They are an </w:t>
      </w:r>
      <w:r>
        <w:rPr>
          <w:b/>
        </w:rPr>
        <w:t>independent, original work</w:t>
      </w:r>
      <w:r>
        <w:t xml:space="preserve"> intended to explain and summarise the subject in the compiler's own words.</w:t>
      </w:r>
    </w:p>
    <w:p w14:paraId="4F037DFB" w14:textId="77777777" w:rsidR="00BE5755" w:rsidRDefault="00000000">
      <w:pPr>
        <w:spacing w:after="160"/>
      </w:pPr>
      <w:r>
        <w:t xml:space="preserve">Every effort has been made to ensure accuracy and to reflect the position in force as on the date of compilation, with reference to primary sources such as the </w:t>
      </w:r>
      <w:r>
        <w:rPr>
          <w:b/>
        </w:rPr>
        <w:t>CSMOP, 2022</w:t>
      </w:r>
      <w:r>
        <w:t xml:space="preserve">, the </w:t>
      </w:r>
      <w:r>
        <w:rPr>
          <w:b/>
        </w:rPr>
        <w:t>CCS (CCA) Rules, 1965</w:t>
      </w:r>
      <w:r>
        <w:t xml:space="preserve"> and the </w:t>
      </w:r>
      <w:r>
        <w:rPr>
          <w:b/>
        </w:rPr>
        <w:t>CCS (Conduct) Rules, 1964</w:t>
      </w:r>
      <w:r>
        <w:t xml:space="preserve">. However, rules, orders and instructions are amended from time to time. In case of any conflict, the </w:t>
      </w:r>
      <w:r>
        <w:rPr>
          <w:b/>
        </w:rPr>
        <w:t>official Acts, Rules, Gazette notifications and Government orders in force shall prevail</w:t>
      </w:r>
      <w:r>
        <w:t>.</w:t>
      </w:r>
    </w:p>
    <w:p w14:paraId="5404E8F0" w14:textId="77777777" w:rsidR="00BE5755" w:rsidRDefault="00000000">
      <w:pPr>
        <w:spacing w:after="160"/>
      </w:pPr>
      <w:r>
        <w:t xml:space="preserve">Dak Guru does not guarantee that the material is exhaustive or free from error, and accepts no liability for any loss arising from reliance on it. Candidates are advised to </w:t>
      </w:r>
      <w:r>
        <w:rPr>
          <w:b/>
        </w:rPr>
        <w:t>cross-verify every provision with the latest official source</w:t>
      </w:r>
      <w:r>
        <w:t xml:space="preserve"> before the examination. The specimens of notes, drafts and the charge sheet are illustrative models; the names, amounts and dates used in them are fictitious.</w:t>
      </w:r>
    </w:p>
    <w:p w14:paraId="5B692876" w14:textId="77777777" w:rsidR="00BE5755" w:rsidRDefault="00000000">
      <w:pPr>
        <w:spacing w:after="120"/>
      </w:pPr>
      <w:r>
        <w:rPr>
          <w:i/>
          <w:color w:val="A85607"/>
          <w:sz w:val="22"/>
        </w:rPr>
        <w:t>For LDCE IP &amp; PS Group 'B' aspirants · September 2026</w:t>
      </w:r>
    </w:p>
    <w:p w14:paraId="6C421892" w14:textId="77777777" w:rsidR="00BE5755" w:rsidRDefault="00000000">
      <w:r>
        <w:br w:type="page"/>
      </w:r>
    </w:p>
    <w:p w14:paraId="3EB593D9" w14:textId="77777777" w:rsidR="00BE5755" w:rsidRDefault="00000000">
      <w:pPr>
        <w:spacing w:after="160"/>
        <w:jc w:val="left"/>
      </w:pPr>
      <w:r>
        <w:rPr>
          <w:b/>
          <w:color w:val="12274F"/>
          <w:sz w:val="40"/>
        </w:rPr>
        <w:lastRenderedPageBreak/>
        <w:t>About these notes &amp; how to use them</w:t>
      </w:r>
    </w:p>
    <w:p w14:paraId="56F5BA95" w14:textId="77777777" w:rsidR="00BE5755" w:rsidRDefault="00BE5755">
      <w:pPr>
        <w:pBdr>
          <w:bottom w:val="single" w:sz="18" w:space="1" w:color="E07B0B"/>
        </w:pBdr>
        <w:spacing w:after="120"/>
      </w:pPr>
    </w:p>
    <w:p w14:paraId="2C03BC4C" w14:textId="77777777" w:rsidR="00BE5755" w:rsidRDefault="00000000">
      <w:pPr>
        <w:spacing w:after="120"/>
      </w:pPr>
      <w:r>
        <w:t xml:space="preserve">Paper-II of the LDCE IP tests three practical skills of office work — </w:t>
      </w:r>
      <w:r>
        <w:rPr>
          <w:b/>
        </w:rPr>
        <w:t>Noting</w:t>
      </w:r>
      <w:r>
        <w:t xml:space="preserve"> (15 marks), </w:t>
      </w:r>
      <w:r>
        <w:rPr>
          <w:b/>
        </w:rPr>
        <w:t>Drafting</w:t>
      </w:r>
      <w:r>
        <w:t xml:space="preserve"> (15 marks) and drafting a </w:t>
      </w:r>
      <w:r>
        <w:rPr>
          <w:b/>
        </w:rPr>
        <w:t>Major-Penalty Charge Sheet</w:t>
      </w:r>
      <w:r>
        <w:t xml:space="preserve"> (20 marks). This booklet takes each in turn: it first explains the concept and the governing rules, then gives ready tables, do's-and-don'ts and, most importantly, </w:t>
      </w:r>
      <w:r>
        <w:rPr>
          <w:b/>
        </w:rPr>
        <w:t>model answers</w:t>
      </w:r>
      <w:r>
        <w:t xml:space="preserve"> in the exact form the examiner expects.</w:t>
      </w:r>
    </w:p>
    <w:p w14:paraId="265B851B" w14:textId="77777777" w:rsidR="00BE5755" w:rsidRDefault="00000000">
      <w:pPr>
        <w:spacing w:after="60"/>
      </w:pPr>
      <w:r>
        <w:rPr>
          <w:b/>
          <w:sz w:val="23"/>
        </w:rPr>
        <w:t>How to use it:</w:t>
      </w:r>
    </w:p>
    <w:p w14:paraId="200E19F4" w14:textId="77777777" w:rsidR="00BE5755" w:rsidRDefault="00000000">
      <w:pPr>
        <w:spacing w:after="60"/>
        <w:ind w:left="340"/>
      </w:pPr>
      <w:r>
        <w:t xml:space="preserve">•  Read the concept boxes first, then study the </w:t>
      </w:r>
      <w:r>
        <w:rPr>
          <w:b/>
        </w:rPr>
        <w:t>model note / drafts / charge sheet</w:t>
      </w:r>
      <w:r>
        <w:t xml:space="preserve"> until you can reproduce the </w:t>
      </w:r>
      <w:r>
        <w:rPr>
          <w:i/>
        </w:rPr>
        <w:t>structure</w:t>
      </w:r>
      <w:r>
        <w:t xml:space="preserve"> from memory.</w:t>
      </w:r>
    </w:p>
    <w:p w14:paraId="58066182" w14:textId="77777777" w:rsidR="00BE5755" w:rsidRDefault="00000000">
      <w:pPr>
        <w:spacing w:after="60"/>
        <w:ind w:left="340"/>
      </w:pPr>
      <w:r>
        <w:t>•  Memorise the small tables — the parts of a note, the forms of communication, the four annexures of a charge sheet.</w:t>
      </w:r>
    </w:p>
    <w:p w14:paraId="07D79717" w14:textId="77777777" w:rsidR="00BE5755" w:rsidRDefault="00000000">
      <w:pPr>
        <w:spacing w:after="60"/>
        <w:ind w:left="340"/>
      </w:pPr>
      <w:r>
        <w:t xml:space="preserve">•  Practise writing each answer to </w:t>
      </w:r>
      <w:r>
        <w:rPr>
          <w:b/>
        </w:rPr>
        <w:t>~200 words</w:t>
      </w:r>
      <w:r>
        <w:t xml:space="preserve"> under time; then check it against the model.</w:t>
      </w:r>
    </w:p>
    <w:p w14:paraId="74CBFF2E" w14:textId="77777777" w:rsidR="00BE5755" w:rsidRDefault="00000000">
      <w:pPr>
        <w:spacing w:after="60"/>
        <w:ind w:left="340"/>
      </w:pPr>
      <w:r>
        <w:t xml:space="preserve">•  Watch the </w:t>
      </w:r>
      <w:r>
        <w:rPr>
          <w:b/>
        </w:rPr>
        <w:t>Currency Alert</w:t>
      </w:r>
      <w:r>
        <w:t xml:space="preserve"> boxes — they flag the current position and common traps.</w:t>
      </w:r>
    </w:p>
    <w:p w14:paraId="51097FE5" w14:textId="77777777" w:rsidR="00BE5755" w:rsidRDefault="00000000">
      <w:r>
        <w:br w:type="page"/>
      </w:r>
    </w:p>
    <w:p w14:paraId="7DB37DB7" w14:textId="14018CAD" w:rsidR="00BE5755" w:rsidRDefault="00BE5755"/>
    <w:tbl>
      <w:tblPr>
        <w:tblW w:w="0" w:type="auto"/>
        <w:tblBorders>
          <w:top w:val="nil"/>
          <w:left w:val="nil"/>
          <w:bottom w:val="nil"/>
          <w:right w:val="nil"/>
          <w:insideH w:val="nil"/>
          <w:insideV w:val="nil"/>
        </w:tblBorders>
        <w:tblLook w:val="04A0" w:firstRow="1" w:lastRow="0" w:firstColumn="1" w:lastColumn="0" w:noHBand="0" w:noVBand="1"/>
      </w:tblPr>
      <w:tblGrid>
        <w:gridCol w:w="4933"/>
        <w:gridCol w:w="4933"/>
      </w:tblGrid>
      <w:tr w:rsidR="00BE5755" w14:paraId="68BB1554" w14:textId="77777777" w:rsidTr="00AC77C1">
        <w:tc>
          <w:tcPr>
            <w:tcW w:w="4933" w:type="dxa"/>
            <w:shd w:val="clear" w:color="auto" w:fill="E9EEF7"/>
            <w:tcMar>
              <w:top w:w="120" w:type="dxa"/>
              <w:left w:w="60" w:type="dxa"/>
              <w:bottom w:w="120" w:type="dxa"/>
              <w:right w:w="60" w:type="dxa"/>
            </w:tcMar>
            <w:vAlign w:val="center"/>
          </w:tcPr>
          <w:p w14:paraId="69EAC559" w14:textId="77777777" w:rsidR="00BE5755" w:rsidRDefault="00000000" w:rsidP="00AC77C1">
            <w:pPr>
              <w:jc w:val="center"/>
            </w:pPr>
            <w:r>
              <w:rPr>
                <w:b/>
                <w:color w:val="12274F"/>
                <w:sz w:val="80"/>
              </w:rPr>
              <w:t>1</w:t>
            </w:r>
          </w:p>
        </w:tc>
        <w:tc>
          <w:tcPr>
            <w:tcW w:w="4933" w:type="dxa"/>
            <w:tcMar>
              <w:top w:w="60" w:type="dxa"/>
              <w:left w:w="160" w:type="dxa"/>
              <w:bottom w:w="60" w:type="dxa"/>
              <w:right w:w="110" w:type="dxa"/>
            </w:tcMar>
          </w:tcPr>
          <w:p w14:paraId="6EA1C883" w14:textId="77777777" w:rsidR="00BE5755" w:rsidRDefault="00000000">
            <w:pPr>
              <w:spacing w:after="20"/>
            </w:pPr>
            <w:r>
              <w:rPr>
                <w:color w:val="A85607"/>
                <w:sz w:val="20"/>
              </w:rPr>
              <w:t>CHAPTER 1</w:t>
            </w:r>
          </w:p>
          <w:p w14:paraId="4F9639FB" w14:textId="77777777" w:rsidR="00BE5755" w:rsidRDefault="00000000">
            <w:pPr>
              <w:spacing w:after="40"/>
              <w:outlineLvl w:val="0"/>
            </w:pPr>
            <w:r>
              <w:rPr>
                <w:b/>
                <w:color w:val="12274F"/>
                <w:sz w:val="50"/>
              </w:rPr>
              <w:t>Noting</w:t>
            </w:r>
          </w:p>
          <w:p w14:paraId="513B3DB4" w14:textId="77777777" w:rsidR="00BE5755" w:rsidRDefault="00000000">
            <w:r>
              <w:rPr>
                <w:i/>
                <w:color w:val="3F4A5A"/>
                <w:sz w:val="21"/>
              </w:rPr>
              <w:t>Paper-II · Topic 1 · Noting in approx. 200 words on a given topic — 15 marks</w:t>
            </w:r>
          </w:p>
        </w:tc>
      </w:tr>
    </w:tbl>
    <w:p w14:paraId="6C2E29C7" w14:textId="77777777" w:rsidR="00BE5755" w:rsidRDefault="00BE5755">
      <w:pPr>
        <w:spacing w:after="80"/>
      </w:pPr>
    </w:p>
    <w:p w14:paraId="4205B792" w14:textId="77777777" w:rsidR="00BE5755" w:rsidRDefault="00000000">
      <w:pPr>
        <w:spacing w:after="120"/>
      </w:pPr>
      <w:r>
        <w:t xml:space="preserve">A </w:t>
      </w:r>
      <w:r>
        <w:rPr>
          <w:b/>
        </w:rPr>
        <w:t>note</w:t>
      </w:r>
      <w:r>
        <w:t xml:space="preserve"> is the writing on a file that carries a case forward towards a decision. In the exam you are given a </w:t>
      </w:r>
      <w:r>
        <w:rPr>
          <w:b/>
        </w:rPr>
        <w:t>situation or a proposal</w:t>
      </w:r>
      <w:r>
        <w:t xml:space="preserve"> and asked to record a note, in about </w:t>
      </w:r>
      <w:r>
        <w:rPr>
          <w:b/>
        </w:rPr>
        <w:t>200 words</w:t>
      </w:r>
      <w:r>
        <w:t xml:space="preserve">, exactly as a dealing official would put it up for the orders of a superior. The examiner is testing three things at once — whether you can </w:t>
      </w:r>
      <w:r>
        <w:rPr>
          <w:b/>
        </w:rPr>
        <w:t>grasp the point at issue</w:t>
      </w:r>
      <w:r>
        <w:t xml:space="preserve">, whether you can </w:t>
      </w:r>
      <w:r>
        <w:rPr>
          <w:b/>
        </w:rPr>
        <w:t>analyse it against the rules</w:t>
      </w:r>
      <w:r>
        <w:t xml:space="preserve">, and whether you can </w:t>
      </w:r>
      <w:r>
        <w:rPr>
          <w:b/>
        </w:rPr>
        <w:t>make a clear, defensible recommendation</w:t>
      </w:r>
      <w:r>
        <w:t xml:space="preserve"> in disciplined, official language. This chapter builds all three, strictly on the basis of the current </w:t>
      </w:r>
      <w:r>
        <w:rPr>
          <w:i/>
        </w:rPr>
        <w:t>Central Secretariat Manual of Office Procedure (CSMOP), 2022</w:t>
      </w:r>
      <w:r>
        <w:t xml:space="preserve"> (16th edition, Department of Administrative Reforms &amp; Public Grievances), whose </w:t>
      </w:r>
      <w:r>
        <w:rPr>
          <w:b/>
        </w:rPr>
        <w:t>Chapter 7</w:t>
      </w:r>
      <w:r>
        <w:t xml:space="preserve"> deals with the guidelines on noting.</w:t>
      </w:r>
    </w:p>
    <w:tbl>
      <w:tblPr>
        <w:tblW w:w="0" w:type="auto"/>
        <w:jc w:val="center"/>
        <w:tblBorders>
          <w:top w:val="nil"/>
          <w:left w:val="nil"/>
          <w:bottom w:val="nil"/>
          <w:right w:val="nil"/>
          <w:insideH w:val="nil"/>
          <w:insideV w:val="nil"/>
        </w:tblBorders>
        <w:tblLook w:val="04A0" w:firstRow="1" w:lastRow="0" w:firstColumn="1" w:lastColumn="0" w:noHBand="0" w:noVBand="1"/>
      </w:tblPr>
      <w:tblGrid>
        <w:gridCol w:w="9833"/>
      </w:tblGrid>
      <w:tr w:rsidR="00BE5755" w14:paraId="71D9CD7D" w14:textId="77777777">
        <w:trPr>
          <w:jc w:val="center"/>
        </w:trPr>
        <w:tc>
          <w:tcPr>
            <w:tcW w:w="9866" w:type="dxa"/>
            <w:tcBorders>
              <w:top w:val="nil"/>
              <w:left w:val="single" w:sz="26" w:space="0" w:color="12274F"/>
              <w:bottom w:val="nil"/>
              <w:right w:val="nil"/>
            </w:tcBorders>
            <w:shd w:val="clear" w:color="auto" w:fill="EEF2FB"/>
            <w:tcMar>
              <w:top w:w="90" w:type="dxa"/>
              <w:left w:w="150" w:type="dxa"/>
              <w:bottom w:w="70" w:type="dxa"/>
              <w:right w:w="150" w:type="dxa"/>
            </w:tcMar>
          </w:tcPr>
          <w:p w14:paraId="706034AD" w14:textId="77777777" w:rsidR="00BE5755" w:rsidRDefault="00000000">
            <w:pPr>
              <w:spacing w:after="60"/>
            </w:pPr>
            <w:r>
              <w:rPr>
                <w:b/>
                <w:color w:val="12274F"/>
                <w:sz w:val="17"/>
              </w:rPr>
              <w:t>QUICK CONCEPT</w:t>
            </w:r>
          </w:p>
          <w:p w14:paraId="35D1CC7B" w14:textId="77777777" w:rsidR="00BE5755" w:rsidRDefault="00000000">
            <w:pPr>
              <w:spacing w:after="60"/>
            </w:pPr>
            <w:r>
              <w:rPr>
                <w:b/>
                <w:color w:val="12274F"/>
                <w:sz w:val="27"/>
              </w:rPr>
              <w:t>What exactly is a "note"?</w:t>
            </w:r>
          </w:p>
          <w:p w14:paraId="4C9E596F" w14:textId="77777777" w:rsidR="00BE5755" w:rsidRDefault="00000000">
            <w:pPr>
              <w:spacing w:after="80"/>
            </w:pPr>
            <w:r>
              <w:t xml:space="preserve">Under the CSMOP, a </w:t>
            </w:r>
            <w:r>
              <w:rPr>
                <w:i/>
              </w:rPr>
              <w:t>note</w:t>
            </w:r>
            <w:r>
              <w:t xml:space="preserve"> is the remark recorded on a case to facilitate its disposal. It may contain a </w:t>
            </w:r>
            <w:r>
              <w:rPr>
                <w:b/>
              </w:rPr>
              <w:t>précis (gist) of the previous papers</w:t>
            </w:r>
            <w:r>
              <w:t xml:space="preserve">, a </w:t>
            </w:r>
            <w:r>
              <w:rPr>
                <w:b/>
              </w:rPr>
              <w:t>statement of the point or points for decision</w:t>
            </w:r>
            <w:r>
              <w:t xml:space="preserve">, an </w:t>
            </w:r>
            <w:r>
              <w:rPr>
                <w:b/>
              </w:rPr>
              <w:t>analysis of the relevant facts, rules and precedents</w:t>
            </w:r>
            <w:r>
              <w:t xml:space="preserve">, and finally a </w:t>
            </w:r>
            <w:r>
              <w:rPr>
                <w:b/>
              </w:rPr>
              <w:t>suggested course of action</w:t>
            </w:r>
            <w:r>
              <w:t xml:space="preserve">, on which the competent authority passes orders. In short: </w:t>
            </w:r>
            <w:r>
              <w:rPr>
                <w:i/>
              </w:rPr>
              <w:t>facts → analysis → recommendation → orders.</w:t>
            </w:r>
          </w:p>
        </w:tc>
      </w:tr>
    </w:tbl>
    <w:p w14:paraId="4BAD3044" w14:textId="77777777" w:rsidR="00BE5755" w:rsidRDefault="00BE5755">
      <w:pPr>
        <w:spacing w:after="40"/>
      </w:pPr>
    </w:p>
    <w:p w14:paraId="4E218448" w14:textId="77777777" w:rsidR="00BE5755" w:rsidRDefault="00000000">
      <w:pPr>
        <w:pBdr>
          <w:left w:val="single" w:sz="18" w:space="8" w:color="E07B0B"/>
        </w:pBdr>
        <w:spacing w:before="280" w:after="80"/>
        <w:outlineLvl w:val="1"/>
      </w:pPr>
      <w:r>
        <w:rPr>
          <w:b/>
          <w:color w:val="12274F"/>
          <w:sz w:val="31"/>
        </w:rPr>
        <w:t>1.1  Where the note lives — the file and the Single File System</w:t>
      </w:r>
    </w:p>
    <w:p w14:paraId="76DCA75A" w14:textId="77777777" w:rsidR="00BE5755" w:rsidRDefault="00000000">
      <w:pPr>
        <w:spacing w:after="120"/>
      </w:pPr>
      <w:r>
        <w:t xml:space="preserve">Every file has two portions — the </w:t>
      </w:r>
      <w:r>
        <w:rPr>
          <w:b/>
        </w:rPr>
        <w:t>notes portion</w:t>
      </w:r>
      <w:r>
        <w:t xml:space="preserve"> (where officials and officers record their remarks, page-numbered on the left/green side) and the </w:t>
      </w:r>
      <w:r>
        <w:rPr>
          <w:b/>
        </w:rPr>
        <w:t>correspondence portion</w:t>
      </w:r>
      <w:r>
        <w:t xml:space="preserve"> (the letters and papers received or issued, marked "/c"). Papers awaiting attention are the "</w:t>
      </w:r>
      <w:r>
        <w:rPr>
          <w:b/>
        </w:rPr>
        <w:t>Papers Under Consideration</w:t>
      </w:r>
      <w:r>
        <w:t xml:space="preserve">" or </w:t>
      </w:r>
      <w:r>
        <w:rPr>
          <w:b/>
        </w:rPr>
        <w:t>PUC</w:t>
      </w:r>
      <w:r>
        <w:t xml:space="preserve">. Under the </w:t>
      </w:r>
      <w:r>
        <w:rPr>
          <w:b/>
        </w:rPr>
        <w:t>Single File System (SFS)</w:t>
      </w:r>
      <w:r>
        <w:t xml:space="preserve">, the same file travels up and down the hierarchy carrying the noting, so your note must be </w:t>
      </w:r>
      <w:r>
        <w:rPr>
          <w:b/>
        </w:rPr>
        <w:t>self-contained</w:t>
      </w:r>
      <w:r>
        <w:t xml:space="preserve"> and intelligible to every officer who reads it after you.</w:t>
      </w:r>
    </w:p>
    <w:tbl>
      <w:tblPr>
        <w:tblW w:w="0" w:type="auto"/>
        <w:jc w:val="center"/>
        <w:tblBorders>
          <w:top w:val="nil"/>
          <w:left w:val="nil"/>
          <w:bottom w:val="nil"/>
          <w:right w:val="nil"/>
          <w:insideH w:val="nil"/>
          <w:insideV w:val="nil"/>
        </w:tblBorders>
        <w:tblLook w:val="04A0" w:firstRow="1" w:lastRow="0" w:firstColumn="1" w:lastColumn="0" w:noHBand="0" w:noVBand="1"/>
      </w:tblPr>
      <w:tblGrid>
        <w:gridCol w:w="9833"/>
      </w:tblGrid>
      <w:tr w:rsidR="00BE5755" w14:paraId="1006DF6B" w14:textId="77777777">
        <w:trPr>
          <w:jc w:val="center"/>
        </w:trPr>
        <w:tc>
          <w:tcPr>
            <w:tcW w:w="9866" w:type="dxa"/>
            <w:tcBorders>
              <w:top w:val="nil"/>
              <w:left w:val="single" w:sz="26" w:space="0" w:color="3F4A5A"/>
              <w:bottom w:val="nil"/>
              <w:right w:val="nil"/>
            </w:tcBorders>
            <w:shd w:val="clear" w:color="auto" w:fill="EEF1F5"/>
            <w:tcMar>
              <w:top w:w="90" w:type="dxa"/>
              <w:left w:w="150" w:type="dxa"/>
              <w:bottom w:w="70" w:type="dxa"/>
              <w:right w:w="150" w:type="dxa"/>
            </w:tcMar>
          </w:tcPr>
          <w:p w14:paraId="0A0D28CD" w14:textId="77777777" w:rsidR="00BE5755" w:rsidRDefault="00000000">
            <w:pPr>
              <w:spacing w:after="60"/>
            </w:pPr>
            <w:r>
              <w:rPr>
                <w:b/>
                <w:color w:val="3F4A5A"/>
                <w:sz w:val="17"/>
              </w:rPr>
              <w:t>IN e-OFFICE / e-FILE</w:t>
            </w:r>
          </w:p>
          <w:p w14:paraId="35E2F2C0" w14:textId="77777777" w:rsidR="00BE5755" w:rsidRDefault="00000000">
            <w:pPr>
              <w:spacing w:after="60"/>
            </w:pPr>
            <w:r>
              <w:rPr>
                <w:b/>
                <w:color w:val="3F4A5A"/>
                <w:sz w:val="27"/>
              </w:rPr>
              <w:t>In e-Office / e-File</w:t>
            </w:r>
          </w:p>
          <w:p w14:paraId="5E878504" w14:textId="77777777" w:rsidR="00BE5755" w:rsidRDefault="00000000">
            <w:pPr>
              <w:spacing w:after="80"/>
            </w:pPr>
            <w:r>
              <w:lastRenderedPageBreak/>
              <w:t xml:space="preserve">In the digital Secretariat, noting is done on the </w:t>
            </w:r>
            <w:r>
              <w:rPr>
                <w:b/>
              </w:rPr>
              <w:t>"Notings" tab</w:t>
            </w:r>
            <w:r>
              <w:t xml:space="preserve"> of the e-File; the old green note-sheet is now a screen, and notes are authenticated by a </w:t>
            </w:r>
            <w:r>
              <w:rPr>
                <w:b/>
              </w:rPr>
              <w:t>Digital Signature Certificate (DSC)</w:t>
            </w:r>
            <w:r>
              <w:t xml:space="preserve"> or e-Sign instead of ink. Movement of the file is captured automatically. The CSMOP, 2022 also renamed the functionaries — the old </w:t>
            </w:r>
            <w:r>
              <w:rPr>
                <w:i/>
              </w:rPr>
              <w:t>Dealing Hand</w:t>
            </w:r>
            <w:r>
              <w:t xml:space="preserve"> is now the </w:t>
            </w:r>
            <w:r>
              <w:rPr>
                <w:b/>
              </w:rPr>
              <w:t>Dealing Officer</w:t>
            </w:r>
            <w:r>
              <w:t xml:space="preserve"> (an Assistant Section Officer / Senior Secretariat Assistant), and the </w:t>
            </w:r>
            <w:r>
              <w:rPr>
                <w:i/>
              </w:rPr>
              <w:t>Central Registry</w:t>
            </w:r>
            <w:r>
              <w:t xml:space="preserve"> is the </w:t>
            </w:r>
            <w:r>
              <w:rPr>
                <w:b/>
              </w:rPr>
              <w:t>Central Registration Unit (CRU)</w:t>
            </w:r>
            <w:r>
              <w:t xml:space="preserve">. The </w:t>
            </w:r>
            <w:r>
              <w:rPr>
                <w:b/>
              </w:rPr>
              <w:t>principles of good noting are identical</w:t>
            </w:r>
            <w:r>
              <w:t xml:space="preserve"> on paper and on screen.</w:t>
            </w:r>
          </w:p>
        </w:tc>
      </w:tr>
    </w:tbl>
    <w:p w14:paraId="72B5D419" w14:textId="77777777" w:rsidR="00BE5755" w:rsidRDefault="00BE5755">
      <w:pPr>
        <w:spacing w:after="40"/>
      </w:pPr>
    </w:p>
    <w:p w14:paraId="4496C72E" w14:textId="77777777" w:rsidR="00BE5755" w:rsidRDefault="00000000">
      <w:pPr>
        <w:pBdr>
          <w:left w:val="single" w:sz="18" w:space="8" w:color="E07B0B"/>
        </w:pBdr>
        <w:spacing w:before="280" w:after="80"/>
        <w:outlineLvl w:val="1"/>
      </w:pPr>
      <w:r>
        <w:rPr>
          <w:b/>
          <w:color w:val="12274F"/>
          <w:sz w:val="31"/>
        </w:rPr>
        <w:t>1.2  Types of notes</w:t>
      </w:r>
    </w:p>
    <w:p w14:paraId="6764128A" w14:textId="77777777" w:rsidR="00BE5755" w:rsidRDefault="00000000">
      <w:pPr>
        <w:spacing w:after="120"/>
      </w:pPr>
      <w:r>
        <w:t xml:space="preserve">Not every note is a full essay. Recognising the </w:t>
      </w:r>
      <w:r>
        <w:rPr>
          <w:b/>
        </w:rPr>
        <w:t>kind of note</w:t>
      </w:r>
      <w:r>
        <w:t xml:space="preserve"> the situation calls for is half the battle:</w:t>
      </w:r>
    </w:p>
    <w:p w14:paraId="05282861" w14:textId="77777777" w:rsidR="00BE5755" w:rsidRDefault="00000000">
      <w:pPr>
        <w:spacing w:after="60"/>
        <w:ind w:left="454"/>
      </w:pPr>
      <w:r>
        <w:rPr>
          <w:b/>
        </w:rPr>
        <w:t>1.  Routine / running note</w:t>
      </w:r>
      <w:r>
        <w:t xml:space="preserve"> — a short remark that keeps a case moving, e.g. </w:t>
      </w:r>
      <w:r>
        <w:rPr>
          <w:i/>
        </w:rPr>
        <w:t>"PUC may be seen"</w:t>
      </w:r>
      <w:r>
        <w:t xml:space="preserve">, </w:t>
      </w:r>
      <w:r>
        <w:rPr>
          <w:i/>
        </w:rPr>
        <w:t>"May be filed"</w:t>
      </w:r>
      <w:r>
        <w:t xml:space="preserve">, </w:t>
      </w:r>
      <w:r>
        <w:rPr>
          <w:i/>
        </w:rPr>
        <w:t>"Ack. issued"</w:t>
      </w:r>
      <w:r>
        <w:t>. A single line, signed and dated.</w:t>
      </w:r>
    </w:p>
    <w:p w14:paraId="70A1C875" w14:textId="77777777" w:rsidR="00BE5755" w:rsidRDefault="00000000">
      <w:pPr>
        <w:spacing w:after="60"/>
        <w:ind w:left="454"/>
      </w:pPr>
      <w:r>
        <w:rPr>
          <w:b/>
        </w:rPr>
        <w:t>2.  Note recording a decision or order</w:t>
      </w:r>
      <w:r>
        <w:t xml:space="preserve"> — where an officer records the orders passed, e.g. sanction accorded, leave granted, proposal approved.</w:t>
      </w:r>
    </w:p>
    <w:p w14:paraId="09942BB1" w14:textId="77777777" w:rsidR="00BE5755" w:rsidRDefault="00000000">
      <w:pPr>
        <w:spacing w:after="60"/>
        <w:ind w:left="454"/>
      </w:pPr>
      <w:r>
        <w:rPr>
          <w:b/>
        </w:rPr>
        <w:t>3.  Full-scale / analytical note</w:t>
      </w:r>
      <w:r>
        <w:t xml:space="preserve"> — the substantial note that sets out the case, analyses it against the rules and precedents, and makes a recommendation. </w:t>
      </w:r>
      <w:r>
        <w:rPr>
          <w:b/>
        </w:rPr>
        <w:t>This is the type tested in the exam.</w:t>
      </w:r>
    </w:p>
    <w:p w14:paraId="145CCA18" w14:textId="77777777" w:rsidR="00BE5755" w:rsidRDefault="00000000">
      <w:pPr>
        <w:spacing w:after="60"/>
        <w:ind w:left="454"/>
      </w:pPr>
      <w:r>
        <w:rPr>
          <w:b/>
        </w:rPr>
        <w:t>4.  Note on a running summary of facts</w:t>
      </w:r>
      <w:r>
        <w:t xml:space="preserve"> — in a long-drawn case, a </w:t>
      </w:r>
      <w:r>
        <w:rPr>
          <w:i/>
        </w:rPr>
        <w:t>Running Summary of Facts</w:t>
      </w:r>
      <w:r>
        <w:t xml:space="preserve"> is maintained separately; an officer noting on such a file need not repeat the facts but only record his view on the point at issue.</w:t>
      </w:r>
    </w:p>
    <w:p w14:paraId="46C1B550" w14:textId="77777777" w:rsidR="00BE5755" w:rsidRDefault="00000000">
      <w:pPr>
        <w:pBdr>
          <w:left w:val="single" w:sz="18" w:space="8" w:color="E07B0B"/>
        </w:pBdr>
        <w:spacing w:before="280" w:after="80"/>
        <w:outlineLvl w:val="1"/>
      </w:pPr>
      <w:r>
        <w:rPr>
          <w:b/>
          <w:color w:val="12274F"/>
          <w:sz w:val="31"/>
        </w:rPr>
        <w:t>1.3  Anatomy of a good analytical note</w:t>
      </w:r>
    </w:p>
    <w:p w14:paraId="1055998E" w14:textId="77777777" w:rsidR="00BE5755" w:rsidRDefault="00000000">
      <w:pPr>
        <w:spacing w:after="120"/>
      </w:pPr>
      <w:r>
        <w:t>A well-built note moves in a fixed sequence. Train your hand to follow it every single time:</w:t>
      </w:r>
    </w:p>
    <w:tbl>
      <w:tblPr>
        <w:tblW w:w="0" w:type="auto"/>
        <w:jc w:val="center"/>
        <w:tblBorders>
          <w:top w:val="single" w:sz="4" w:space="0" w:color="C9D2E2"/>
          <w:left w:val="single" w:sz="4" w:space="0" w:color="C9D2E2"/>
          <w:bottom w:val="single" w:sz="4" w:space="0" w:color="C9D2E2"/>
          <w:right w:val="single" w:sz="4" w:space="0" w:color="C9D2E2"/>
          <w:insideH w:val="single" w:sz="4" w:space="0" w:color="C9D2E2"/>
          <w:insideV w:val="single" w:sz="4" w:space="0" w:color="C9D2E2"/>
        </w:tblBorders>
        <w:tblLook w:val="04A0" w:firstRow="1" w:lastRow="0" w:firstColumn="1" w:lastColumn="0" w:noHBand="0" w:noVBand="1"/>
      </w:tblPr>
      <w:tblGrid>
        <w:gridCol w:w="3286"/>
        <w:gridCol w:w="3285"/>
        <w:gridCol w:w="3285"/>
      </w:tblGrid>
      <w:tr w:rsidR="00BE5755" w14:paraId="1085C569" w14:textId="77777777">
        <w:trPr>
          <w:jc w:val="center"/>
        </w:trPr>
        <w:tc>
          <w:tcPr>
            <w:tcW w:w="3289" w:type="dxa"/>
            <w:shd w:val="clear" w:color="auto" w:fill="E9EEF7"/>
            <w:tcMar>
              <w:top w:w="60" w:type="dxa"/>
              <w:left w:w="110" w:type="dxa"/>
              <w:bottom w:w="60" w:type="dxa"/>
              <w:right w:w="110" w:type="dxa"/>
            </w:tcMar>
          </w:tcPr>
          <w:p w14:paraId="3EF087BF" w14:textId="77777777" w:rsidR="00BE5755" w:rsidRDefault="00000000">
            <w:pPr>
              <w:spacing w:after="0"/>
            </w:pPr>
            <w:r>
              <w:rPr>
                <w:b/>
                <w:color w:val="12274F"/>
              </w:rPr>
              <w:t>Part</w:t>
            </w:r>
          </w:p>
        </w:tc>
        <w:tc>
          <w:tcPr>
            <w:tcW w:w="3289" w:type="dxa"/>
            <w:shd w:val="clear" w:color="auto" w:fill="E9EEF7"/>
            <w:tcMar>
              <w:top w:w="60" w:type="dxa"/>
              <w:left w:w="110" w:type="dxa"/>
              <w:bottom w:w="60" w:type="dxa"/>
              <w:right w:w="110" w:type="dxa"/>
            </w:tcMar>
          </w:tcPr>
          <w:p w14:paraId="2C9475D7" w14:textId="77777777" w:rsidR="00BE5755" w:rsidRDefault="00000000">
            <w:pPr>
              <w:spacing w:after="0"/>
            </w:pPr>
            <w:r>
              <w:rPr>
                <w:b/>
                <w:color w:val="12274F"/>
              </w:rPr>
              <w:t>What it does</w:t>
            </w:r>
          </w:p>
        </w:tc>
        <w:tc>
          <w:tcPr>
            <w:tcW w:w="3289" w:type="dxa"/>
            <w:shd w:val="clear" w:color="auto" w:fill="E9EEF7"/>
            <w:tcMar>
              <w:top w:w="60" w:type="dxa"/>
              <w:left w:w="110" w:type="dxa"/>
              <w:bottom w:w="60" w:type="dxa"/>
              <w:right w:w="110" w:type="dxa"/>
            </w:tcMar>
          </w:tcPr>
          <w:p w14:paraId="56798F92" w14:textId="77777777" w:rsidR="00BE5755" w:rsidRDefault="00000000">
            <w:pPr>
              <w:spacing w:after="0"/>
            </w:pPr>
            <w:r>
              <w:rPr>
                <w:b/>
                <w:color w:val="12274F"/>
              </w:rPr>
              <w:t>Typical opening</w:t>
            </w:r>
          </w:p>
        </w:tc>
      </w:tr>
      <w:tr w:rsidR="00BE5755" w14:paraId="4C57D420" w14:textId="77777777">
        <w:trPr>
          <w:jc w:val="center"/>
        </w:trPr>
        <w:tc>
          <w:tcPr>
            <w:tcW w:w="3289" w:type="dxa"/>
            <w:tcMar>
              <w:top w:w="60" w:type="dxa"/>
              <w:left w:w="110" w:type="dxa"/>
              <w:bottom w:w="60" w:type="dxa"/>
              <w:right w:w="110" w:type="dxa"/>
            </w:tcMar>
          </w:tcPr>
          <w:p w14:paraId="76F2F9CC" w14:textId="77777777" w:rsidR="00BE5755" w:rsidRDefault="00000000">
            <w:pPr>
              <w:spacing w:after="0"/>
              <w:jc w:val="left"/>
            </w:pPr>
            <w:r>
              <w:t>Subject</w:t>
            </w:r>
          </w:p>
        </w:tc>
        <w:tc>
          <w:tcPr>
            <w:tcW w:w="3289" w:type="dxa"/>
            <w:tcMar>
              <w:top w:w="60" w:type="dxa"/>
              <w:left w:w="110" w:type="dxa"/>
              <w:bottom w:w="60" w:type="dxa"/>
              <w:right w:w="110" w:type="dxa"/>
            </w:tcMar>
          </w:tcPr>
          <w:p w14:paraId="62661133" w14:textId="77777777" w:rsidR="00BE5755" w:rsidRDefault="00000000">
            <w:pPr>
              <w:spacing w:after="0"/>
              <w:jc w:val="left"/>
            </w:pPr>
            <w:r>
              <w:t>Names the issue in one line so any reader knows the case at a glance.</w:t>
            </w:r>
          </w:p>
        </w:tc>
        <w:tc>
          <w:tcPr>
            <w:tcW w:w="3289" w:type="dxa"/>
            <w:tcMar>
              <w:top w:w="60" w:type="dxa"/>
              <w:left w:w="110" w:type="dxa"/>
              <w:bottom w:w="60" w:type="dxa"/>
              <w:right w:w="110" w:type="dxa"/>
            </w:tcMar>
          </w:tcPr>
          <w:p w14:paraId="00AEC8BE" w14:textId="77777777" w:rsidR="00BE5755" w:rsidRDefault="00000000">
            <w:pPr>
              <w:spacing w:after="0"/>
              <w:jc w:val="left"/>
            </w:pPr>
            <w:r>
              <w:t>"Subject: Proposal for …"</w:t>
            </w:r>
          </w:p>
        </w:tc>
      </w:tr>
      <w:tr w:rsidR="00BE5755" w14:paraId="61795FA0" w14:textId="77777777">
        <w:trPr>
          <w:jc w:val="center"/>
        </w:trPr>
        <w:tc>
          <w:tcPr>
            <w:tcW w:w="3289" w:type="dxa"/>
            <w:shd w:val="clear" w:color="auto" w:fill="F4F7FC"/>
            <w:tcMar>
              <w:top w:w="60" w:type="dxa"/>
              <w:left w:w="110" w:type="dxa"/>
              <w:bottom w:w="60" w:type="dxa"/>
              <w:right w:w="110" w:type="dxa"/>
            </w:tcMar>
          </w:tcPr>
          <w:p w14:paraId="6071A4D1" w14:textId="77777777" w:rsidR="00BE5755" w:rsidRDefault="00000000">
            <w:pPr>
              <w:spacing w:after="0"/>
              <w:jc w:val="left"/>
            </w:pPr>
            <w:r>
              <w:t>Reference to PUC</w:t>
            </w:r>
          </w:p>
        </w:tc>
        <w:tc>
          <w:tcPr>
            <w:tcW w:w="3289" w:type="dxa"/>
            <w:shd w:val="clear" w:color="auto" w:fill="F4F7FC"/>
            <w:tcMar>
              <w:top w:w="60" w:type="dxa"/>
              <w:left w:w="110" w:type="dxa"/>
              <w:bottom w:w="60" w:type="dxa"/>
              <w:right w:w="110" w:type="dxa"/>
            </w:tcMar>
          </w:tcPr>
          <w:p w14:paraId="02CCDF63" w14:textId="77777777" w:rsidR="00BE5755" w:rsidRDefault="00000000">
            <w:pPr>
              <w:spacing w:after="0"/>
              <w:jc w:val="left"/>
            </w:pPr>
            <w:r>
              <w:t>Points to the paper that triggered the case, by page number.</w:t>
            </w:r>
          </w:p>
        </w:tc>
        <w:tc>
          <w:tcPr>
            <w:tcW w:w="3289" w:type="dxa"/>
            <w:shd w:val="clear" w:color="auto" w:fill="F4F7FC"/>
            <w:tcMar>
              <w:top w:w="60" w:type="dxa"/>
              <w:left w:w="110" w:type="dxa"/>
              <w:bottom w:w="60" w:type="dxa"/>
              <w:right w:w="110" w:type="dxa"/>
            </w:tcMar>
          </w:tcPr>
          <w:p w14:paraId="08A29D4E" w14:textId="77777777" w:rsidR="00BE5755" w:rsidRDefault="00000000">
            <w:pPr>
              <w:spacing w:after="0"/>
              <w:jc w:val="left"/>
            </w:pPr>
            <w:r>
              <w:t>"The proposal at pp. 3–5/c …"</w:t>
            </w:r>
          </w:p>
        </w:tc>
      </w:tr>
      <w:tr w:rsidR="00BE5755" w14:paraId="7D6A0027" w14:textId="77777777">
        <w:trPr>
          <w:jc w:val="center"/>
        </w:trPr>
        <w:tc>
          <w:tcPr>
            <w:tcW w:w="3289" w:type="dxa"/>
            <w:tcMar>
              <w:top w:w="60" w:type="dxa"/>
              <w:left w:w="110" w:type="dxa"/>
              <w:bottom w:w="60" w:type="dxa"/>
              <w:right w:w="110" w:type="dxa"/>
            </w:tcMar>
          </w:tcPr>
          <w:p w14:paraId="085666FE" w14:textId="77777777" w:rsidR="00BE5755" w:rsidRDefault="00000000">
            <w:pPr>
              <w:spacing w:after="0"/>
              <w:jc w:val="left"/>
            </w:pPr>
            <w:r>
              <w:t>Statement of facts</w:t>
            </w:r>
          </w:p>
        </w:tc>
        <w:tc>
          <w:tcPr>
            <w:tcW w:w="3289" w:type="dxa"/>
            <w:tcMar>
              <w:top w:w="60" w:type="dxa"/>
              <w:left w:w="110" w:type="dxa"/>
              <w:bottom w:w="60" w:type="dxa"/>
              <w:right w:w="110" w:type="dxa"/>
            </w:tcMar>
          </w:tcPr>
          <w:p w14:paraId="75B9DBB6" w14:textId="77777777" w:rsidR="00BE5755" w:rsidRDefault="00000000">
            <w:pPr>
              <w:spacing w:after="0"/>
              <w:jc w:val="left"/>
            </w:pPr>
            <w:r>
              <w:t>Gives only the facts needed for the decision — briefly, in your own words.</w:t>
            </w:r>
          </w:p>
        </w:tc>
        <w:tc>
          <w:tcPr>
            <w:tcW w:w="3289" w:type="dxa"/>
            <w:tcMar>
              <w:top w:w="60" w:type="dxa"/>
              <w:left w:w="110" w:type="dxa"/>
              <w:bottom w:w="60" w:type="dxa"/>
              <w:right w:w="110" w:type="dxa"/>
            </w:tcMar>
          </w:tcPr>
          <w:p w14:paraId="762ED338" w14:textId="77777777" w:rsidR="00BE5755" w:rsidRDefault="00000000">
            <w:pPr>
              <w:spacing w:after="0"/>
              <w:jc w:val="left"/>
            </w:pPr>
            <w:r>
              <w:t>"Briefly, the facts are …"</w:t>
            </w:r>
          </w:p>
        </w:tc>
      </w:tr>
      <w:tr w:rsidR="00BE5755" w14:paraId="081FEA28" w14:textId="77777777">
        <w:trPr>
          <w:jc w:val="center"/>
        </w:trPr>
        <w:tc>
          <w:tcPr>
            <w:tcW w:w="3289" w:type="dxa"/>
            <w:shd w:val="clear" w:color="auto" w:fill="F4F7FC"/>
            <w:tcMar>
              <w:top w:w="60" w:type="dxa"/>
              <w:left w:w="110" w:type="dxa"/>
              <w:bottom w:w="60" w:type="dxa"/>
              <w:right w:w="110" w:type="dxa"/>
            </w:tcMar>
          </w:tcPr>
          <w:p w14:paraId="6694DF43" w14:textId="77777777" w:rsidR="00BE5755" w:rsidRDefault="00000000">
            <w:pPr>
              <w:spacing w:after="0"/>
              <w:jc w:val="left"/>
            </w:pPr>
            <w:r>
              <w:lastRenderedPageBreak/>
              <w:t>Analysis</w:t>
            </w:r>
          </w:p>
        </w:tc>
        <w:tc>
          <w:tcPr>
            <w:tcW w:w="3289" w:type="dxa"/>
            <w:shd w:val="clear" w:color="auto" w:fill="F4F7FC"/>
            <w:tcMar>
              <w:top w:w="60" w:type="dxa"/>
              <w:left w:w="110" w:type="dxa"/>
              <w:bottom w:w="60" w:type="dxa"/>
              <w:right w:w="110" w:type="dxa"/>
            </w:tcMar>
          </w:tcPr>
          <w:p w14:paraId="7845FA5B" w14:textId="77777777" w:rsidR="00BE5755" w:rsidRDefault="00000000">
            <w:pPr>
              <w:spacing w:after="0"/>
              <w:jc w:val="left"/>
            </w:pPr>
            <w:r>
              <w:t>Tests the facts against the relevant rule / order / precedent, cited by number.</w:t>
            </w:r>
          </w:p>
        </w:tc>
        <w:tc>
          <w:tcPr>
            <w:tcW w:w="3289" w:type="dxa"/>
            <w:shd w:val="clear" w:color="auto" w:fill="F4F7FC"/>
            <w:tcMar>
              <w:top w:w="60" w:type="dxa"/>
              <w:left w:w="110" w:type="dxa"/>
              <w:bottom w:w="60" w:type="dxa"/>
              <w:right w:w="110" w:type="dxa"/>
            </w:tcMar>
          </w:tcPr>
          <w:p w14:paraId="2FA28047" w14:textId="77777777" w:rsidR="00BE5755" w:rsidRDefault="00000000">
            <w:pPr>
              <w:spacing w:after="0"/>
              <w:jc w:val="left"/>
            </w:pPr>
            <w:r>
              <w:t>"Under Rule … / As per the order dated …"</w:t>
            </w:r>
          </w:p>
        </w:tc>
      </w:tr>
      <w:tr w:rsidR="00BE5755" w14:paraId="1B63D205" w14:textId="77777777">
        <w:trPr>
          <w:jc w:val="center"/>
        </w:trPr>
        <w:tc>
          <w:tcPr>
            <w:tcW w:w="3289" w:type="dxa"/>
            <w:tcMar>
              <w:top w:w="60" w:type="dxa"/>
              <w:left w:w="110" w:type="dxa"/>
              <w:bottom w:w="60" w:type="dxa"/>
              <w:right w:w="110" w:type="dxa"/>
            </w:tcMar>
          </w:tcPr>
          <w:p w14:paraId="4B66A326" w14:textId="77777777" w:rsidR="00BE5755" w:rsidRDefault="00000000">
            <w:pPr>
              <w:spacing w:after="0"/>
              <w:jc w:val="left"/>
            </w:pPr>
            <w:r>
              <w:t>Point for decision</w:t>
            </w:r>
          </w:p>
        </w:tc>
        <w:tc>
          <w:tcPr>
            <w:tcW w:w="3289" w:type="dxa"/>
            <w:tcMar>
              <w:top w:w="60" w:type="dxa"/>
              <w:left w:w="110" w:type="dxa"/>
              <w:bottom w:w="60" w:type="dxa"/>
              <w:right w:w="110" w:type="dxa"/>
            </w:tcMar>
          </w:tcPr>
          <w:p w14:paraId="3B8DBF7F" w14:textId="77777777" w:rsidR="00BE5755" w:rsidRDefault="00000000">
            <w:pPr>
              <w:spacing w:after="0"/>
              <w:jc w:val="left"/>
            </w:pPr>
            <w:r>
              <w:t>States precisely what has to be decided.</w:t>
            </w:r>
          </w:p>
        </w:tc>
        <w:tc>
          <w:tcPr>
            <w:tcW w:w="3289" w:type="dxa"/>
            <w:tcMar>
              <w:top w:w="60" w:type="dxa"/>
              <w:left w:w="110" w:type="dxa"/>
              <w:bottom w:w="60" w:type="dxa"/>
              <w:right w:w="110" w:type="dxa"/>
            </w:tcMar>
          </w:tcPr>
          <w:p w14:paraId="47F84B0B" w14:textId="77777777" w:rsidR="00BE5755" w:rsidRDefault="00000000">
            <w:pPr>
              <w:spacing w:after="0"/>
              <w:jc w:val="left"/>
            </w:pPr>
            <w:r>
              <w:t>"The point for decision is whether …"</w:t>
            </w:r>
          </w:p>
        </w:tc>
      </w:tr>
      <w:tr w:rsidR="00BE5755" w14:paraId="152293E0" w14:textId="77777777">
        <w:trPr>
          <w:jc w:val="center"/>
        </w:trPr>
        <w:tc>
          <w:tcPr>
            <w:tcW w:w="3289" w:type="dxa"/>
            <w:shd w:val="clear" w:color="auto" w:fill="F4F7FC"/>
            <w:tcMar>
              <w:top w:w="60" w:type="dxa"/>
              <w:left w:w="110" w:type="dxa"/>
              <w:bottom w:w="60" w:type="dxa"/>
              <w:right w:w="110" w:type="dxa"/>
            </w:tcMar>
          </w:tcPr>
          <w:p w14:paraId="5F7CC84E" w14:textId="77777777" w:rsidR="00BE5755" w:rsidRDefault="00000000">
            <w:pPr>
              <w:spacing w:after="0"/>
              <w:jc w:val="left"/>
            </w:pPr>
            <w:r>
              <w:t>Recommendation</w:t>
            </w:r>
          </w:p>
        </w:tc>
        <w:tc>
          <w:tcPr>
            <w:tcW w:w="3289" w:type="dxa"/>
            <w:shd w:val="clear" w:color="auto" w:fill="F4F7FC"/>
            <w:tcMar>
              <w:top w:w="60" w:type="dxa"/>
              <w:left w:w="110" w:type="dxa"/>
              <w:bottom w:w="60" w:type="dxa"/>
              <w:right w:w="110" w:type="dxa"/>
            </w:tcMar>
          </w:tcPr>
          <w:p w14:paraId="511D44E8" w14:textId="77777777" w:rsidR="00BE5755" w:rsidRDefault="00000000">
            <w:pPr>
              <w:spacing w:after="0"/>
              <w:jc w:val="left"/>
            </w:pPr>
            <w:r>
              <w:t>Gives a clear, reasoned suggestion.</w:t>
            </w:r>
          </w:p>
        </w:tc>
        <w:tc>
          <w:tcPr>
            <w:tcW w:w="3289" w:type="dxa"/>
            <w:shd w:val="clear" w:color="auto" w:fill="F4F7FC"/>
            <w:tcMar>
              <w:top w:w="60" w:type="dxa"/>
              <w:left w:w="110" w:type="dxa"/>
              <w:bottom w:w="60" w:type="dxa"/>
              <w:right w:w="110" w:type="dxa"/>
            </w:tcMar>
          </w:tcPr>
          <w:p w14:paraId="6AE959B0" w14:textId="77777777" w:rsidR="00BE5755" w:rsidRDefault="00000000">
            <w:pPr>
              <w:spacing w:after="0"/>
              <w:jc w:val="left"/>
            </w:pPr>
            <w:r>
              <w:t>"It is recommended that …"</w:t>
            </w:r>
          </w:p>
        </w:tc>
      </w:tr>
      <w:tr w:rsidR="00BE5755" w14:paraId="73627574" w14:textId="77777777">
        <w:trPr>
          <w:jc w:val="center"/>
        </w:trPr>
        <w:tc>
          <w:tcPr>
            <w:tcW w:w="3289" w:type="dxa"/>
            <w:tcMar>
              <w:top w:w="60" w:type="dxa"/>
              <w:left w:w="110" w:type="dxa"/>
              <w:bottom w:w="60" w:type="dxa"/>
              <w:right w:w="110" w:type="dxa"/>
            </w:tcMar>
          </w:tcPr>
          <w:p w14:paraId="6A8FB13E" w14:textId="77777777" w:rsidR="00BE5755" w:rsidRDefault="00000000">
            <w:pPr>
              <w:spacing w:after="0"/>
              <w:jc w:val="left"/>
            </w:pPr>
            <w:r>
              <w:t>Submission</w:t>
            </w:r>
          </w:p>
        </w:tc>
        <w:tc>
          <w:tcPr>
            <w:tcW w:w="3289" w:type="dxa"/>
            <w:tcMar>
              <w:top w:w="60" w:type="dxa"/>
              <w:left w:w="110" w:type="dxa"/>
              <w:bottom w:w="60" w:type="dxa"/>
              <w:right w:w="110" w:type="dxa"/>
            </w:tcMar>
          </w:tcPr>
          <w:p w14:paraId="258F928F" w14:textId="77777777" w:rsidR="00BE5755" w:rsidRDefault="00000000">
            <w:pPr>
              <w:spacing w:after="0"/>
              <w:jc w:val="left"/>
            </w:pPr>
            <w:r>
              <w:t>Puts the file up to the deciding authority.</w:t>
            </w:r>
          </w:p>
        </w:tc>
        <w:tc>
          <w:tcPr>
            <w:tcW w:w="3289" w:type="dxa"/>
            <w:tcMar>
              <w:top w:w="60" w:type="dxa"/>
              <w:left w:w="110" w:type="dxa"/>
              <w:bottom w:w="60" w:type="dxa"/>
              <w:right w:w="110" w:type="dxa"/>
            </w:tcMar>
          </w:tcPr>
          <w:p w14:paraId="0FF6352B" w14:textId="77777777" w:rsidR="00BE5755" w:rsidRDefault="00000000">
            <w:pPr>
              <w:spacing w:after="0"/>
              <w:jc w:val="left"/>
            </w:pPr>
            <w:r>
              <w:t>"Submitted for orders / approval."</w:t>
            </w:r>
          </w:p>
        </w:tc>
      </w:tr>
    </w:tbl>
    <w:p w14:paraId="2340E43F" w14:textId="77777777" w:rsidR="00BE5755" w:rsidRDefault="00BE5755">
      <w:pPr>
        <w:spacing w:after="40"/>
      </w:pPr>
    </w:p>
    <w:p w14:paraId="0B80F72B" w14:textId="77777777" w:rsidR="00BE5755" w:rsidRDefault="00000000">
      <w:pPr>
        <w:pBdr>
          <w:left w:val="single" w:sz="18" w:space="8" w:color="E07B0B"/>
        </w:pBdr>
        <w:spacing w:before="280" w:after="80"/>
        <w:outlineLvl w:val="1"/>
      </w:pPr>
      <w:r>
        <w:rPr>
          <w:b/>
          <w:color w:val="12274F"/>
          <w:sz w:val="31"/>
        </w:rPr>
        <w:t>1.4  Guidelines for noting (CSMOP, 2022, Chapter 7)</w:t>
      </w:r>
    </w:p>
    <w:p w14:paraId="6D96DB86" w14:textId="77777777" w:rsidR="00BE5755" w:rsidRDefault="00000000">
      <w:pPr>
        <w:spacing w:after="120"/>
      </w:pPr>
      <w:r>
        <w:t>The Manual lays down clear rules of the craft. The most important, in exam-ready form:</w:t>
      </w:r>
    </w:p>
    <w:p w14:paraId="4F7098A4" w14:textId="77777777" w:rsidR="00BE5755" w:rsidRDefault="00000000">
      <w:pPr>
        <w:spacing w:after="60"/>
        <w:ind w:left="340"/>
      </w:pPr>
      <w:r>
        <w:t xml:space="preserve">•  All notes must be </w:t>
      </w:r>
      <w:r>
        <w:rPr>
          <w:b/>
        </w:rPr>
        <w:t>concise and to the point</w:t>
      </w:r>
      <w:r>
        <w:t>; lengthy notes are to be avoided. Shift bulky material to a statement or appendix placed below.</w:t>
      </w:r>
    </w:p>
    <w:p w14:paraId="2D9CBA40" w14:textId="77777777" w:rsidR="00BE5755" w:rsidRDefault="00000000">
      <w:pPr>
        <w:spacing w:after="60"/>
        <w:ind w:left="340"/>
      </w:pPr>
      <w:r>
        <w:t xml:space="preserve">•  Do </w:t>
      </w:r>
      <w:r>
        <w:rPr>
          <w:b/>
        </w:rPr>
        <w:t>not</w:t>
      </w:r>
      <w:r>
        <w:t xml:space="preserve"> reproduce or paraphrase the paper under consideration; the PUC is already on the file — just refer to it by page number.</w:t>
      </w:r>
    </w:p>
    <w:p w14:paraId="70A1E796" w14:textId="77777777" w:rsidR="00BE5755" w:rsidRDefault="00000000">
      <w:pPr>
        <w:spacing w:after="60"/>
        <w:ind w:left="340"/>
      </w:pPr>
      <w:r>
        <w:t xml:space="preserve">•  Every note should be </w:t>
      </w:r>
      <w:r>
        <w:rPr>
          <w:b/>
        </w:rPr>
        <w:t>self-contained</w:t>
      </w:r>
      <w:r>
        <w:t xml:space="preserve"> and lead logically to the point for decision.</w:t>
      </w:r>
    </w:p>
    <w:p w14:paraId="0E3E6A7E" w14:textId="77777777" w:rsidR="00BE5755" w:rsidRDefault="00000000">
      <w:pPr>
        <w:spacing w:after="60"/>
        <w:ind w:left="340"/>
      </w:pPr>
      <w:r>
        <w:t xml:space="preserve">•  Cite the </w:t>
      </w:r>
      <w:r>
        <w:rPr>
          <w:b/>
        </w:rPr>
        <w:t>rule, order or precedent</w:t>
      </w:r>
      <w:r>
        <w:t xml:space="preserve"> relied upon </w:t>
      </w:r>
      <w:r>
        <w:rPr>
          <w:b/>
        </w:rPr>
        <w:t>by its number and date</w:t>
      </w:r>
      <w:r>
        <w:t>; do not rely on vague memory.</w:t>
      </w:r>
    </w:p>
    <w:p w14:paraId="0B882723" w14:textId="77777777" w:rsidR="00BE5755" w:rsidRDefault="00000000">
      <w:pPr>
        <w:spacing w:after="60"/>
        <w:ind w:left="340"/>
      </w:pPr>
      <w:r>
        <w:t xml:space="preserve">•  </w:t>
      </w:r>
      <w:r>
        <w:rPr>
          <w:b/>
        </w:rPr>
        <w:t>Never erase or overwrite</w:t>
      </w:r>
      <w:r>
        <w:t xml:space="preserve"> an earlier note. A mistake or change of view is recorded through a </w:t>
      </w:r>
      <w:r>
        <w:rPr>
          <w:b/>
        </w:rPr>
        <w:t>fresh note</w:t>
      </w:r>
      <w:r>
        <w:t>, not by altering what is already signed.</w:t>
      </w:r>
    </w:p>
    <w:p w14:paraId="01522882" w14:textId="77777777" w:rsidR="00BE5755" w:rsidRDefault="00000000">
      <w:pPr>
        <w:spacing w:after="60"/>
        <w:ind w:left="340"/>
      </w:pPr>
      <w:r>
        <w:t xml:space="preserve">•  Number the paragraphs; use </w:t>
      </w:r>
      <w:r>
        <w:rPr>
          <w:b/>
        </w:rPr>
        <w:t>black or blue ink</w:t>
      </w:r>
      <w:r>
        <w:t xml:space="preserve"> in manual noting (or e-noting in e-Office).</w:t>
      </w:r>
    </w:p>
    <w:p w14:paraId="47E8BEF2" w14:textId="77777777" w:rsidR="00BE5755" w:rsidRDefault="00000000">
      <w:pPr>
        <w:spacing w:after="60"/>
        <w:ind w:left="340"/>
      </w:pPr>
      <w:r>
        <w:t xml:space="preserve">•  Be </w:t>
      </w:r>
      <w:r>
        <w:rPr>
          <w:b/>
        </w:rPr>
        <w:t>courteous and impersonal</w:t>
      </w:r>
      <w:r>
        <w:t>; avoid intemperate or accusatory language even when disagreeing.</w:t>
      </w:r>
    </w:p>
    <w:p w14:paraId="46F21AD6" w14:textId="77777777" w:rsidR="00BE5755" w:rsidRDefault="00000000">
      <w:pPr>
        <w:spacing w:after="60"/>
        <w:ind w:left="340"/>
      </w:pPr>
      <w:r>
        <w:t xml:space="preserve">•  </w:t>
      </w:r>
      <w:r>
        <w:rPr>
          <w:b/>
        </w:rPr>
        <w:t>Sign</w:t>
      </w:r>
      <w:r>
        <w:t xml:space="preserve"> with full signature, </w:t>
      </w:r>
      <w:r>
        <w:rPr>
          <w:b/>
        </w:rPr>
        <w:t>name</w:t>
      </w:r>
      <w:r>
        <w:t xml:space="preserve">, </w:t>
      </w:r>
      <w:r>
        <w:rPr>
          <w:b/>
        </w:rPr>
        <w:t>designation and date</w:t>
      </w:r>
      <w:r>
        <w:t>. An unsigned, undated note has no value.</w:t>
      </w:r>
    </w:p>
    <w:tbl>
      <w:tblPr>
        <w:tblW w:w="0" w:type="auto"/>
        <w:jc w:val="center"/>
        <w:tblBorders>
          <w:top w:val="nil"/>
          <w:left w:val="nil"/>
          <w:bottom w:val="nil"/>
          <w:right w:val="nil"/>
          <w:insideH w:val="nil"/>
          <w:insideV w:val="nil"/>
        </w:tblBorders>
        <w:tblLook w:val="04A0" w:firstRow="1" w:lastRow="0" w:firstColumn="1" w:lastColumn="0" w:noHBand="0" w:noVBand="1"/>
      </w:tblPr>
      <w:tblGrid>
        <w:gridCol w:w="9833"/>
      </w:tblGrid>
      <w:tr w:rsidR="00BE5755" w14:paraId="4CDDF887" w14:textId="77777777">
        <w:trPr>
          <w:jc w:val="center"/>
        </w:trPr>
        <w:tc>
          <w:tcPr>
            <w:tcW w:w="9866" w:type="dxa"/>
            <w:tcBorders>
              <w:top w:val="nil"/>
              <w:left w:val="single" w:sz="26" w:space="0" w:color="9B2242"/>
              <w:bottom w:val="nil"/>
              <w:right w:val="nil"/>
            </w:tcBorders>
            <w:shd w:val="clear" w:color="auto" w:fill="FBEEF1"/>
            <w:tcMar>
              <w:top w:w="90" w:type="dxa"/>
              <w:left w:w="150" w:type="dxa"/>
              <w:bottom w:w="70" w:type="dxa"/>
              <w:right w:w="150" w:type="dxa"/>
            </w:tcMar>
          </w:tcPr>
          <w:p w14:paraId="50FC6FA3" w14:textId="77777777" w:rsidR="00BE5755" w:rsidRDefault="00000000">
            <w:pPr>
              <w:spacing w:after="60"/>
            </w:pPr>
            <w:r>
              <w:rPr>
                <w:b/>
                <w:color w:val="9B2242"/>
                <w:sz w:val="17"/>
              </w:rPr>
              <w:t>CURRENCY ALERT</w:t>
            </w:r>
          </w:p>
          <w:p w14:paraId="7F53AFA1" w14:textId="77777777" w:rsidR="00BE5755" w:rsidRDefault="00000000">
            <w:pPr>
              <w:spacing w:after="60"/>
            </w:pPr>
            <w:r>
              <w:rPr>
                <w:b/>
                <w:color w:val="9B2242"/>
                <w:sz w:val="27"/>
              </w:rPr>
              <w:t>Currency alert</w:t>
            </w:r>
          </w:p>
          <w:p w14:paraId="4885B783" w14:textId="77777777" w:rsidR="00BE5755" w:rsidRDefault="00000000">
            <w:pPr>
              <w:spacing w:after="80"/>
            </w:pPr>
            <w:r>
              <w:t xml:space="preserve">These guidelines are drawn from the </w:t>
            </w:r>
            <w:r>
              <w:rPr>
                <w:b/>
              </w:rPr>
              <w:t>CSMOP, 2022 (16th edition)</w:t>
            </w:r>
            <w:r>
              <w:t xml:space="preserve"> — the edition in force as verified on the DARPG website. Booklets still built on the 15th edition (2019) or earlier carry the older terminology (</w:t>
            </w:r>
            <w:r>
              <w:rPr>
                <w:i/>
              </w:rPr>
              <w:t>Dealing Hand</w:t>
            </w:r>
            <w:r>
              <w:t xml:space="preserve">, </w:t>
            </w:r>
            <w:r>
              <w:rPr>
                <w:i/>
              </w:rPr>
              <w:t>Central Registry</w:t>
            </w:r>
            <w:r>
              <w:t xml:space="preserve">). Use the </w:t>
            </w:r>
            <w:r>
              <w:rPr>
                <w:b/>
              </w:rPr>
              <w:t>2022 vocabulary</w:t>
            </w:r>
            <w:r>
              <w:t xml:space="preserve"> in your answer where the terminology matters.</w:t>
            </w:r>
          </w:p>
        </w:tc>
      </w:tr>
    </w:tbl>
    <w:p w14:paraId="7A942802" w14:textId="77777777" w:rsidR="00BE5755" w:rsidRDefault="00BE5755">
      <w:pPr>
        <w:spacing w:after="40"/>
      </w:pPr>
    </w:p>
    <w:p w14:paraId="20CFD42F" w14:textId="77777777" w:rsidR="00BE5755" w:rsidRDefault="00000000">
      <w:pPr>
        <w:pBdr>
          <w:left w:val="single" w:sz="18" w:space="8" w:color="E07B0B"/>
        </w:pBdr>
        <w:spacing w:before="280" w:after="80"/>
        <w:outlineLvl w:val="1"/>
      </w:pPr>
      <w:r>
        <w:rPr>
          <w:b/>
          <w:color w:val="12274F"/>
          <w:sz w:val="31"/>
        </w:rPr>
        <w:lastRenderedPageBreak/>
        <w:t>1.5  Aids to processing</w:t>
      </w:r>
    </w:p>
    <w:p w14:paraId="600BC180" w14:textId="77777777" w:rsidR="00BE5755" w:rsidRDefault="00000000">
      <w:pPr>
        <w:spacing w:after="120"/>
      </w:pPr>
      <w:r>
        <w:t>The Manual provides tools that make noting faster and more consistent. Knowing them earns easy marks in theory questions and improves your practical answer:</w:t>
      </w:r>
    </w:p>
    <w:p w14:paraId="3E0B2EB5" w14:textId="77777777" w:rsidR="00BE5755" w:rsidRDefault="00000000">
      <w:pPr>
        <w:spacing w:after="60"/>
        <w:ind w:left="340"/>
      </w:pPr>
      <w:r>
        <w:t xml:space="preserve">•  </w:t>
      </w:r>
      <w:r>
        <w:rPr>
          <w:b/>
        </w:rPr>
        <w:t>Running Summary of Facts</w:t>
      </w:r>
      <w:r>
        <w:t xml:space="preserve"> — a continuously updated gist of a long case, so senior officers need not wade through the whole file.</w:t>
      </w:r>
    </w:p>
    <w:p w14:paraId="4E0B9C1C" w14:textId="77777777" w:rsidR="00BE5755" w:rsidRDefault="00000000">
      <w:pPr>
        <w:spacing w:after="60"/>
        <w:ind w:left="340"/>
      </w:pPr>
      <w:r>
        <w:t xml:space="preserve">•  </w:t>
      </w:r>
      <w:r>
        <w:rPr>
          <w:b/>
        </w:rPr>
        <w:t>Standard Process Sheet</w:t>
      </w:r>
      <w:r>
        <w:t xml:space="preserve"> — a pre-printed sequence of check-points for a recurring, repetitive type of case.</w:t>
      </w:r>
    </w:p>
    <w:p w14:paraId="2E70CD84" w14:textId="77777777" w:rsidR="00BE5755" w:rsidRDefault="00000000">
      <w:pPr>
        <w:spacing w:after="60"/>
        <w:ind w:left="340"/>
      </w:pPr>
      <w:r>
        <w:t xml:space="preserve">•  </w:t>
      </w:r>
      <w:r>
        <w:rPr>
          <w:b/>
        </w:rPr>
        <w:t>Check-list / points of reference</w:t>
      </w:r>
      <w:r>
        <w:t xml:space="preserve"> — ready reminders of the rules and stages to be verified.</w:t>
      </w:r>
    </w:p>
    <w:p w14:paraId="388917A5" w14:textId="77777777" w:rsidR="00BE5755" w:rsidRDefault="00000000">
      <w:pPr>
        <w:spacing w:after="60"/>
        <w:ind w:left="340"/>
      </w:pPr>
      <w:r>
        <w:t xml:space="preserve">•  </w:t>
      </w:r>
      <w:r>
        <w:rPr>
          <w:b/>
        </w:rPr>
        <w:t>Standard forms and precedent folders</w:t>
      </w:r>
      <w:r>
        <w:t xml:space="preserve"> — model drafts and past decisions kept ready for reuse.</w:t>
      </w:r>
    </w:p>
    <w:p w14:paraId="7E5CF4D9" w14:textId="77777777" w:rsidR="00BE5755" w:rsidRDefault="00000000">
      <w:pPr>
        <w:pBdr>
          <w:left w:val="single" w:sz="18" w:space="8" w:color="E07B0B"/>
        </w:pBdr>
        <w:spacing w:before="280" w:after="80"/>
        <w:outlineLvl w:val="1"/>
      </w:pPr>
      <w:r>
        <w:rPr>
          <w:b/>
          <w:color w:val="12274F"/>
          <w:sz w:val="31"/>
        </w:rPr>
        <w:t>1.6  Do's and Don'ts of noting</w:t>
      </w:r>
    </w:p>
    <w:tbl>
      <w:tblPr>
        <w:tblW w:w="0" w:type="auto"/>
        <w:jc w:val="center"/>
        <w:tblBorders>
          <w:top w:val="single" w:sz="4" w:space="0" w:color="D8DEE8"/>
          <w:left w:val="single" w:sz="4" w:space="0" w:color="D8DEE8"/>
          <w:bottom w:val="single" w:sz="4" w:space="0" w:color="D8DEE8"/>
          <w:right w:val="single" w:sz="4" w:space="0" w:color="D8DEE8"/>
          <w:insideH w:val="single" w:sz="4" w:space="0" w:color="D8DEE8"/>
          <w:insideV w:val="single" w:sz="4" w:space="0" w:color="D8DEE8"/>
        </w:tblBorders>
        <w:tblLook w:val="04A0" w:firstRow="1" w:lastRow="0" w:firstColumn="1" w:lastColumn="0" w:noHBand="0" w:noVBand="1"/>
      </w:tblPr>
      <w:tblGrid>
        <w:gridCol w:w="4918"/>
        <w:gridCol w:w="4918"/>
      </w:tblGrid>
      <w:tr w:rsidR="00BE5755" w14:paraId="228A65CE" w14:textId="77777777" w:rsidTr="00314C5E">
        <w:trPr>
          <w:jc w:val="center"/>
        </w:trPr>
        <w:tc>
          <w:tcPr>
            <w:tcW w:w="4933" w:type="dxa"/>
            <w:tcBorders>
              <w:top w:val="single" w:sz="12" w:space="0" w:color="auto"/>
              <w:left w:val="single" w:sz="12" w:space="0" w:color="auto"/>
              <w:bottom w:val="single" w:sz="12" w:space="0" w:color="auto"/>
              <w:right w:val="single" w:sz="12" w:space="0" w:color="auto"/>
            </w:tcBorders>
            <w:shd w:val="clear" w:color="auto" w:fill="E7F3EC"/>
            <w:tcMar>
              <w:top w:w="60" w:type="dxa"/>
              <w:left w:w="110" w:type="dxa"/>
              <w:bottom w:w="60" w:type="dxa"/>
              <w:right w:w="110" w:type="dxa"/>
            </w:tcMar>
          </w:tcPr>
          <w:p w14:paraId="4F2A15DA" w14:textId="77777777" w:rsidR="00BE5755" w:rsidRDefault="00000000">
            <w:r>
              <w:rPr>
                <w:b/>
                <w:color w:val="0E5233"/>
                <w:sz w:val="23"/>
              </w:rPr>
              <w:t>DO</w:t>
            </w:r>
          </w:p>
        </w:tc>
        <w:tc>
          <w:tcPr>
            <w:tcW w:w="4933" w:type="dxa"/>
            <w:tcBorders>
              <w:top w:val="single" w:sz="12" w:space="0" w:color="auto"/>
              <w:left w:val="single" w:sz="12" w:space="0" w:color="auto"/>
              <w:bottom w:val="single" w:sz="12" w:space="0" w:color="auto"/>
              <w:right w:val="single" w:sz="12" w:space="0" w:color="auto"/>
            </w:tcBorders>
            <w:shd w:val="clear" w:color="auto" w:fill="F9E9EC"/>
            <w:tcMar>
              <w:top w:w="60" w:type="dxa"/>
              <w:left w:w="110" w:type="dxa"/>
              <w:bottom w:w="60" w:type="dxa"/>
              <w:right w:w="110" w:type="dxa"/>
            </w:tcMar>
          </w:tcPr>
          <w:p w14:paraId="1C953120" w14:textId="77777777" w:rsidR="00BE5755" w:rsidRDefault="00000000">
            <w:r>
              <w:rPr>
                <w:b/>
                <w:color w:val="9B2242"/>
                <w:sz w:val="23"/>
              </w:rPr>
              <w:t>DON'T</w:t>
            </w:r>
          </w:p>
        </w:tc>
      </w:tr>
      <w:tr w:rsidR="00BE5755" w14:paraId="3CE83E10" w14:textId="77777777" w:rsidTr="00314C5E">
        <w:trPr>
          <w:jc w:val="center"/>
        </w:trPr>
        <w:tc>
          <w:tcPr>
            <w:tcW w:w="4933" w:type="dxa"/>
            <w:tcBorders>
              <w:top w:val="single" w:sz="12" w:space="0" w:color="auto"/>
              <w:left w:val="single" w:sz="12" w:space="0" w:color="auto"/>
              <w:bottom w:val="single" w:sz="12" w:space="0" w:color="auto"/>
              <w:right w:val="single" w:sz="12" w:space="0" w:color="auto"/>
            </w:tcBorders>
            <w:tcMar>
              <w:top w:w="60" w:type="dxa"/>
              <w:left w:w="110" w:type="dxa"/>
              <w:bottom w:w="60" w:type="dxa"/>
              <w:right w:w="110" w:type="dxa"/>
            </w:tcMar>
          </w:tcPr>
          <w:p w14:paraId="327046C2" w14:textId="77777777" w:rsidR="00BE5755" w:rsidRDefault="00000000">
            <w:pPr>
              <w:spacing w:after="60"/>
              <w:ind w:left="170"/>
              <w:jc w:val="left"/>
            </w:pPr>
            <w:r>
              <w:t xml:space="preserve">•  Read the topic twice and fix the </w:t>
            </w:r>
            <w:r>
              <w:rPr>
                <w:b/>
              </w:rPr>
              <w:t>exact point for decision</w:t>
            </w:r>
            <w:r>
              <w:t xml:space="preserve"> before writing.</w:t>
            </w:r>
          </w:p>
          <w:p w14:paraId="18575FCA" w14:textId="77777777" w:rsidR="00BE5755" w:rsidRDefault="00000000">
            <w:pPr>
              <w:spacing w:after="60"/>
              <w:ind w:left="170"/>
              <w:jc w:val="left"/>
            </w:pPr>
            <w:r>
              <w:t xml:space="preserve">•  Keep to </w:t>
            </w:r>
            <w:r>
              <w:rPr>
                <w:b/>
              </w:rPr>
              <w:t>about 200 words</w:t>
            </w:r>
            <w:r>
              <w:t>; be crisp.</w:t>
            </w:r>
          </w:p>
          <w:p w14:paraId="6B027DA8" w14:textId="77777777" w:rsidR="00BE5755" w:rsidRDefault="00000000">
            <w:pPr>
              <w:spacing w:after="60"/>
              <w:ind w:left="170"/>
              <w:jc w:val="left"/>
            </w:pPr>
            <w:r>
              <w:t>•  Number your paragraphs.</w:t>
            </w:r>
          </w:p>
          <w:p w14:paraId="599B757D" w14:textId="77777777" w:rsidR="00BE5755" w:rsidRDefault="00000000">
            <w:pPr>
              <w:spacing w:after="60"/>
              <w:ind w:left="170"/>
              <w:jc w:val="left"/>
            </w:pPr>
            <w:r>
              <w:t xml:space="preserve">•  Quote the </w:t>
            </w:r>
            <w:r>
              <w:rPr>
                <w:b/>
              </w:rPr>
              <w:t>rule / order by number and date</w:t>
            </w:r>
            <w:r>
              <w:t>.</w:t>
            </w:r>
          </w:p>
          <w:p w14:paraId="3BF72622" w14:textId="77777777" w:rsidR="00BE5755" w:rsidRDefault="00000000">
            <w:pPr>
              <w:spacing w:after="60"/>
              <w:ind w:left="170"/>
              <w:jc w:val="left"/>
            </w:pPr>
            <w:r>
              <w:t xml:space="preserve">•  End with a </w:t>
            </w:r>
            <w:r>
              <w:rPr>
                <w:b/>
              </w:rPr>
              <w:t>clear recommendation</w:t>
            </w:r>
            <w:r>
              <w:t xml:space="preserve"> and "Submitted for orders".</w:t>
            </w:r>
          </w:p>
          <w:p w14:paraId="137ECB82" w14:textId="77777777" w:rsidR="00BE5755" w:rsidRDefault="00000000">
            <w:pPr>
              <w:spacing w:after="60"/>
              <w:ind w:left="170"/>
              <w:jc w:val="left"/>
            </w:pPr>
            <w:r>
              <w:t xml:space="preserve">•  Sign with </w:t>
            </w:r>
            <w:r>
              <w:rPr>
                <w:b/>
              </w:rPr>
              <w:t>designation and date</w:t>
            </w:r>
            <w:r>
              <w:t>.</w:t>
            </w:r>
          </w:p>
        </w:tc>
        <w:tc>
          <w:tcPr>
            <w:tcW w:w="4933" w:type="dxa"/>
            <w:tcBorders>
              <w:top w:val="single" w:sz="12" w:space="0" w:color="auto"/>
              <w:left w:val="single" w:sz="12" w:space="0" w:color="auto"/>
              <w:bottom w:val="single" w:sz="12" w:space="0" w:color="auto"/>
              <w:right w:val="single" w:sz="12" w:space="0" w:color="auto"/>
            </w:tcBorders>
            <w:tcMar>
              <w:top w:w="60" w:type="dxa"/>
              <w:left w:w="110" w:type="dxa"/>
              <w:bottom w:w="60" w:type="dxa"/>
              <w:right w:w="110" w:type="dxa"/>
            </w:tcMar>
          </w:tcPr>
          <w:p w14:paraId="0251F5F3" w14:textId="77777777" w:rsidR="00BE5755" w:rsidRDefault="00000000">
            <w:pPr>
              <w:spacing w:after="60"/>
              <w:ind w:left="170"/>
              <w:jc w:val="left"/>
            </w:pPr>
            <w:r>
              <w:t>•  Don't reproduce the whole PUC or copy the question back.</w:t>
            </w:r>
          </w:p>
          <w:p w14:paraId="1D5515D7" w14:textId="77777777" w:rsidR="00BE5755" w:rsidRDefault="00000000">
            <w:pPr>
              <w:spacing w:after="60"/>
              <w:ind w:left="170"/>
              <w:jc w:val="left"/>
            </w:pPr>
            <w:r>
              <w:t>•  Don't record personal opinions unsupported by any rule.</w:t>
            </w:r>
          </w:p>
          <w:p w14:paraId="6433932D" w14:textId="77777777" w:rsidR="00BE5755" w:rsidRDefault="00000000">
            <w:pPr>
              <w:spacing w:after="60"/>
              <w:ind w:left="170"/>
              <w:jc w:val="left"/>
            </w:pPr>
            <w:r>
              <w:t>•  Don't pre-judge or use discourteous language.</w:t>
            </w:r>
          </w:p>
          <w:p w14:paraId="29A20D6D" w14:textId="77777777" w:rsidR="00BE5755" w:rsidRDefault="00000000">
            <w:pPr>
              <w:spacing w:after="60"/>
              <w:ind w:left="170"/>
              <w:jc w:val="left"/>
            </w:pPr>
            <w:r>
              <w:t>•  Don't leave the note hanging without a recommendation.</w:t>
            </w:r>
          </w:p>
          <w:p w14:paraId="48E9CD8A" w14:textId="77777777" w:rsidR="00BE5755" w:rsidRDefault="00000000">
            <w:pPr>
              <w:spacing w:after="60"/>
              <w:ind w:left="170"/>
              <w:jc w:val="left"/>
            </w:pPr>
            <w:r>
              <w:t>•  Don't overwrite or erase — add a fresh note instead.</w:t>
            </w:r>
          </w:p>
          <w:p w14:paraId="4C7EF0C9" w14:textId="77777777" w:rsidR="00BE5755" w:rsidRDefault="00000000">
            <w:pPr>
              <w:spacing w:after="60"/>
              <w:ind w:left="170"/>
              <w:jc w:val="left"/>
            </w:pPr>
            <w:r>
              <w:t>•  Don't forget the subject line.</w:t>
            </w:r>
          </w:p>
        </w:tc>
      </w:tr>
    </w:tbl>
    <w:p w14:paraId="34A1CCFF" w14:textId="77777777" w:rsidR="00BE5755" w:rsidRDefault="00BE5755">
      <w:pPr>
        <w:spacing w:after="40"/>
      </w:pPr>
    </w:p>
    <w:p w14:paraId="461C1CA3" w14:textId="77777777" w:rsidR="00AC77C1" w:rsidRDefault="00AC77C1">
      <w:pPr>
        <w:spacing w:after="40"/>
      </w:pPr>
    </w:p>
    <w:p w14:paraId="2F9160E4" w14:textId="77777777" w:rsidR="00AC77C1" w:rsidRDefault="00AC77C1">
      <w:pPr>
        <w:spacing w:after="40"/>
      </w:pPr>
    </w:p>
    <w:p w14:paraId="404AC326" w14:textId="77777777" w:rsidR="00AC77C1" w:rsidRDefault="00AC77C1">
      <w:pPr>
        <w:spacing w:after="40"/>
      </w:pPr>
    </w:p>
    <w:p w14:paraId="42074319" w14:textId="77777777" w:rsidR="00AE2AF6" w:rsidRDefault="00AE2AF6">
      <w:pPr>
        <w:spacing w:after="40"/>
      </w:pPr>
    </w:p>
    <w:p w14:paraId="5D560CC8" w14:textId="77777777" w:rsidR="00AC77C1" w:rsidRDefault="00AC77C1">
      <w:pPr>
        <w:spacing w:after="40"/>
      </w:pPr>
    </w:p>
    <w:p w14:paraId="1A5C37C2" w14:textId="77777777" w:rsidR="00AC77C1" w:rsidRDefault="00AC77C1">
      <w:pPr>
        <w:spacing w:after="40"/>
      </w:pPr>
    </w:p>
    <w:p w14:paraId="7CA9A1CB" w14:textId="77777777" w:rsidR="00AC77C1" w:rsidRDefault="00AC77C1">
      <w:pPr>
        <w:spacing w:after="40"/>
      </w:pPr>
    </w:p>
    <w:p w14:paraId="255BE141" w14:textId="77777777" w:rsidR="00AC77C1" w:rsidRDefault="00AC77C1">
      <w:pPr>
        <w:spacing w:after="40"/>
      </w:pPr>
    </w:p>
    <w:p w14:paraId="3E421CAB" w14:textId="77777777" w:rsidR="00BE5755" w:rsidRDefault="00000000">
      <w:pPr>
        <w:pBdr>
          <w:left w:val="single" w:sz="18" w:space="8" w:color="E07B0B"/>
        </w:pBdr>
        <w:spacing w:before="280" w:after="80"/>
        <w:outlineLvl w:val="1"/>
      </w:pPr>
      <w:r>
        <w:rPr>
          <w:b/>
          <w:color w:val="12274F"/>
          <w:sz w:val="31"/>
        </w:rPr>
        <w:lastRenderedPageBreak/>
        <w:t>1.7  Model note (≈ 200 words)</w:t>
      </w:r>
    </w:p>
    <w:p w14:paraId="09529149" w14:textId="77777777" w:rsidR="00BE5755" w:rsidRDefault="00000000">
      <w:pPr>
        <w:spacing w:after="120"/>
      </w:pPr>
      <w:r>
        <w:rPr>
          <w:i/>
        </w:rPr>
        <w:t>Given topic:</w:t>
      </w:r>
      <w:r>
        <w:t xml:space="preserve"> "Record a note on the proposal for shifting a Branch Post Office to a new rented building." A model answer in the correct form:</w:t>
      </w:r>
    </w:p>
    <w:tbl>
      <w:tblPr>
        <w:tblW w:w="0" w:type="auto"/>
        <w:jc w:val="center"/>
        <w:tblBorders>
          <w:top w:val="nil"/>
          <w:left w:val="nil"/>
          <w:bottom w:val="nil"/>
          <w:right w:val="nil"/>
          <w:insideH w:val="nil"/>
          <w:insideV w:val="nil"/>
        </w:tblBorders>
        <w:tblLook w:val="04A0" w:firstRow="1" w:lastRow="0" w:firstColumn="1" w:lastColumn="0" w:noHBand="0" w:noVBand="1"/>
      </w:tblPr>
      <w:tblGrid>
        <w:gridCol w:w="9846"/>
      </w:tblGrid>
      <w:tr w:rsidR="00BE5755" w14:paraId="14E3D06A" w14:textId="77777777">
        <w:trPr>
          <w:cantSplit/>
          <w:jc w:val="center"/>
        </w:trPr>
        <w:tc>
          <w:tcPr>
            <w:tcW w:w="9866" w:type="dxa"/>
            <w:tcBorders>
              <w:top w:val="single" w:sz="8" w:space="0" w:color="E07B0B"/>
              <w:left w:val="single" w:sz="8" w:space="0" w:color="E07B0B"/>
              <w:bottom w:val="single" w:sz="8" w:space="0" w:color="E07B0B"/>
              <w:right w:val="single" w:sz="8" w:space="0" w:color="E07B0B"/>
            </w:tcBorders>
            <w:shd w:val="clear" w:color="auto" w:fill="FBF8F1"/>
            <w:tcMar>
              <w:top w:w="90" w:type="dxa"/>
              <w:left w:w="160" w:type="dxa"/>
              <w:bottom w:w="110" w:type="dxa"/>
              <w:right w:w="160" w:type="dxa"/>
            </w:tcMar>
          </w:tcPr>
          <w:p w14:paraId="3F9C43BC" w14:textId="77777777" w:rsidR="00BE5755" w:rsidRDefault="00000000">
            <w:pPr>
              <w:shd w:val="clear" w:color="auto" w:fill="FBF0E1"/>
              <w:spacing w:after="120"/>
            </w:pPr>
            <w:r w:rsidRPr="00AC77C1">
              <w:rPr>
                <w:b/>
                <w:color w:val="984806" w:themeColor="accent6" w:themeShade="80"/>
                <w:sz w:val="22"/>
              </w:rPr>
              <w:t>MODEL NOTE</w:t>
            </w:r>
          </w:p>
          <w:p w14:paraId="68DF4F32" w14:textId="77777777" w:rsidR="00BE5755" w:rsidRDefault="00000000" w:rsidP="00AC77C1">
            <w:pPr>
              <w:spacing w:after="20"/>
            </w:pPr>
            <w:r>
              <w:rPr>
                <w:b/>
              </w:rPr>
              <w:t>Subject:</w:t>
            </w:r>
            <w:r>
              <w:t xml:space="preserve"> Proposal for shifting Wadgaon Branch Office to a new rented building.</w:t>
            </w:r>
          </w:p>
          <w:p w14:paraId="59EE3171" w14:textId="77777777" w:rsidR="00BE5755" w:rsidRDefault="00BE5755" w:rsidP="00AC77C1">
            <w:pPr>
              <w:spacing w:after="20"/>
            </w:pPr>
          </w:p>
          <w:p w14:paraId="21EB94B1" w14:textId="77777777" w:rsidR="00BE5755" w:rsidRDefault="00000000" w:rsidP="00AC77C1">
            <w:pPr>
              <w:spacing w:after="20"/>
            </w:pPr>
            <w:r>
              <w:t>1.  The Sub-Divisional Inspector, in his report at pp. 3–5/c, has proposed shifting of Wadgaon B.O. from its present premises to a new building offered by the owner at a monthly rent of Rs. 2,500/-.</w:t>
            </w:r>
          </w:p>
          <w:p w14:paraId="65B41F91" w14:textId="77777777" w:rsidR="00BE5755" w:rsidRDefault="00BE5755" w:rsidP="00AC77C1">
            <w:pPr>
              <w:spacing w:after="20"/>
            </w:pPr>
          </w:p>
          <w:p w14:paraId="4A2BF2A3" w14:textId="77777777" w:rsidR="00BE5755" w:rsidRDefault="00000000" w:rsidP="00AC77C1">
            <w:pPr>
              <w:spacing w:after="20"/>
            </w:pPr>
            <w:r>
              <w:t>2.  The present building (rent Rs. 1,800/- p.m.) is reported to be dilapidated and situated at one corner of the village, causing inconvenience to the public. The proposed building is on the main road, has adequate space and security, and lies closer to the centre of the delivery area.</w:t>
            </w:r>
          </w:p>
          <w:p w14:paraId="130845D0" w14:textId="77777777" w:rsidR="00BE5755" w:rsidRDefault="00BE5755" w:rsidP="00AC77C1">
            <w:pPr>
              <w:spacing w:after="20"/>
            </w:pPr>
          </w:p>
          <w:p w14:paraId="3F6AF3EF" w14:textId="77777777" w:rsidR="00BE5755" w:rsidRDefault="00000000" w:rsidP="00AC77C1">
            <w:pPr>
              <w:spacing w:after="20"/>
            </w:pPr>
            <w:r>
              <w:t>3.  The Assistant Engineer (Civil) has certified the proposed premises as structurally sound (p. 7/c). The rent is within the fair rent assessed, and the additional expenditure of Rs. 700/- p.m. is within the financial powers of the Divisional Head.</w:t>
            </w:r>
          </w:p>
          <w:p w14:paraId="051CFA95" w14:textId="77777777" w:rsidR="00BE5755" w:rsidRDefault="00BE5755" w:rsidP="00AC77C1">
            <w:pPr>
              <w:spacing w:after="20"/>
            </w:pPr>
          </w:p>
          <w:p w14:paraId="43C5E90A" w14:textId="77777777" w:rsidR="00BE5755" w:rsidRDefault="00000000" w:rsidP="00AC77C1">
            <w:pPr>
              <w:spacing w:after="20"/>
            </w:pPr>
            <w:r>
              <w:t>4.  The proposal is thus justified on grounds of public convenience and the safety of postal cash and articles. There is no objection on record.</w:t>
            </w:r>
          </w:p>
          <w:p w14:paraId="1A8A0658" w14:textId="77777777" w:rsidR="00BE5755" w:rsidRDefault="00BE5755" w:rsidP="00AC77C1">
            <w:pPr>
              <w:spacing w:after="20"/>
            </w:pPr>
          </w:p>
          <w:p w14:paraId="3C220C0D" w14:textId="77777777" w:rsidR="00BE5755" w:rsidRDefault="00000000" w:rsidP="00AC77C1">
            <w:pPr>
              <w:spacing w:after="20"/>
            </w:pPr>
            <w:r>
              <w:t xml:space="preserve">5.  It is </w:t>
            </w:r>
            <w:r>
              <w:rPr>
                <w:b/>
              </w:rPr>
              <w:t>recommended</w:t>
            </w:r>
            <w:r>
              <w:t xml:space="preserve"> that the shifting of Wadgaon B.O. to the new premises on a monthly rent of Rs. 2,500/-, with effect from a date to be fixed, may kindly be </w:t>
            </w:r>
            <w:r>
              <w:rPr>
                <w:b/>
              </w:rPr>
              <w:t>approved</w:t>
            </w:r>
            <w:r>
              <w:t>.</w:t>
            </w:r>
          </w:p>
          <w:p w14:paraId="01351D67" w14:textId="77777777" w:rsidR="00BE5755" w:rsidRDefault="00BE5755" w:rsidP="00AC77C1">
            <w:pPr>
              <w:spacing w:after="20"/>
            </w:pPr>
          </w:p>
          <w:p w14:paraId="6DB5A140" w14:textId="77777777" w:rsidR="00BE5755" w:rsidRDefault="00000000" w:rsidP="00AC77C1">
            <w:pPr>
              <w:spacing w:after="20"/>
            </w:pPr>
            <w:r>
              <w:t>Submitted for orders, please.</w:t>
            </w:r>
          </w:p>
          <w:p w14:paraId="6BF8143A" w14:textId="77777777" w:rsidR="00BE5755" w:rsidRDefault="00BE5755" w:rsidP="00AC77C1">
            <w:pPr>
              <w:spacing w:after="20"/>
            </w:pPr>
          </w:p>
          <w:p w14:paraId="272CE3BE" w14:textId="77777777" w:rsidR="00BE5755" w:rsidRDefault="00000000" w:rsidP="00AC77C1">
            <w:pPr>
              <w:spacing w:after="20"/>
            </w:pPr>
            <w:r>
              <w:t>Sd/- (Name)</w:t>
            </w:r>
          </w:p>
          <w:p w14:paraId="0029AE71" w14:textId="77777777" w:rsidR="00BE5755" w:rsidRDefault="00000000" w:rsidP="00AC77C1">
            <w:pPr>
              <w:spacing w:after="20"/>
            </w:pPr>
            <w:r>
              <w:t>Postal Assistant / Head Clerk</w:t>
            </w:r>
          </w:p>
          <w:p w14:paraId="5A15E44A" w14:textId="77777777" w:rsidR="00BE5755" w:rsidRDefault="00000000" w:rsidP="00AC77C1">
            <w:pPr>
              <w:spacing w:after="20"/>
            </w:pPr>
            <w:r>
              <w:t>Date: __.__.2026</w:t>
            </w:r>
          </w:p>
        </w:tc>
      </w:tr>
    </w:tbl>
    <w:p w14:paraId="02BF3918" w14:textId="77777777" w:rsidR="00BE5755" w:rsidRDefault="00BE5755">
      <w:pPr>
        <w:spacing w:after="40"/>
      </w:pPr>
    </w:p>
    <w:tbl>
      <w:tblPr>
        <w:tblW w:w="0" w:type="auto"/>
        <w:jc w:val="center"/>
        <w:tblBorders>
          <w:top w:val="nil"/>
          <w:left w:val="nil"/>
          <w:bottom w:val="nil"/>
          <w:right w:val="nil"/>
          <w:insideH w:val="nil"/>
          <w:insideV w:val="nil"/>
        </w:tblBorders>
        <w:tblLook w:val="04A0" w:firstRow="1" w:lastRow="0" w:firstColumn="1" w:lastColumn="0" w:noHBand="0" w:noVBand="1"/>
      </w:tblPr>
      <w:tblGrid>
        <w:gridCol w:w="9833"/>
      </w:tblGrid>
      <w:tr w:rsidR="00BE5755" w14:paraId="28776C1F" w14:textId="77777777">
        <w:trPr>
          <w:jc w:val="center"/>
        </w:trPr>
        <w:tc>
          <w:tcPr>
            <w:tcW w:w="9866" w:type="dxa"/>
            <w:tcBorders>
              <w:top w:val="nil"/>
              <w:left w:val="single" w:sz="26" w:space="0" w:color="A85607"/>
              <w:bottom w:val="nil"/>
              <w:right w:val="nil"/>
            </w:tcBorders>
            <w:shd w:val="clear" w:color="auto" w:fill="FDF3E7"/>
            <w:tcMar>
              <w:top w:w="90" w:type="dxa"/>
              <w:left w:w="150" w:type="dxa"/>
              <w:bottom w:w="70" w:type="dxa"/>
              <w:right w:w="150" w:type="dxa"/>
            </w:tcMar>
          </w:tcPr>
          <w:p w14:paraId="7CFE053D" w14:textId="77777777" w:rsidR="00BE5755" w:rsidRDefault="00000000">
            <w:pPr>
              <w:spacing w:after="60"/>
            </w:pPr>
            <w:r>
              <w:rPr>
                <w:b/>
                <w:color w:val="A85607"/>
                <w:sz w:val="17"/>
              </w:rPr>
              <w:t>EXAM FOCUS</w:t>
            </w:r>
          </w:p>
          <w:p w14:paraId="381BE5DB" w14:textId="77777777" w:rsidR="00BE5755" w:rsidRDefault="00000000">
            <w:pPr>
              <w:spacing w:after="60"/>
            </w:pPr>
            <w:r>
              <w:rPr>
                <w:b/>
                <w:color w:val="A85607"/>
                <w:sz w:val="27"/>
              </w:rPr>
              <w:t>Exam focus — scoring the 15 marks</w:t>
            </w:r>
          </w:p>
          <w:p w14:paraId="214DD44F" w14:textId="77777777" w:rsidR="00BE5755" w:rsidRDefault="00000000">
            <w:pPr>
              <w:spacing w:after="60"/>
              <w:ind w:left="340"/>
            </w:pPr>
            <w:r>
              <w:t xml:space="preserve">•  Open with the </w:t>
            </w:r>
            <w:r>
              <w:rPr>
                <w:b/>
              </w:rPr>
              <w:t>subject</w:t>
            </w:r>
            <w:r>
              <w:t xml:space="preserve">; close with a </w:t>
            </w:r>
            <w:r>
              <w:rPr>
                <w:b/>
              </w:rPr>
              <w:t>recommendation</w:t>
            </w:r>
            <w:r>
              <w:t xml:space="preserve"> and </w:t>
            </w:r>
            <w:r>
              <w:rPr>
                <w:b/>
              </w:rPr>
              <w:t>submission</w:t>
            </w:r>
            <w:r>
              <w:t>. These two anchors alone signal a trained hand.</w:t>
            </w:r>
          </w:p>
          <w:p w14:paraId="41D694B2" w14:textId="77777777" w:rsidR="00BE5755" w:rsidRDefault="00000000">
            <w:pPr>
              <w:spacing w:after="60"/>
              <w:ind w:left="340"/>
            </w:pPr>
            <w:r>
              <w:lastRenderedPageBreak/>
              <w:t xml:space="preserve">•  Show </w:t>
            </w:r>
            <w:r>
              <w:rPr>
                <w:b/>
              </w:rPr>
              <w:t>one rule citation</w:t>
            </w:r>
            <w:r>
              <w:t xml:space="preserve"> at least — it proves you can tie facts to authority.</w:t>
            </w:r>
          </w:p>
          <w:p w14:paraId="60133AC4" w14:textId="77777777" w:rsidR="00BE5755" w:rsidRDefault="00000000">
            <w:pPr>
              <w:spacing w:after="60"/>
              <w:ind w:left="340"/>
            </w:pPr>
            <w:r>
              <w:t xml:space="preserve">•  Stay near </w:t>
            </w:r>
            <w:r>
              <w:rPr>
                <w:b/>
              </w:rPr>
              <w:t>200 words</w:t>
            </w:r>
            <w:r>
              <w:t>; padding loses more than it gains.</w:t>
            </w:r>
          </w:p>
          <w:p w14:paraId="5CC263B1" w14:textId="77777777" w:rsidR="00BE5755" w:rsidRDefault="00000000">
            <w:pPr>
              <w:spacing w:after="60"/>
              <w:ind w:left="340"/>
            </w:pPr>
            <w:r>
              <w:t xml:space="preserve">•  Sign off with a </w:t>
            </w:r>
            <w:r>
              <w:rPr>
                <w:b/>
              </w:rPr>
              <w:t>designation and date</w:t>
            </w:r>
            <w:r>
              <w:t xml:space="preserve"> — markers look for it.</w:t>
            </w:r>
          </w:p>
        </w:tc>
      </w:tr>
    </w:tbl>
    <w:p w14:paraId="087BAD8B" w14:textId="77777777" w:rsidR="00BE5755" w:rsidRDefault="00BE5755">
      <w:pPr>
        <w:spacing w:after="40"/>
      </w:pPr>
    </w:p>
    <w:p w14:paraId="0BBD5D87" w14:textId="77777777" w:rsidR="00BE5755" w:rsidRDefault="00000000">
      <w:pPr>
        <w:pBdr>
          <w:left w:val="single" w:sz="18" w:space="8" w:color="E07B0B"/>
        </w:pBdr>
        <w:spacing w:before="280" w:after="80"/>
        <w:outlineLvl w:val="1"/>
      </w:pPr>
      <w:r>
        <w:rPr>
          <w:b/>
          <w:color w:val="12274F"/>
          <w:sz w:val="31"/>
        </w:rPr>
        <w:t>1.8  Phrase bank — standard expressions for notes</w:t>
      </w:r>
    </w:p>
    <w:p w14:paraId="7AB9C813" w14:textId="77777777" w:rsidR="00BE5755" w:rsidRDefault="00000000">
      <w:pPr>
        <w:spacing w:after="120"/>
      </w:pPr>
      <w:r>
        <w:t>Official noting has a settled vocabulary. Using it signals a trained hand and saves words. The expressions below are the departmental stock-in-trade at each stage of a note:</w:t>
      </w:r>
    </w:p>
    <w:tbl>
      <w:tblPr>
        <w:tblW w:w="0" w:type="auto"/>
        <w:jc w:val="center"/>
        <w:tblBorders>
          <w:top w:val="single" w:sz="4" w:space="0" w:color="C9D2E2"/>
          <w:left w:val="single" w:sz="4" w:space="0" w:color="C9D2E2"/>
          <w:bottom w:val="single" w:sz="4" w:space="0" w:color="C9D2E2"/>
          <w:right w:val="single" w:sz="4" w:space="0" w:color="C9D2E2"/>
          <w:insideH w:val="single" w:sz="4" w:space="0" w:color="C9D2E2"/>
          <w:insideV w:val="single" w:sz="4" w:space="0" w:color="C9D2E2"/>
        </w:tblBorders>
        <w:tblLook w:val="04A0" w:firstRow="1" w:lastRow="0" w:firstColumn="1" w:lastColumn="0" w:noHBand="0" w:noVBand="1"/>
      </w:tblPr>
      <w:tblGrid>
        <w:gridCol w:w="3261"/>
        <w:gridCol w:w="6109"/>
      </w:tblGrid>
      <w:tr w:rsidR="00BE5755" w14:paraId="2AB0D5E2" w14:textId="77777777" w:rsidTr="00FE0CBD">
        <w:trPr>
          <w:jc w:val="center"/>
        </w:trPr>
        <w:tc>
          <w:tcPr>
            <w:tcW w:w="3261" w:type="dxa"/>
            <w:shd w:val="clear" w:color="auto" w:fill="E9EEF7"/>
            <w:tcMar>
              <w:top w:w="60" w:type="dxa"/>
              <w:left w:w="110" w:type="dxa"/>
              <w:bottom w:w="60" w:type="dxa"/>
              <w:right w:w="110" w:type="dxa"/>
            </w:tcMar>
          </w:tcPr>
          <w:p w14:paraId="443D7E68" w14:textId="77777777" w:rsidR="00BE5755" w:rsidRDefault="00000000">
            <w:pPr>
              <w:spacing w:after="0"/>
            </w:pPr>
            <w:r>
              <w:rPr>
                <w:b/>
                <w:color w:val="12274F"/>
              </w:rPr>
              <w:t>Stage of the note</w:t>
            </w:r>
          </w:p>
        </w:tc>
        <w:tc>
          <w:tcPr>
            <w:tcW w:w="6109" w:type="dxa"/>
            <w:shd w:val="clear" w:color="auto" w:fill="E9EEF7"/>
            <w:tcMar>
              <w:top w:w="60" w:type="dxa"/>
              <w:left w:w="110" w:type="dxa"/>
              <w:bottom w:w="60" w:type="dxa"/>
              <w:right w:w="110" w:type="dxa"/>
            </w:tcMar>
          </w:tcPr>
          <w:p w14:paraId="06273F37" w14:textId="77777777" w:rsidR="00BE5755" w:rsidRDefault="00000000">
            <w:pPr>
              <w:spacing w:after="0"/>
            </w:pPr>
            <w:r>
              <w:rPr>
                <w:b/>
                <w:color w:val="12274F"/>
              </w:rPr>
              <w:t>Standard expressions</w:t>
            </w:r>
          </w:p>
        </w:tc>
      </w:tr>
      <w:tr w:rsidR="00BE5755" w14:paraId="28B5BDBD" w14:textId="77777777" w:rsidTr="00FE0CBD">
        <w:trPr>
          <w:jc w:val="center"/>
        </w:trPr>
        <w:tc>
          <w:tcPr>
            <w:tcW w:w="3261" w:type="dxa"/>
            <w:tcMar>
              <w:top w:w="60" w:type="dxa"/>
              <w:left w:w="110" w:type="dxa"/>
              <w:bottom w:w="60" w:type="dxa"/>
              <w:right w:w="110" w:type="dxa"/>
            </w:tcMar>
          </w:tcPr>
          <w:p w14:paraId="5D09FBB8" w14:textId="77777777" w:rsidR="00BE5755" w:rsidRDefault="00000000">
            <w:pPr>
              <w:spacing w:after="0"/>
              <w:jc w:val="left"/>
            </w:pPr>
            <w:r>
              <w:t>Opening</w:t>
            </w:r>
          </w:p>
        </w:tc>
        <w:tc>
          <w:tcPr>
            <w:tcW w:w="6109" w:type="dxa"/>
            <w:tcMar>
              <w:top w:w="60" w:type="dxa"/>
              <w:left w:w="110" w:type="dxa"/>
              <w:bottom w:w="60" w:type="dxa"/>
              <w:right w:w="110" w:type="dxa"/>
            </w:tcMar>
          </w:tcPr>
          <w:p w14:paraId="630A99A8" w14:textId="77777777" w:rsidR="00BE5755" w:rsidRDefault="00000000">
            <w:pPr>
              <w:spacing w:after="0"/>
              <w:jc w:val="left"/>
            </w:pPr>
            <w:r>
              <w:t>"This is regarding …"; "The PUC at pp. __/c is a proposal for …"; "Reference note at p. __/N."</w:t>
            </w:r>
          </w:p>
        </w:tc>
      </w:tr>
      <w:tr w:rsidR="00BE5755" w14:paraId="430A1A9B" w14:textId="77777777" w:rsidTr="00FE0CBD">
        <w:trPr>
          <w:jc w:val="center"/>
        </w:trPr>
        <w:tc>
          <w:tcPr>
            <w:tcW w:w="3261" w:type="dxa"/>
            <w:shd w:val="clear" w:color="auto" w:fill="F4F7FC"/>
            <w:tcMar>
              <w:top w:w="60" w:type="dxa"/>
              <w:left w:w="110" w:type="dxa"/>
              <w:bottom w:w="60" w:type="dxa"/>
              <w:right w:w="110" w:type="dxa"/>
            </w:tcMar>
          </w:tcPr>
          <w:p w14:paraId="5F3CD13A" w14:textId="77777777" w:rsidR="00BE5755" w:rsidRDefault="00000000">
            <w:pPr>
              <w:spacing w:after="0"/>
              <w:jc w:val="left"/>
            </w:pPr>
            <w:r>
              <w:t>Stating facts</w:t>
            </w:r>
          </w:p>
        </w:tc>
        <w:tc>
          <w:tcPr>
            <w:tcW w:w="6109" w:type="dxa"/>
            <w:shd w:val="clear" w:color="auto" w:fill="F4F7FC"/>
            <w:tcMar>
              <w:top w:w="60" w:type="dxa"/>
              <w:left w:w="110" w:type="dxa"/>
              <w:bottom w:w="60" w:type="dxa"/>
              <w:right w:w="110" w:type="dxa"/>
            </w:tcMar>
          </w:tcPr>
          <w:p w14:paraId="3B33888B" w14:textId="77777777" w:rsidR="00BE5755" w:rsidRDefault="00000000">
            <w:pPr>
              <w:spacing w:after="0"/>
              <w:jc w:val="left"/>
            </w:pPr>
            <w:r>
              <w:t>"It is observed that …"; "As per records, …"; "The facts of the case, briefly, are …"</w:t>
            </w:r>
          </w:p>
        </w:tc>
      </w:tr>
      <w:tr w:rsidR="00BE5755" w14:paraId="33B2B6FD" w14:textId="77777777" w:rsidTr="00FE0CBD">
        <w:trPr>
          <w:jc w:val="center"/>
        </w:trPr>
        <w:tc>
          <w:tcPr>
            <w:tcW w:w="3261" w:type="dxa"/>
            <w:tcMar>
              <w:top w:w="60" w:type="dxa"/>
              <w:left w:w="110" w:type="dxa"/>
              <w:bottom w:w="60" w:type="dxa"/>
              <w:right w:w="110" w:type="dxa"/>
            </w:tcMar>
          </w:tcPr>
          <w:p w14:paraId="75AB8B8A" w14:textId="77777777" w:rsidR="00BE5755" w:rsidRDefault="00000000">
            <w:pPr>
              <w:spacing w:after="0"/>
              <w:jc w:val="left"/>
            </w:pPr>
            <w:r>
              <w:t>Citing authority</w:t>
            </w:r>
          </w:p>
        </w:tc>
        <w:tc>
          <w:tcPr>
            <w:tcW w:w="6109" w:type="dxa"/>
            <w:tcMar>
              <w:top w:w="60" w:type="dxa"/>
              <w:left w:w="110" w:type="dxa"/>
              <w:bottom w:w="60" w:type="dxa"/>
              <w:right w:w="110" w:type="dxa"/>
            </w:tcMar>
          </w:tcPr>
          <w:p w14:paraId="5115282A" w14:textId="77777777" w:rsidR="00BE5755" w:rsidRDefault="00000000">
            <w:pPr>
              <w:spacing w:after="0"/>
              <w:jc w:val="left"/>
            </w:pPr>
            <w:r>
              <w:t>"Under Rule __ of …"; "As per the orders contained in letter No. __ dated __ …"; "The competent authority in this behalf is …"</w:t>
            </w:r>
          </w:p>
        </w:tc>
      </w:tr>
      <w:tr w:rsidR="00BE5755" w14:paraId="7ADA7FDA" w14:textId="77777777" w:rsidTr="00FE0CBD">
        <w:trPr>
          <w:jc w:val="center"/>
        </w:trPr>
        <w:tc>
          <w:tcPr>
            <w:tcW w:w="3261" w:type="dxa"/>
            <w:shd w:val="clear" w:color="auto" w:fill="F4F7FC"/>
            <w:tcMar>
              <w:top w:w="60" w:type="dxa"/>
              <w:left w:w="110" w:type="dxa"/>
              <w:bottom w:w="60" w:type="dxa"/>
              <w:right w:w="110" w:type="dxa"/>
            </w:tcMar>
          </w:tcPr>
          <w:p w14:paraId="6A22D8AE" w14:textId="77777777" w:rsidR="00BE5755" w:rsidRDefault="00000000">
            <w:pPr>
              <w:spacing w:after="0"/>
              <w:jc w:val="left"/>
            </w:pPr>
            <w:r>
              <w:t>Analysis</w:t>
            </w:r>
          </w:p>
        </w:tc>
        <w:tc>
          <w:tcPr>
            <w:tcW w:w="6109" w:type="dxa"/>
            <w:shd w:val="clear" w:color="auto" w:fill="F4F7FC"/>
            <w:tcMar>
              <w:top w:w="60" w:type="dxa"/>
              <w:left w:w="110" w:type="dxa"/>
              <w:bottom w:w="60" w:type="dxa"/>
              <w:right w:w="110" w:type="dxa"/>
            </w:tcMar>
          </w:tcPr>
          <w:p w14:paraId="55DF8412" w14:textId="77777777" w:rsidR="00BE5755" w:rsidRDefault="00000000">
            <w:pPr>
              <w:spacing w:after="0"/>
              <w:jc w:val="left"/>
            </w:pPr>
            <w:r>
              <w:t>"The case may be examined as under:"; "In view of the above, …"; "Prima facie, …"</w:t>
            </w:r>
          </w:p>
        </w:tc>
      </w:tr>
      <w:tr w:rsidR="00BE5755" w14:paraId="359D33F2" w14:textId="77777777" w:rsidTr="00FE0CBD">
        <w:trPr>
          <w:jc w:val="center"/>
        </w:trPr>
        <w:tc>
          <w:tcPr>
            <w:tcW w:w="3261" w:type="dxa"/>
            <w:tcMar>
              <w:top w:w="60" w:type="dxa"/>
              <w:left w:w="110" w:type="dxa"/>
              <w:bottom w:w="60" w:type="dxa"/>
              <w:right w:w="110" w:type="dxa"/>
            </w:tcMar>
          </w:tcPr>
          <w:p w14:paraId="2B67BBD1" w14:textId="77777777" w:rsidR="00BE5755" w:rsidRDefault="00000000">
            <w:pPr>
              <w:spacing w:after="0"/>
              <w:jc w:val="left"/>
            </w:pPr>
            <w:r>
              <w:t>Proposal</w:t>
            </w:r>
          </w:p>
        </w:tc>
        <w:tc>
          <w:tcPr>
            <w:tcW w:w="6109" w:type="dxa"/>
            <w:tcMar>
              <w:top w:w="60" w:type="dxa"/>
              <w:left w:w="110" w:type="dxa"/>
              <w:bottom w:w="60" w:type="dxa"/>
              <w:right w:w="110" w:type="dxa"/>
            </w:tcMar>
          </w:tcPr>
          <w:p w14:paraId="459D10E0" w14:textId="77777777" w:rsidR="00BE5755" w:rsidRDefault="00000000">
            <w:pPr>
              <w:spacing w:after="0"/>
              <w:jc w:val="left"/>
            </w:pPr>
            <w:r>
              <w:t>"It is proposed that …"; "The following course of action is suggested:"; "Necessary action may be taken."</w:t>
            </w:r>
          </w:p>
        </w:tc>
      </w:tr>
      <w:tr w:rsidR="00BE5755" w14:paraId="5AECF801" w14:textId="77777777" w:rsidTr="00FE0CBD">
        <w:trPr>
          <w:jc w:val="center"/>
        </w:trPr>
        <w:tc>
          <w:tcPr>
            <w:tcW w:w="3261" w:type="dxa"/>
            <w:shd w:val="clear" w:color="auto" w:fill="F4F7FC"/>
            <w:tcMar>
              <w:top w:w="60" w:type="dxa"/>
              <w:left w:w="110" w:type="dxa"/>
              <w:bottom w:w="60" w:type="dxa"/>
              <w:right w:w="110" w:type="dxa"/>
            </w:tcMar>
          </w:tcPr>
          <w:p w14:paraId="6ADEAB32" w14:textId="77777777" w:rsidR="00BE5755" w:rsidRDefault="00000000">
            <w:pPr>
              <w:spacing w:after="0"/>
              <w:jc w:val="left"/>
            </w:pPr>
            <w:r>
              <w:t>Submission</w:t>
            </w:r>
          </w:p>
        </w:tc>
        <w:tc>
          <w:tcPr>
            <w:tcW w:w="6109" w:type="dxa"/>
            <w:shd w:val="clear" w:color="auto" w:fill="F4F7FC"/>
            <w:tcMar>
              <w:top w:w="60" w:type="dxa"/>
              <w:left w:w="110" w:type="dxa"/>
              <w:bottom w:w="60" w:type="dxa"/>
              <w:right w:w="110" w:type="dxa"/>
            </w:tcMar>
          </w:tcPr>
          <w:p w14:paraId="7B5A86A9" w14:textId="77777777" w:rsidR="00BE5755" w:rsidRDefault="00000000">
            <w:pPr>
              <w:spacing w:after="0"/>
              <w:jc w:val="left"/>
            </w:pPr>
            <w:r>
              <w:t>"Submitted for orders, please."; "Submitted for kind perusal and approval."; "DA may kindly approve."</w:t>
            </w:r>
          </w:p>
        </w:tc>
      </w:tr>
    </w:tbl>
    <w:p w14:paraId="4FF32CE2" w14:textId="77777777" w:rsidR="00BE5755" w:rsidRDefault="00BE5755">
      <w:pPr>
        <w:spacing w:after="40"/>
      </w:pPr>
    </w:p>
    <w:tbl>
      <w:tblPr>
        <w:tblW w:w="0" w:type="auto"/>
        <w:jc w:val="center"/>
        <w:tblBorders>
          <w:top w:val="nil"/>
          <w:left w:val="nil"/>
          <w:bottom w:val="nil"/>
          <w:right w:val="nil"/>
          <w:insideH w:val="nil"/>
          <w:insideV w:val="nil"/>
        </w:tblBorders>
        <w:tblLook w:val="04A0" w:firstRow="1" w:lastRow="0" w:firstColumn="1" w:lastColumn="0" w:noHBand="0" w:noVBand="1"/>
      </w:tblPr>
      <w:tblGrid>
        <w:gridCol w:w="9833"/>
      </w:tblGrid>
      <w:tr w:rsidR="00BE5755" w14:paraId="5A702EFE" w14:textId="77777777">
        <w:trPr>
          <w:jc w:val="center"/>
        </w:trPr>
        <w:tc>
          <w:tcPr>
            <w:tcW w:w="9866" w:type="dxa"/>
            <w:tcBorders>
              <w:top w:val="nil"/>
              <w:left w:val="single" w:sz="26" w:space="0" w:color="157347"/>
              <w:bottom w:val="nil"/>
              <w:right w:val="nil"/>
            </w:tcBorders>
            <w:shd w:val="clear" w:color="auto" w:fill="EAF6EF"/>
            <w:tcMar>
              <w:top w:w="90" w:type="dxa"/>
              <w:left w:w="150" w:type="dxa"/>
              <w:bottom w:w="70" w:type="dxa"/>
              <w:right w:w="150" w:type="dxa"/>
            </w:tcMar>
          </w:tcPr>
          <w:p w14:paraId="3F0DB0DE" w14:textId="77777777" w:rsidR="00BE5755" w:rsidRDefault="00000000">
            <w:pPr>
              <w:spacing w:after="60"/>
            </w:pPr>
            <w:r>
              <w:rPr>
                <w:b/>
                <w:color w:val="157347"/>
                <w:sz w:val="17"/>
              </w:rPr>
              <w:t>MEMORY TRICK</w:t>
            </w:r>
          </w:p>
          <w:p w14:paraId="0B471B87" w14:textId="77777777" w:rsidR="00BE5755" w:rsidRDefault="00000000">
            <w:pPr>
              <w:spacing w:after="60"/>
            </w:pPr>
            <w:r>
              <w:rPr>
                <w:b/>
                <w:color w:val="157347"/>
                <w:sz w:val="27"/>
              </w:rPr>
              <w:t>Memory trick — F-R-A-P-S</w:t>
            </w:r>
          </w:p>
          <w:p w14:paraId="41F7CC94" w14:textId="77777777" w:rsidR="00BE5755" w:rsidRDefault="00000000">
            <w:pPr>
              <w:spacing w:after="80"/>
            </w:pPr>
            <w:r>
              <w:t xml:space="preserve">A complete note walks through </w:t>
            </w:r>
            <w:r>
              <w:rPr>
                <w:b/>
              </w:rPr>
              <w:t>F</w:t>
            </w:r>
            <w:r>
              <w:t xml:space="preserve">acts → </w:t>
            </w:r>
            <w:r>
              <w:rPr>
                <w:b/>
              </w:rPr>
              <w:t>R</w:t>
            </w:r>
            <w:r>
              <w:t xml:space="preserve">ule → </w:t>
            </w:r>
            <w:r>
              <w:rPr>
                <w:b/>
              </w:rPr>
              <w:t>A</w:t>
            </w:r>
            <w:r>
              <w:t xml:space="preserve">nalysis → </w:t>
            </w:r>
            <w:r>
              <w:rPr>
                <w:b/>
              </w:rPr>
              <w:t>P</w:t>
            </w:r>
            <w:r>
              <w:t xml:space="preserve">roposal → </w:t>
            </w:r>
            <w:r>
              <w:rPr>
                <w:b/>
              </w:rPr>
              <w:t>S</w:t>
            </w:r>
            <w:r>
              <w:t>ubmission. If your answer touches all five, the framework marks are yours.</w:t>
            </w:r>
          </w:p>
        </w:tc>
      </w:tr>
    </w:tbl>
    <w:p w14:paraId="1CC7AF53" w14:textId="77777777" w:rsidR="00BE5755" w:rsidRDefault="00BE5755">
      <w:pPr>
        <w:spacing w:after="40"/>
      </w:pPr>
    </w:p>
    <w:p w14:paraId="69034057" w14:textId="77777777" w:rsidR="00FE0CBD" w:rsidRDefault="00FE0CBD">
      <w:pPr>
        <w:spacing w:after="40"/>
      </w:pPr>
    </w:p>
    <w:p w14:paraId="659CF73B" w14:textId="77777777" w:rsidR="00FE0CBD" w:rsidRDefault="00FE0CBD">
      <w:pPr>
        <w:spacing w:after="40"/>
      </w:pPr>
    </w:p>
    <w:p w14:paraId="1F899793" w14:textId="77777777" w:rsidR="00FE0CBD" w:rsidRDefault="00FE0CBD">
      <w:pPr>
        <w:spacing w:after="40"/>
      </w:pPr>
    </w:p>
    <w:p w14:paraId="23545796" w14:textId="77777777" w:rsidR="00FE0CBD" w:rsidRDefault="00FE0CBD">
      <w:pPr>
        <w:spacing w:after="40"/>
      </w:pPr>
    </w:p>
    <w:p w14:paraId="1E8CF08E" w14:textId="77777777" w:rsidR="00FE0CBD" w:rsidRDefault="00FE0CBD">
      <w:pPr>
        <w:spacing w:after="40"/>
      </w:pPr>
    </w:p>
    <w:p w14:paraId="339DCFF4" w14:textId="77777777" w:rsidR="00BE5755" w:rsidRDefault="00000000">
      <w:pPr>
        <w:pBdr>
          <w:left w:val="single" w:sz="18" w:space="8" w:color="E07B0B"/>
        </w:pBdr>
        <w:spacing w:before="280" w:after="80"/>
        <w:outlineLvl w:val="1"/>
      </w:pPr>
      <w:proofErr w:type="gramStart"/>
      <w:r>
        <w:rPr>
          <w:b/>
          <w:color w:val="12274F"/>
          <w:sz w:val="31"/>
        </w:rPr>
        <w:lastRenderedPageBreak/>
        <w:t>1.9  Model</w:t>
      </w:r>
      <w:proofErr w:type="gramEnd"/>
      <w:r>
        <w:rPr>
          <w:b/>
          <w:color w:val="12274F"/>
          <w:sz w:val="31"/>
        </w:rPr>
        <w:t xml:space="preserve"> note 2 — recovery of a loss caused by negligence</w:t>
      </w:r>
    </w:p>
    <w:p w14:paraId="483FA473" w14:textId="77777777" w:rsidR="00BE5755" w:rsidRDefault="00000000">
      <w:pPr>
        <w:spacing w:after="120"/>
      </w:pPr>
      <w:r>
        <w:rPr>
          <w:i/>
        </w:rPr>
        <w:t>Given topic:</w:t>
      </w:r>
      <w:r>
        <w:t xml:space="preserve"> "An inspection has revealed an excess payment at a Sub Office. Record a note proposing action against the officials responsible." A model answer:</w:t>
      </w:r>
    </w:p>
    <w:tbl>
      <w:tblPr>
        <w:tblW w:w="0" w:type="auto"/>
        <w:jc w:val="center"/>
        <w:tblBorders>
          <w:top w:val="nil"/>
          <w:left w:val="nil"/>
          <w:bottom w:val="nil"/>
          <w:right w:val="nil"/>
          <w:insideH w:val="nil"/>
          <w:insideV w:val="nil"/>
        </w:tblBorders>
        <w:tblLook w:val="04A0" w:firstRow="1" w:lastRow="0" w:firstColumn="1" w:lastColumn="0" w:noHBand="0" w:noVBand="1"/>
      </w:tblPr>
      <w:tblGrid>
        <w:gridCol w:w="9846"/>
      </w:tblGrid>
      <w:tr w:rsidR="00BE5755" w14:paraId="68FEE633" w14:textId="77777777">
        <w:trPr>
          <w:cantSplit/>
          <w:jc w:val="center"/>
        </w:trPr>
        <w:tc>
          <w:tcPr>
            <w:tcW w:w="9866" w:type="dxa"/>
            <w:tcBorders>
              <w:top w:val="single" w:sz="8" w:space="0" w:color="E07B0B"/>
              <w:left w:val="single" w:sz="8" w:space="0" w:color="E07B0B"/>
              <w:bottom w:val="single" w:sz="8" w:space="0" w:color="E07B0B"/>
              <w:right w:val="single" w:sz="8" w:space="0" w:color="E07B0B"/>
            </w:tcBorders>
            <w:shd w:val="clear" w:color="auto" w:fill="FBF8F1"/>
            <w:tcMar>
              <w:top w:w="90" w:type="dxa"/>
              <w:left w:w="160" w:type="dxa"/>
              <w:bottom w:w="110" w:type="dxa"/>
              <w:right w:w="160" w:type="dxa"/>
            </w:tcMar>
          </w:tcPr>
          <w:p w14:paraId="4C949D54" w14:textId="77777777" w:rsidR="00BE5755" w:rsidRDefault="00000000">
            <w:pPr>
              <w:shd w:val="clear" w:color="auto" w:fill="FBF0E1"/>
              <w:spacing w:after="120"/>
            </w:pPr>
            <w:r w:rsidRPr="00AC77C1">
              <w:rPr>
                <w:b/>
                <w:color w:val="984806" w:themeColor="accent6" w:themeShade="80"/>
                <w:sz w:val="22"/>
              </w:rPr>
              <w:t>MODEL NOTE — RECOVERY OF LOSS</w:t>
            </w:r>
          </w:p>
          <w:p w14:paraId="7C647947" w14:textId="77777777" w:rsidR="00BE5755" w:rsidRDefault="00000000" w:rsidP="00AC77C1">
            <w:pPr>
              <w:spacing w:after="20"/>
            </w:pPr>
            <w:r>
              <w:rPr>
                <w:b/>
              </w:rPr>
              <w:t>Subject:</w:t>
            </w:r>
            <w:r>
              <w:t xml:space="preserve"> Excess payment of Rs. 60,000/- on closure of an RD account at Khaparkheda S.O. — action against officials responsible.</w:t>
            </w:r>
          </w:p>
          <w:p w14:paraId="358D89DC" w14:textId="77777777" w:rsidR="00BE5755" w:rsidRDefault="00BE5755" w:rsidP="00AC77C1">
            <w:pPr>
              <w:spacing w:after="20"/>
            </w:pPr>
          </w:p>
          <w:p w14:paraId="11EE9A83" w14:textId="77777777" w:rsidR="00BE5755" w:rsidRDefault="00000000" w:rsidP="00AC77C1">
            <w:pPr>
              <w:spacing w:after="20"/>
            </w:pPr>
            <w:r>
              <w:t xml:space="preserve">1.  The inspection report of Khaparkheda S.O. at pp. 4–9/c discloses that, on closure of RD Account No. ____ on __.__.2026, Rs. 2,10,000/- was paid to the depositor against the closure value of Rs. 1,50,000/-, an </w:t>
            </w:r>
            <w:r>
              <w:rPr>
                <w:b/>
              </w:rPr>
              <w:t>excess payment of Rs. 60,000/-</w:t>
            </w:r>
            <w:r>
              <w:t>.</w:t>
            </w:r>
          </w:p>
          <w:p w14:paraId="09AA420D" w14:textId="77777777" w:rsidR="00BE5755" w:rsidRDefault="00BE5755" w:rsidP="00AC77C1">
            <w:pPr>
              <w:spacing w:after="20"/>
            </w:pPr>
          </w:p>
          <w:p w14:paraId="63B49183" w14:textId="77777777" w:rsidR="00BE5755" w:rsidRDefault="00000000" w:rsidP="00AC77C1">
            <w:pPr>
              <w:spacing w:after="20"/>
            </w:pPr>
            <w:r>
              <w:t xml:space="preserve">2.  Verification shows that Shri A ____, PA, computed the closure value wrongly, and Shri B ____, SPM, passed the voucher without the prescribed check. The loss is attributable to the </w:t>
            </w:r>
            <w:r>
              <w:rPr>
                <w:b/>
              </w:rPr>
              <w:t>negligence of both officials</w:t>
            </w:r>
            <w:r>
              <w:t>; there is no indication of fraud.</w:t>
            </w:r>
          </w:p>
          <w:p w14:paraId="213F2F8D" w14:textId="77777777" w:rsidR="00BE5755" w:rsidRDefault="00BE5755" w:rsidP="00AC77C1">
            <w:pPr>
              <w:spacing w:after="20"/>
            </w:pPr>
          </w:p>
          <w:p w14:paraId="100FE95A" w14:textId="77777777" w:rsidR="00BE5755" w:rsidRDefault="00000000" w:rsidP="00AC77C1">
            <w:pPr>
              <w:spacing w:after="20"/>
            </w:pPr>
            <w:r>
              <w:t xml:space="preserve">3.  Under </w:t>
            </w:r>
            <w:r>
              <w:rPr>
                <w:b/>
              </w:rPr>
              <w:t>Rule 11(iii) of the CCS (CCA) Rules, 1965</w:t>
            </w:r>
            <w:r>
              <w:t xml:space="preserve">, recovery from pay of the whole or part of a pecuniary loss caused to Government by negligence is a </w:t>
            </w:r>
            <w:r>
              <w:rPr>
                <w:b/>
              </w:rPr>
              <w:t>minor penalty</w:t>
            </w:r>
            <w:r>
              <w:t xml:space="preserve">, imposable after following the procedure in </w:t>
            </w:r>
            <w:r>
              <w:rPr>
                <w:b/>
              </w:rPr>
              <w:t>Rule 16</w:t>
            </w:r>
            <w:r>
              <w:t>.</w:t>
            </w:r>
          </w:p>
          <w:p w14:paraId="4D77CCDB" w14:textId="77777777" w:rsidR="00BE5755" w:rsidRDefault="00BE5755" w:rsidP="00AC77C1">
            <w:pPr>
              <w:spacing w:after="20"/>
            </w:pPr>
          </w:p>
          <w:p w14:paraId="07FAB904" w14:textId="77777777" w:rsidR="00BE5755" w:rsidRDefault="00000000" w:rsidP="00AC77C1">
            <w:pPr>
              <w:spacing w:after="20"/>
            </w:pPr>
            <w:r>
              <w:t>4.  It is therefore proposed that (i) minor-penalty proceedings under Rule 16 be initiated against both officials, proposing recovery of Rs. 30,000/- each; (ii) steps be taken in parallel to recover the excess amount from the payee; and (iii) the case be watched as a special item till the loss is made good.</w:t>
            </w:r>
          </w:p>
          <w:p w14:paraId="38987E8F" w14:textId="77777777" w:rsidR="00BE5755" w:rsidRDefault="00BE5755" w:rsidP="00AC77C1">
            <w:pPr>
              <w:spacing w:after="20"/>
            </w:pPr>
          </w:p>
          <w:p w14:paraId="4D3BFEF4" w14:textId="77777777" w:rsidR="00BE5755" w:rsidRDefault="00000000" w:rsidP="00AC77C1">
            <w:pPr>
              <w:spacing w:after="20"/>
            </w:pPr>
            <w:r>
              <w:t>5.  Draft memoranda under Rule 16 are placed for approval at __/c.</w:t>
            </w:r>
          </w:p>
          <w:p w14:paraId="11B0A9AA" w14:textId="77777777" w:rsidR="00BE5755" w:rsidRDefault="00BE5755" w:rsidP="00AC77C1">
            <w:pPr>
              <w:spacing w:after="20"/>
            </w:pPr>
          </w:p>
          <w:p w14:paraId="41699C20" w14:textId="77777777" w:rsidR="00BE5755" w:rsidRDefault="00000000" w:rsidP="00AC77C1">
            <w:pPr>
              <w:spacing w:after="20"/>
            </w:pPr>
            <w:r>
              <w:t>Submitted for orders, please.</w:t>
            </w:r>
          </w:p>
          <w:p w14:paraId="0B974867" w14:textId="77777777" w:rsidR="00BE5755" w:rsidRDefault="00BE5755" w:rsidP="00AC77C1">
            <w:pPr>
              <w:spacing w:after="20"/>
            </w:pPr>
          </w:p>
          <w:p w14:paraId="45C1438D" w14:textId="77777777" w:rsidR="00BE5755" w:rsidRDefault="00000000" w:rsidP="00AC77C1">
            <w:pPr>
              <w:spacing w:after="20"/>
            </w:pPr>
            <w:r>
              <w:t>Sd/- (Name)</w:t>
            </w:r>
          </w:p>
          <w:p w14:paraId="2249518A" w14:textId="65E9C45E" w:rsidR="00BE5755" w:rsidRDefault="00000000" w:rsidP="00AC77C1">
            <w:pPr>
              <w:spacing w:after="20"/>
            </w:pPr>
            <w:r>
              <w:t>Office Supervisor</w:t>
            </w:r>
          </w:p>
          <w:p w14:paraId="71C9E263" w14:textId="77777777" w:rsidR="00BE5755" w:rsidRDefault="00000000" w:rsidP="00AC77C1">
            <w:pPr>
              <w:spacing w:after="20"/>
            </w:pPr>
            <w:r>
              <w:t>Date: __.__.2026</w:t>
            </w:r>
          </w:p>
        </w:tc>
      </w:tr>
    </w:tbl>
    <w:p w14:paraId="15D224A5" w14:textId="77777777" w:rsidR="00BE5755" w:rsidRDefault="00BE5755">
      <w:pPr>
        <w:spacing w:after="40"/>
      </w:pPr>
    </w:p>
    <w:p w14:paraId="7DF7C5C9" w14:textId="77777777" w:rsidR="00FE0CBD" w:rsidRDefault="00FE0CBD">
      <w:pPr>
        <w:spacing w:after="40"/>
      </w:pPr>
    </w:p>
    <w:p w14:paraId="2E31F998" w14:textId="77777777" w:rsidR="00FE0CBD" w:rsidRDefault="00FE0CBD">
      <w:pPr>
        <w:spacing w:after="40"/>
      </w:pPr>
    </w:p>
    <w:p w14:paraId="2D606404" w14:textId="77777777" w:rsidR="00FE0CBD" w:rsidRDefault="00FE0CBD">
      <w:pPr>
        <w:spacing w:after="40"/>
      </w:pPr>
    </w:p>
    <w:p w14:paraId="39D499EB" w14:textId="77777777" w:rsidR="00BE5755" w:rsidRDefault="00000000">
      <w:pPr>
        <w:pBdr>
          <w:left w:val="single" w:sz="18" w:space="8" w:color="E07B0B"/>
        </w:pBdr>
        <w:spacing w:before="280" w:after="80"/>
        <w:outlineLvl w:val="1"/>
      </w:pPr>
      <w:r>
        <w:rPr>
          <w:b/>
          <w:color w:val="12274F"/>
          <w:sz w:val="31"/>
        </w:rPr>
        <w:lastRenderedPageBreak/>
        <w:t>1.10  Model note 3 — write-off of an irrecoverable loss</w:t>
      </w:r>
    </w:p>
    <w:p w14:paraId="2C21AD41" w14:textId="77777777" w:rsidR="00BE5755" w:rsidRDefault="00000000">
      <w:pPr>
        <w:spacing w:after="120"/>
      </w:pPr>
      <w:r>
        <w:rPr>
          <w:i/>
        </w:rPr>
        <w:t>Given topic:</w:t>
      </w:r>
      <w:r>
        <w:t xml:space="preserve"> "Record a note seeking sanction for write-off of the value of damaged articles of stock." A short-form model:</w:t>
      </w:r>
    </w:p>
    <w:tbl>
      <w:tblPr>
        <w:tblW w:w="0" w:type="auto"/>
        <w:jc w:val="center"/>
        <w:tblBorders>
          <w:top w:val="nil"/>
          <w:left w:val="nil"/>
          <w:bottom w:val="nil"/>
          <w:right w:val="nil"/>
          <w:insideH w:val="nil"/>
          <w:insideV w:val="nil"/>
        </w:tblBorders>
        <w:tblLook w:val="04A0" w:firstRow="1" w:lastRow="0" w:firstColumn="1" w:lastColumn="0" w:noHBand="0" w:noVBand="1"/>
      </w:tblPr>
      <w:tblGrid>
        <w:gridCol w:w="9846"/>
      </w:tblGrid>
      <w:tr w:rsidR="00BE5755" w14:paraId="7FADDFD0" w14:textId="77777777">
        <w:trPr>
          <w:cantSplit/>
          <w:jc w:val="center"/>
        </w:trPr>
        <w:tc>
          <w:tcPr>
            <w:tcW w:w="9866" w:type="dxa"/>
            <w:tcBorders>
              <w:top w:val="single" w:sz="8" w:space="0" w:color="E07B0B"/>
              <w:left w:val="single" w:sz="8" w:space="0" w:color="E07B0B"/>
              <w:bottom w:val="single" w:sz="8" w:space="0" w:color="E07B0B"/>
              <w:right w:val="single" w:sz="8" w:space="0" w:color="E07B0B"/>
            </w:tcBorders>
            <w:shd w:val="clear" w:color="auto" w:fill="FBF8F1"/>
            <w:tcMar>
              <w:top w:w="90" w:type="dxa"/>
              <w:left w:w="160" w:type="dxa"/>
              <w:bottom w:w="110" w:type="dxa"/>
              <w:right w:w="160" w:type="dxa"/>
            </w:tcMar>
          </w:tcPr>
          <w:p w14:paraId="23006B22" w14:textId="77777777" w:rsidR="00BE5755" w:rsidRDefault="00000000">
            <w:pPr>
              <w:shd w:val="clear" w:color="auto" w:fill="FBF0E1"/>
              <w:spacing w:after="120"/>
            </w:pPr>
            <w:r w:rsidRPr="00AC77C1">
              <w:rPr>
                <w:b/>
                <w:color w:val="984806" w:themeColor="accent6" w:themeShade="80"/>
                <w:sz w:val="22"/>
              </w:rPr>
              <w:t>MODEL NOTE — WRITE-OFF PROPOSAL</w:t>
            </w:r>
          </w:p>
          <w:p w14:paraId="621ACCFE" w14:textId="77777777" w:rsidR="00BE5755" w:rsidRDefault="00000000" w:rsidP="00AC77C1">
            <w:pPr>
              <w:spacing w:after="20"/>
            </w:pPr>
            <w:r>
              <w:rPr>
                <w:b/>
              </w:rPr>
              <w:t>Subject:</w:t>
            </w:r>
            <w:r>
              <w:t xml:space="preserve"> Write-off of Rs. 4,800/-, being the value of stock articles damaged in the flooding of ____ S.O.</w:t>
            </w:r>
          </w:p>
          <w:p w14:paraId="39371DB7" w14:textId="77777777" w:rsidR="00BE5755" w:rsidRDefault="00BE5755" w:rsidP="00AC77C1">
            <w:pPr>
              <w:spacing w:after="20"/>
            </w:pPr>
          </w:p>
          <w:p w14:paraId="127BCF79" w14:textId="77777777" w:rsidR="00BE5755" w:rsidRDefault="00000000" w:rsidP="00AC77C1">
            <w:pPr>
              <w:spacing w:after="20"/>
            </w:pPr>
            <w:r>
              <w:t xml:space="preserve">1.  The Sub-Divisional Head has reported (pp. 2–3/c) that rain-water entered ____ S.O. on the night of __.__.2026 and damaged one office chair, one storage rack and assorted stationery, together valued at </w:t>
            </w:r>
            <w:r>
              <w:rPr>
                <w:b/>
              </w:rPr>
              <w:t>Rs. 4,800/-</w:t>
            </w:r>
            <w:r>
              <w:t xml:space="preserve"> as per the inventory at p. 4/c.</w:t>
            </w:r>
          </w:p>
          <w:p w14:paraId="32D30E34" w14:textId="77777777" w:rsidR="00BE5755" w:rsidRDefault="00BE5755" w:rsidP="00AC77C1">
            <w:pPr>
              <w:spacing w:after="20"/>
            </w:pPr>
          </w:p>
          <w:p w14:paraId="65D4B209" w14:textId="77777777" w:rsidR="00BE5755" w:rsidRDefault="00000000" w:rsidP="00AC77C1">
            <w:pPr>
              <w:spacing w:after="20"/>
            </w:pPr>
            <w:r>
              <w:t xml:space="preserve">2.  The damage arose from a natural cause; the report finds </w:t>
            </w:r>
            <w:r>
              <w:rPr>
                <w:b/>
              </w:rPr>
              <w:t>no negligence</w:t>
            </w:r>
            <w:r>
              <w:t xml:space="preserve"> on the part of any official, and no recovery from any source is possible. The loss is therefore </w:t>
            </w:r>
            <w:r>
              <w:rPr>
                <w:b/>
              </w:rPr>
              <w:t>irrecoverable</w:t>
            </w:r>
            <w:r>
              <w:t>.</w:t>
            </w:r>
          </w:p>
          <w:p w14:paraId="2BBEF89C" w14:textId="77777777" w:rsidR="00BE5755" w:rsidRDefault="00BE5755" w:rsidP="00AC77C1">
            <w:pPr>
              <w:spacing w:after="20"/>
            </w:pPr>
          </w:p>
          <w:p w14:paraId="58543D61" w14:textId="77777777" w:rsidR="00BE5755" w:rsidRDefault="00000000" w:rsidP="00AC77C1">
            <w:pPr>
              <w:spacing w:after="20"/>
            </w:pPr>
            <w:r>
              <w:t xml:space="preserve">3.  The amount falls </w:t>
            </w:r>
            <w:r>
              <w:rPr>
                <w:b/>
              </w:rPr>
              <w:t>within the financial powers delegated to the Divisional Head</w:t>
            </w:r>
            <w:r>
              <w:t xml:space="preserve"> for write-off of irrecoverable losses under the Schedule of Financial Powers.</w:t>
            </w:r>
          </w:p>
          <w:p w14:paraId="32C3A1BC" w14:textId="77777777" w:rsidR="00BE5755" w:rsidRDefault="00BE5755" w:rsidP="00AC77C1">
            <w:pPr>
              <w:spacing w:after="20"/>
            </w:pPr>
          </w:p>
          <w:p w14:paraId="16206791" w14:textId="77777777" w:rsidR="00BE5755" w:rsidRDefault="00000000" w:rsidP="00AC77C1">
            <w:pPr>
              <w:spacing w:after="20"/>
            </w:pPr>
            <w:r>
              <w:t xml:space="preserve">4.  It is proposed that sanction be accorded for </w:t>
            </w:r>
            <w:r>
              <w:rPr>
                <w:b/>
              </w:rPr>
              <w:t>write-off of Rs. 4,800/-</w:t>
            </w:r>
            <w:r>
              <w:t xml:space="preserve"> and that a formal </w:t>
            </w:r>
            <w:r>
              <w:rPr>
                <w:b/>
              </w:rPr>
              <w:t>Order</w:t>
            </w:r>
            <w:r>
              <w:t xml:space="preserve"> conveying the sanction be issued; the stock registers will be corrected accordingly. A draft Order is placed at 5/c.</w:t>
            </w:r>
          </w:p>
          <w:p w14:paraId="7431D6FA" w14:textId="77777777" w:rsidR="00BE5755" w:rsidRDefault="00BE5755" w:rsidP="00AC77C1">
            <w:pPr>
              <w:spacing w:after="20"/>
            </w:pPr>
          </w:p>
          <w:p w14:paraId="37112297" w14:textId="77777777" w:rsidR="00BE5755" w:rsidRDefault="00000000" w:rsidP="00AC77C1">
            <w:pPr>
              <w:spacing w:after="20"/>
            </w:pPr>
            <w:r>
              <w:t>Submitted for sanction, please.</w:t>
            </w:r>
          </w:p>
          <w:p w14:paraId="2768D8BE" w14:textId="77777777" w:rsidR="00BE5755" w:rsidRDefault="00BE5755" w:rsidP="00AC77C1">
            <w:pPr>
              <w:spacing w:after="20"/>
            </w:pPr>
          </w:p>
          <w:p w14:paraId="7C4FBB59" w14:textId="77777777" w:rsidR="00BE5755" w:rsidRDefault="00000000" w:rsidP="00AC77C1">
            <w:pPr>
              <w:spacing w:after="20"/>
            </w:pPr>
            <w:r>
              <w:t>Sd/- (Name)</w:t>
            </w:r>
          </w:p>
          <w:p w14:paraId="02A7C049" w14:textId="77777777" w:rsidR="004845BF" w:rsidRDefault="004845BF" w:rsidP="00AC77C1">
            <w:pPr>
              <w:spacing w:after="20"/>
            </w:pPr>
            <w:r>
              <w:t>Office Supervisor</w:t>
            </w:r>
          </w:p>
          <w:p w14:paraId="5A335E1A" w14:textId="77777777" w:rsidR="00BE5755" w:rsidRDefault="00000000" w:rsidP="00AC77C1">
            <w:pPr>
              <w:spacing w:after="20"/>
            </w:pPr>
            <w:r>
              <w:t>Date: _</w:t>
            </w:r>
            <w:proofErr w:type="gramStart"/>
            <w:r>
              <w:t>_._</w:t>
            </w:r>
            <w:proofErr w:type="gramEnd"/>
            <w:r>
              <w:t>_.2026</w:t>
            </w:r>
          </w:p>
        </w:tc>
      </w:tr>
    </w:tbl>
    <w:p w14:paraId="4C701CA2" w14:textId="77777777" w:rsidR="00BE5755" w:rsidRDefault="00BE5755">
      <w:pPr>
        <w:spacing w:after="40"/>
      </w:pPr>
    </w:p>
    <w:p w14:paraId="04074640" w14:textId="77777777" w:rsidR="00BE5755" w:rsidRDefault="00000000">
      <w:r>
        <w:br w:type="page"/>
      </w:r>
    </w:p>
    <w:tbl>
      <w:tblPr>
        <w:tblW w:w="0" w:type="auto"/>
        <w:tblBorders>
          <w:top w:val="nil"/>
          <w:left w:val="nil"/>
          <w:bottom w:val="nil"/>
          <w:right w:val="nil"/>
          <w:insideH w:val="nil"/>
          <w:insideV w:val="nil"/>
        </w:tblBorders>
        <w:tblLook w:val="04A0" w:firstRow="1" w:lastRow="0" w:firstColumn="1" w:lastColumn="0" w:noHBand="0" w:noVBand="1"/>
      </w:tblPr>
      <w:tblGrid>
        <w:gridCol w:w="4933"/>
        <w:gridCol w:w="4933"/>
      </w:tblGrid>
      <w:tr w:rsidR="00BE5755" w14:paraId="336376EA" w14:textId="77777777" w:rsidTr="00AC77C1">
        <w:tc>
          <w:tcPr>
            <w:tcW w:w="4933" w:type="dxa"/>
            <w:shd w:val="clear" w:color="auto" w:fill="E9EEF7"/>
            <w:tcMar>
              <w:top w:w="120" w:type="dxa"/>
              <w:left w:w="60" w:type="dxa"/>
              <w:bottom w:w="120" w:type="dxa"/>
              <w:right w:w="60" w:type="dxa"/>
            </w:tcMar>
            <w:vAlign w:val="center"/>
          </w:tcPr>
          <w:p w14:paraId="261EBF19" w14:textId="77777777" w:rsidR="00BE5755" w:rsidRDefault="00000000" w:rsidP="00AC77C1">
            <w:pPr>
              <w:jc w:val="center"/>
            </w:pPr>
            <w:r>
              <w:rPr>
                <w:b/>
                <w:color w:val="12274F"/>
                <w:sz w:val="80"/>
              </w:rPr>
              <w:lastRenderedPageBreak/>
              <w:t>2</w:t>
            </w:r>
          </w:p>
        </w:tc>
        <w:tc>
          <w:tcPr>
            <w:tcW w:w="4933" w:type="dxa"/>
            <w:tcMar>
              <w:top w:w="60" w:type="dxa"/>
              <w:left w:w="160" w:type="dxa"/>
              <w:bottom w:w="60" w:type="dxa"/>
              <w:right w:w="110" w:type="dxa"/>
            </w:tcMar>
          </w:tcPr>
          <w:p w14:paraId="0495DE41" w14:textId="77777777" w:rsidR="00BE5755" w:rsidRDefault="00000000">
            <w:pPr>
              <w:spacing w:after="20"/>
            </w:pPr>
            <w:r>
              <w:rPr>
                <w:color w:val="A85607"/>
                <w:sz w:val="20"/>
              </w:rPr>
              <w:t>CHAPTER 2</w:t>
            </w:r>
          </w:p>
          <w:p w14:paraId="047C11A0" w14:textId="77777777" w:rsidR="00BE5755" w:rsidRDefault="00000000">
            <w:pPr>
              <w:spacing w:after="40"/>
              <w:outlineLvl w:val="0"/>
            </w:pPr>
            <w:r>
              <w:rPr>
                <w:b/>
                <w:color w:val="12274F"/>
                <w:sz w:val="50"/>
              </w:rPr>
              <w:t>Drafting</w:t>
            </w:r>
          </w:p>
          <w:p w14:paraId="26BCC878" w14:textId="77777777" w:rsidR="00BE5755" w:rsidRDefault="00000000">
            <w:r>
              <w:rPr>
                <w:i/>
                <w:color w:val="3F4A5A"/>
                <w:sz w:val="21"/>
              </w:rPr>
              <w:t>Paper-II · Topic 2 · Drafting in approx. 200 words on a given topic — 15 marks</w:t>
            </w:r>
          </w:p>
        </w:tc>
      </w:tr>
    </w:tbl>
    <w:p w14:paraId="09D5C840" w14:textId="77777777" w:rsidR="00BE5755" w:rsidRDefault="00BE5755">
      <w:pPr>
        <w:spacing w:after="80"/>
      </w:pPr>
    </w:p>
    <w:p w14:paraId="696FFF89" w14:textId="77777777" w:rsidR="00BE5755" w:rsidRDefault="00000000">
      <w:pPr>
        <w:spacing w:after="120"/>
      </w:pPr>
      <w:r>
        <w:t xml:space="preserve">Where a </w:t>
      </w:r>
      <w:r>
        <w:rPr>
          <w:i/>
        </w:rPr>
        <w:t>note</w:t>
      </w:r>
      <w:r>
        <w:t xml:space="preserve"> records the thinking inside the office, a </w:t>
      </w:r>
      <w:r>
        <w:rPr>
          <w:b/>
        </w:rPr>
        <w:t>draft</w:t>
      </w:r>
      <w:r>
        <w:t xml:space="preserve"> is the communication that goes </w:t>
      </w:r>
      <w:r>
        <w:rPr>
          <w:b/>
        </w:rPr>
        <w:t>out</w:t>
      </w:r>
      <w:r>
        <w:t xml:space="preserve"> of the office once a decision is taken. </w:t>
      </w:r>
      <w:r>
        <w:rPr>
          <w:b/>
        </w:rPr>
        <w:t>Drafting</w:t>
      </w:r>
      <w:r>
        <w:t xml:space="preserve"> is the art of turning an approved decision into a clear, correctly-formatted communication. In the exam you are given a topic — </w:t>
      </w:r>
      <w:r>
        <w:rPr>
          <w:i/>
        </w:rPr>
        <w:t>"draft a letter calling for a report", "draft an office order transferring an official"</w:t>
      </w:r>
      <w:r>
        <w:t xml:space="preserve"> — and asked to produce the communication in about </w:t>
      </w:r>
      <w:r>
        <w:rPr>
          <w:b/>
        </w:rPr>
        <w:t>200 words</w:t>
      </w:r>
      <w:r>
        <w:t xml:space="preserve">, in the </w:t>
      </w:r>
      <w:r>
        <w:rPr>
          <w:b/>
        </w:rPr>
        <w:t>right form, with the right salutation and subscription</w:t>
      </w:r>
      <w:r>
        <w:t xml:space="preserve">. This chapter is based on the CSMOP, 2022, whose </w:t>
      </w:r>
      <w:r>
        <w:rPr>
          <w:b/>
        </w:rPr>
        <w:t>Chapter 8</w:t>
      </w:r>
      <w:r>
        <w:t xml:space="preserve"> prescribes the </w:t>
      </w:r>
      <w:r>
        <w:rPr>
          <w:i/>
        </w:rPr>
        <w:t>forms of communication</w:t>
      </w:r>
      <w:r>
        <w:t xml:space="preserve"> and </w:t>
      </w:r>
      <w:r>
        <w:rPr>
          <w:b/>
        </w:rPr>
        <w:t>Chapter 9</w:t>
      </w:r>
      <w:r>
        <w:t xml:space="preserve"> the </w:t>
      </w:r>
      <w:r>
        <w:rPr>
          <w:i/>
        </w:rPr>
        <w:t>guidelines on drafting</w:t>
      </w:r>
      <w:r>
        <w:t>.</w:t>
      </w:r>
    </w:p>
    <w:p w14:paraId="08AB2522" w14:textId="77777777" w:rsidR="00BE5755" w:rsidRDefault="00000000">
      <w:pPr>
        <w:pBdr>
          <w:left w:val="single" w:sz="18" w:space="8" w:color="E07B0B"/>
        </w:pBdr>
        <w:spacing w:before="280" w:after="80"/>
        <w:outlineLvl w:val="1"/>
      </w:pPr>
      <w:r>
        <w:rPr>
          <w:b/>
          <w:color w:val="12274F"/>
          <w:sz w:val="31"/>
        </w:rPr>
        <w:t>2.1  Forms of written communication</w:t>
      </w:r>
    </w:p>
    <w:p w14:paraId="28BC2E38" w14:textId="77777777" w:rsidR="00BE5755" w:rsidRDefault="00000000">
      <w:pPr>
        <w:spacing w:after="120"/>
      </w:pPr>
      <w:r>
        <w:t xml:space="preserve">The first decision in any drafting question is </w:t>
      </w:r>
      <w:r>
        <w:rPr>
          <w:b/>
        </w:rPr>
        <w:t>which form</w:t>
      </w:r>
      <w:r>
        <w:t xml:space="preserve"> to use — each form has its own occasion, person (first or third), salutation and subscription. Learn this table cold; picking the wrong form loses marks even if the language is good.</w:t>
      </w:r>
    </w:p>
    <w:tbl>
      <w:tblPr>
        <w:tblW w:w="0" w:type="auto"/>
        <w:jc w:val="center"/>
        <w:tblBorders>
          <w:top w:val="single" w:sz="4" w:space="0" w:color="C9D2E2"/>
          <w:left w:val="single" w:sz="4" w:space="0" w:color="C9D2E2"/>
          <w:bottom w:val="single" w:sz="4" w:space="0" w:color="C9D2E2"/>
          <w:right w:val="single" w:sz="4" w:space="0" w:color="C9D2E2"/>
          <w:insideH w:val="single" w:sz="4" w:space="0" w:color="C9D2E2"/>
          <w:insideV w:val="single" w:sz="4" w:space="0" w:color="C9D2E2"/>
        </w:tblBorders>
        <w:tblLook w:val="04A0" w:firstRow="1" w:lastRow="0" w:firstColumn="1" w:lastColumn="0" w:noHBand="0" w:noVBand="1"/>
      </w:tblPr>
      <w:tblGrid>
        <w:gridCol w:w="3284"/>
        <w:gridCol w:w="3287"/>
        <w:gridCol w:w="3285"/>
      </w:tblGrid>
      <w:tr w:rsidR="00BE5755" w14:paraId="767736D2" w14:textId="77777777">
        <w:trPr>
          <w:jc w:val="center"/>
        </w:trPr>
        <w:tc>
          <w:tcPr>
            <w:tcW w:w="3289" w:type="dxa"/>
            <w:shd w:val="clear" w:color="auto" w:fill="E9EEF7"/>
            <w:tcMar>
              <w:top w:w="60" w:type="dxa"/>
              <w:left w:w="110" w:type="dxa"/>
              <w:bottom w:w="60" w:type="dxa"/>
              <w:right w:w="110" w:type="dxa"/>
            </w:tcMar>
          </w:tcPr>
          <w:p w14:paraId="5645DBE8" w14:textId="77777777" w:rsidR="00BE5755" w:rsidRDefault="00000000">
            <w:pPr>
              <w:spacing w:after="0"/>
            </w:pPr>
            <w:r>
              <w:rPr>
                <w:b/>
                <w:color w:val="12274F"/>
              </w:rPr>
              <w:t>Form</w:t>
            </w:r>
          </w:p>
        </w:tc>
        <w:tc>
          <w:tcPr>
            <w:tcW w:w="3289" w:type="dxa"/>
            <w:shd w:val="clear" w:color="auto" w:fill="E9EEF7"/>
            <w:tcMar>
              <w:top w:w="60" w:type="dxa"/>
              <w:left w:w="110" w:type="dxa"/>
              <w:bottom w:w="60" w:type="dxa"/>
              <w:right w:w="110" w:type="dxa"/>
            </w:tcMar>
          </w:tcPr>
          <w:p w14:paraId="51122AA6" w14:textId="77777777" w:rsidR="00BE5755" w:rsidRDefault="00000000">
            <w:pPr>
              <w:spacing w:after="0"/>
            </w:pPr>
            <w:r>
              <w:rPr>
                <w:b/>
                <w:color w:val="12274F"/>
              </w:rPr>
              <w:t>When it is used</w:t>
            </w:r>
          </w:p>
        </w:tc>
        <w:tc>
          <w:tcPr>
            <w:tcW w:w="3289" w:type="dxa"/>
            <w:shd w:val="clear" w:color="auto" w:fill="E9EEF7"/>
            <w:tcMar>
              <w:top w:w="60" w:type="dxa"/>
              <w:left w:w="110" w:type="dxa"/>
              <w:bottom w:w="60" w:type="dxa"/>
              <w:right w:w="110" w:type="dxa"/>
            </w:tcMar>
          </w:tcPr>
          <w:p w14:paraId="40FAF434" w14:textId="77777777" w:rsidR="00BE5755" w:rsidRDefault="00000000">
            <w:pPr>
              <w:spacing w:after="0"/>
            </w:pPr>
            <w:r>
              <w:rPr>
                <w:b/>
                <w:color w:val="12274F"/>
              </w:rPr>
              <w:t>Person / Salutation / Subscription</w:t>
            </w:r>
          </w:p>
        </w:tc>
      </w:tr>
      <w:tr w:rsidR="00BE5755" w14:paraId="10F74512" w14:textId="77777777">
        <w:trPr>
          <w:jc w:val="center"/>
        </w:trPr>
        <w:tc>
          <w:tcPr>
            <w:tcW w:w="3289" w:type="dxa"/>
            <w:tcMar>
              <w:top w:w="60" w:type="dxa"/>
              <w:left w:w="110" w:type="dxa"/>
              <w:bottom w:w="60" w:type="dxa"/>
              <w:right w:w="110" w:type="dxa"/>
            </w:tcMar>
          </w:tcPr>
          <w:p w14:paraId="567EFE83" w14:textId="77777777" w:rsidR="00BE5755" w:rsidRDefault="00000000">
            <w:pPr>
              <w:spacing w:after="0"/>
              <w:jc w:val="left"/>
            </w:pPr>
            <w:r>
              <w:rPr>
                <w:b/>
              </w:rPr>
              <w:t>Letter</w:t>
            </w:r>
          </w:p>
        </w:tc>
        <w:tc>
          <w:tcPr>
            <w:tcW w:w="3289" w:type="dxa"/>
            <w:tcMar>
              <w:top w:w="60" w:type="dxa"/>
              <w:left w:w="110" w:type="dxa"/>
              <w:bottom w:w="60" w:type="dxa"/>
              <w:right w:w="110" w:type="dxa"/>
            </w:tcMar>
          </w:tcPr>
          <w:p w14:paraId="60F6DAE7" w14:textId="77777777" w:rsidR="00BE5755" w:rsidRDefault="00000000">
            <w:pPr>
              <w:spacing w:after="0"/>
              <w:jc w:val="left"/>
            </w:pPr>
            <w:r>
              <w:t>Correspondence with State &amp; foreign Governments, the UPSC and other constitutional/statutory bodies, heads of attached &amp; subordinate offices, public bodies and members of the public.</w:t>
            </w:r>
          </w:p>
        </w:tc>
        <w:tc>
          <w:tcPr>
            <w:tcW w:w="3289" w:type="dxa"/>
            <w:tcMar>
              <w:top w:w="60" w:type="dxa"/>
              <w:left w:w="110" w:type="dxa"/>
              <w:bottom w:w="60" w:type="dxa"/>
              <w:right w:w="110" w:type="dxa"/>
            </w:tcMar>
          </w:tcPr>
          <w:p w14:paraId="7938BEA9" w14:textId="77777777" w:rsidR="00BE5755" w:rsidRDefault="00000000">
            <w:pPr>
              <w:spacing w:after="0"/>
              <w:jc w:val="left"/>
            </w:pPr>
            <w:r>
              <w:t xml:space="preserve">First person ("I am directed to…"). Salutation </w:t>
            </w:r>
            <w:r>
              <w:rPr>
                <w:b/>
              </w:rPr>
              <w:t>Sir / Madam</w:t>
            </w:r>
            <w:r>
              <w:t xml:space="preserve">; subscription </w:t>
            </w:r>
            <w:r>
              <w:rPr>
                <w:b/>
              </w:rPr>
              <w:t>Yours faithfully</w:t>
            </w:r>
            <w:r>
              <w:t>.</w:t>
            </w:r>
          </w:p>
        </w:tc>
      </w:tr>
      <w:tr w:rsidR="00BE5755" w14:paraId="4216D0B5" w14:textId="77777777">
        <w:trPr>
          <w:jc w:val="center"/>
        </w:trPr>
        <w:tc>
          <w:tcPr>
            <w:tcW w:w="3289" w:type="dxa"/>
            <w:shd w:val="clear" w:color="auto" w:fill="F4F7FC"/>
            <w:tcMar>
              <w:top w:w="60" w:type="dxa"/>
              <w:left w:w="110" w:type="dxa"/>
              <w:bottom w:w="60" w:type="dxa"/>
              <w:right w:w="110" w:type="dxa"/>
            </w:tcMar>
          </w:tcPr>
          <w:p w14:paraId="792177C3" w14:textId="77777777" w:rsidR="00BE5755" w:rsidRDefault="00000000">
            <w:pPr>
              <w:spacing w:after="0"/>
              <w:jc w:val="left"/>
            </w:pPr>
            <w:r>
              <w:rPr>
                <w:b/>
              </w:rPr>
              <w:t>Demi-Official (D.O.) letter</w:t>
            </w:r>
          </w:p>
        </w:tc>
        <w:tc>
          <w:tcPr>
            <w:tcW w:w="3289" w:type="dxa"/>
            <w:shd w:val="clear" w:color="auto" w:fill="F4F7FC"/>
            <w:tcMar>
              <w:top w:w="60" w:type="dxa"/>
              <w:left w:w="110" w:type="dxa"/>
              <w:bottom w:w="60" w:type="dxa"/>
              <w:right w:w="110" w:type="dxa"/>
            </w:tcMar>
          </w:tcPr>
          <w:p w14:paraId="13FC64D6" w14:textId="77777777" w:rsidR="00BE5755" w:rsidRDefault="00000000">
            <w:pPr>
              <w:spacing w:after="0"/>
              <w:jc w:val="left"/>
            </w:pPr>
            <w:r>
              <w:t xml:space="preserve">Officer-to-officer, to invite </w:t>
            </w:r>
            <w:r>
              <w:rPr>
                <w:b/>
              </w:rPr>
              <w:t>personal attention</w:t>
            </w:r>
            <w:r>
              <w:t xml:space="preserve"> or exchange views informally; addressee usually not more than one–two levels apart.</w:t>
            </w:r>
          </w:p>
        </w:tc>
        <w:tc>
          <w:tcPr>
            <w:tcW w:w="3289" w:type="dxa"/>
            <w:shd w:val="clear" w:color="auto" w:fill="F4F7FC"/>
            <w:tcMar>
              <w:top w:w="60" w:type="dxa"/>
              <w:left w:w="110" w:type="dxa"/>
              <w:bottom w:w="60" w:type="dxa"/>
              <w:right w:w="110" w:type="dxa"/>
            </w:tcMar>
          </w:tcPr>
          <w:p w14:paraId="54B515EC" w14:textId="77777777" w:rsidR="00BE5755" w:rsidRDefault="00000000">
            <w:pPr>
              <w:spacing w:after="0"/>
              <w:jc w:val="left"/>
            </w:pPr>
            <w:r>
              <w:t xml:space="preserve">First person, personal tone. </w:t>
            </w:r>
            <w:r>
              <w:rPr>
                <w:b/>
              </w:rPr>
              <w:t>Dear Shri … / My dear …</w:t>
            </w:r>
            <w:r>
              <w:t xml:space="preserve">; </w:t>
            </w:r>
            <w:r>
              <w:rPr>
                <w:b/>
              </w:rPr>
              <w:t>Yours sincerely</w:t>
            </w:r>
            <w:r>
              <w:t>.</w:t>
            </w:r>
          </w:p>
        </w:tc>
      </w:tr>
      <w:tr w:rsidR="00BE5755" w14:paraId="3205FC5A" w14:textId="77777777">
        <w:trPr>
          <w:jc w:val="center"/>
        </w:trPr>
        <w:tc>
          <w:tcPr>
            <w:tcW w:w="3289" w:type="dxa"/>
            <w:tcMar>
              <w:top w:w="60" w:type="dxa"/>
              <w:left w:w="110" w:type="dxa"/>
              <w:bottom w:w="60" w:type="dxa"/>
              <w:right w:w="110" w:type="dxa"/>
            </w:tcMar>
          </w:tcPr>
          <w:p w14:paraId="00517EA8" w14:textId="77777777" w:rsidR="00BE5755" w:rsidRDefault="00000000">
            <w:pPr>
              <w:spacing w:after="0"/>
              <w:jc w:val="left"/>
            </w:pPr>
            <w:r>
              <w:rPr>
                <w:b/>
              </w:rPr>
              <w:t>Office Memorandum (O.M.)</w:t>
            </w:r>
          </w:p>
        </w:tc>
        <w:tc>
          <w:tcPr>
            <w:tcW w:w="3289" w:type="dxa"/>
            <w:tcMar>
              <w:top w:w="60" w:type="dxa"/>
              <w:left w:w="110" w:type="dxa"/>
              <w:bottom w:w="60" w:type="dxa"/>
              <w:right w:w="110" w:type="dxa"/>
            </w:tcMar>
          </w:tcPr>
          <w:p w14:paraId="5174B0C5" w14:textId="77777777" w:rsidR="00BE5755" w:rsidRDefault="00000000">
            <w:pPr>
              <w:spacing w:after="0"/>
              <w:jc w:val="left"/>
            </w:pPr>
            <w:r>
              <w:t xml:space="preserve">Correspondence </w:t>
            </w:r>
            <w:r>
              <w:rPr>
                <w:b/>
              </w:rPr>
              <w:t>between departments</w:t>
            </w:r>
            <w:r>
              <w:t xml:space="preserve">, or calling for / </w:t>
            </w:r>
            <w:r>
              <w:lastRenderedPageBreak/>
              <w:t>conveying information to employees.</w:t>
            </w:r>
          </w:p>
        </w:tc>
        <w:tc>
          <w:tcPr>
            <w:tcW w:w="3289" w:type="dxa"/>
            <w:tcMar>
              <w:top w:w="60" w:type="dxa"/>
              <w:left w:w="110" w:type="dxa"/>
              <w:bottom w:w="60" w:type="dxa"/>
              <w:right w:w="110" w:type="dxa"/>
            </w:tcMar>
          </w:tcPr>
          <w:p w14:paraId="04AE6930" w14:textId="77777777" w:rsidR="00BE5755" w:rsidRDefault="00000000">
            <w:pPr>
              <w:spacing w:after="0"/>
              <w:jc w:val="left"/>
            </w:pPr>
            <w:r>
              <w:rPr>
                <w:b/>
              </w:rPr>
              <w:lastRenderedPageBreak/>
              <w:t>Third person; no salutation or subscription</w:t>
            </w:r>
            <w:r>
              <w:t xml:space="preserve"> — only </w:t>
            </w:r>
            <w:r>
              <w:lastRenderedPageBreak/>
              <w:t>name &amp; designation of the signatory.</w:t>
            </w:r>
          </w:p>
        </w:tc>
      </w:tr>
      <w:tr w:rsidR="00BE5755" w14:paraId="57C746F3" w14:textId="77777777">
        <w:trPr>
          <w:jc w:val="center"/>
        </w:trPr>
        <w:tc>
          <w:tcPr>
            <w:tcW w:w="3289" w:type="dxa"/>
            <w:shd w:val="clear" w:color="auto" w:fill="F4F7FC"/>
            <w:tcMar>
              <w:top w:w="60" w:type="dxa"/>
              <w:left w:w="110" w:type="dxa"/>
              <w:bottom w:w="60" w:type="dxa"/>
              <w:right w:w="110" w:type="dxa"/>
            </w:tcMar>
          </w:tcPr>
          <w:p w14:paraId="2AAEDF17" w14:textId="77777777" w:rsidR="00BE5755" w:rsidRDefault="00000000">
            <w:pPr>
              <w:spacing w:after="0"/>
              <w:jc w:val="left"/>
            </w:pPr>
            <w:r>
              <w:rPr>
                <w:b/>
              </w:rPr>
              <w:lastRenderedPageBreak/>
              <w:t>Inter-Departmental / U.O. Note</w:t>
            </w:r>
          </w:p>
        </w:tc>
        <w:tc>
          <w:tcPr>
            <w:tcW w:w="3289" w:type="dxa"/>
            <w:shd w:val="clear" w:color="auto" w:fill="F4F7FC"/>
            <w:tcMar>
              <w:top w:w="60" w:type="dxa"/>
              <w:left w:w="110" w:type="dxa"/>
              <w:bottom w:w="60" w:type="dxa"/>
              <w:right w:w="110" w:type="dxa"/>
            </w:tcMar>
          </w:tcPr>
          <w:p w14:paraId="11B13965" w14:textId="77777777" w:rsidR="00BE5755" w:rsidRDefault="00000000">
            <w:pPr>
              <w:spacing w:after="0"/>
              <w:jc w:val="left"/>
            </w:pPr>
            <w:r>
              <w:t xml:space="preserve">To obtain the </w:t>
            </w:r>
            <w:r>
              <w:rPr>
                <w:b/>
              </w:rPr>
              <w:t>advice, views or concurrence</w:t>
            </w:r>
            <w:r>
              <w:t xml:space="preserve"> of another department on a file referred to it.</w:t>
            </w:r>
          </w:p>
        </w:tc>
        <w:tc>
          <w:tcPr>
            <w:tcW w:w="3289" w:type="dxa"/>
            <w:shd w:val="clear" w:color="auto" w:fill="F4F7FC"/>
            <w:tcMar>
              <w:top w:w="60" w:type="dxa"/>
              <w:left w:w="110" w:type="dxa"/>
              <w:bottom w:w="60" w:type="dxa"/>
              <w:right w:w="110" w:type="dxa"/>
            </w:tcMar>
          </w:tcPr>
          <w:p w14:paraId="56F38878" w14:textId="77777777" w:rsidR="00BE5755" w:rsidRDefault="00000000">
            <w:pPr>
              <w:spacing w:after="0"/>
              <w:jc w:val="left"/>
            </w:pPr>
            <w:r>
              <w:t>Third person; recorded on the file or on a note-sheet.</w:t>
            </w:r>
          </w:p>
        </w:tc>
      </w:tr>
      <w:tr w:rsidR="00BE5755" w14:paraId="0ADFF72F" w14:textId="77777777">
        <w:trPr>
          <w:jc w:val="center"/>
        </w:trPr>
        <w:tc>
          <w:tcPr>
            <w:tcW w:w="3289" w:type="dxa"/>
            <w:tcMar>
              <w:top w:w="60" w:type="dxa"/>
              <w:left w:w="110" w:type="dxa"/>
              <w:bottom w:w="60" w:type="dxa"/>
              <w:right w:w="110" w:type="dxa"/>
            </w:tcMar>
          </w:tcPr>
          <w:p w14:paraId="12F9AC93" w14:textId="77777777" w:rsidR="00BE5755" w:rsidRDefault="00000000">
            <w:pPr>
              <w:spacing w:after="0"/>
              <w:jc w:val="left"/>
            </w:pPr>
            <w:r>
              <w:rPr>
                <w:b/>
              </w:rPr>
              <w:t>Office Order</w:t>
            </w:r>
          </w:p>
        </w:tc>
        <w:tc>
          <w:tcPr>
            <w:tcW w:w="3289" w:type="dxa"/>
            <w:tcMar>
              <w:top w:w="60" w:type="dxa"/>
              <w:left w:w="110" w:type="dxa"/>
              <w:bottom w:w="60" w:type="dxa"/>
              <w:right w:w="110" w:type="dxa"/>
            </w:tcMar>
          </w:tcPr>
          <w:p w14:paraId="0F5E4425" w14:textId="77777777" w:rsidR="00BE5755" w:rsidRDefault="00000000">
            <w:pPr>
              <w:spacing w:after="0"/>
              <w:jc w:val="left"/>
            </w:pPr>
            <w:r>
              <w:t xml:space="preserve">Internal, </w:t>
            </w:r>
            <w:r>
              <w:rPr>
                <w:b/>
              </w:rPr>
              <w:t>day-to-day administration</w:t>
            </w:r>
            <w:r>
              <w:t xml:space="preserve"> — transfers, distribution of work, leave, local arrangements.</w:t>
            </w:r>
          </w:p>
        </w:tc>
        <w:tc>
          <w:tcPr>
            <w:tcW w:w="3289" w:type="dxa"/>
            <w:tcMar>
              <w:top w:w="60" w:type="dxa"/>
              <w:left w:w="110" w:type="dxa"/>
              <w:bottom w:w="60" w:type="dxa"/>
              <w:right w:w="110" w:type="dxa"/>
            </w:tcMar>
          </w:tcPr>
          <w:p w14:paraId="2E68F085" w14:textId="77777777" w:rsidR="00BE5755" w:rsidRDefault="00000000">
            <w:pPr>
              <w:spacing w:after="0"/>
              <w:jc w:val="left"/>
            </w:pPr>
            <w:r>
              <w:t>Impersonal; issued in the name of the head of office.</w:t>
            </w:r>
          </w:p>
        </w:tc>
      </w:tr>
      <w:tr w:rsidR="00BE5755" w14:paraId="20DB0F8F" w14:textId="77777777">
        <w:trPr>
          <w:jc w:val="center"/>
        </w:trPr>
        <w:tc>
          <w:tcPr>
            <w:tcW w:w="3289" w:type="dxa"/>
            <w:shd w:val="clear" w:color="auto" w:fill="F4F7FC"/>
            <w:tcMar>
              <w:top w:w="60" w:type="dxa"/>
              <w:left w:w="110" w:type="dxa"/>
              <w:bottom w:w="60" w:type="dxa"/>
              <w:right w:w="110" w:type="dxa"/>
            </w:tcMar>
          </w:tcPr>
          <w:p w14:paraId="4D1A89E2" w14:textId="77777777" w:rsidR="00BE5755" w:rsidRDefault="00000000">
            <w:pPr>
              <w:spacing w:after="0"/>
              <w:jc w:val="left"/>
            </w:pPr>
            <w:r>
              <w:rPr>
                <w:b/>
              </w:rPr>
              <w:t>Order</w:t>
            </w:r>
          </w:p>
        </w:tc>
        <w:tc>
          <w:tcPr>
            <w:tcW w:w="3289" w:type="dxa"/>
            <w:shd w:val="clear" w:color="auto" w:fill="F4F7FC"/>
            <w:tcMar>
              <w:top w:w="60" w:type="dxa"/>
              <w:left w:w="110" w:type="dxa"/>
              <w:bottom w:w="60" w:type="dxa"/>
              <w:right w:w="110" w:type="dxa"/>
            </w:tcMar>
          </w:tcPr>
          <w:p w14:paraId="0E288BB4" w14:textId="77777777" w:rsidR="00BE5755" w:rsidRDefault="00000000">
            <w:pPr>
              <w:spacing w:after="0"/>
              <w:jc w:val="left"/>
            </w:pPr>
            <w:r>
              <w:t xml:space="preserve">To convey a </w:t>
            </w:r>
            <w:r>
              <w:rPr>
                <w:b/>
              </w:rPr>
              <w:t>Government sanction or decision</w:t>
            </w:r>
            <w:r>
              <w:t xml:space="preserve"> — financial sanctions, disciplinary orders, etc.</w:t>
            </w:r>
          </w:p>
        </w:tc>
        <w:tc>
          <w:tcPr>
            <w:tcW w:w="3289" w:type="dxa"/>
            <w:shd w:val="clear" w:color="auto" w:fill="F4F7FC"/>
            <w:tcMar>
              <w:top w:w="60" w:type="dxa"/>
              <w:left w:w="110" w:type="dxa"/>
              <w:bottom w:w="60" w:type="dxa"/>
              <w:right w:w="110" w:type="dxa"/>
            </w:tcMar>
          </w:tcPr>
          <w:p w14:paraId="448441BF" w14:textId="77777777" w:rsidR="00BE5755" w:rsidRDefault="00000000">
            <w:pPr>
              <w:spacing w:after="0"/>
              <w:jc w:val="left"/>
            </w:pPr>
            <w:r>
              <w:t>Impersonal; signed by the competent authority.</w:t>
            </w:r>
          </w:p>
        </w:tc>
      </w:tr>
      <w:tr w:rsidR="00BE5755" w14:paraId="1F77EA36" w14:textId="77777777">
        <w:trPr>
          <w:jc w:val="center"/>
        </w:trPr>
        <w:tc>
          <w:tcPr>
            <w:tcW w:w="3289" w:type="dxa"/>
            <w:tcMar>
              <w:top w:w="60" w:type="dxa"/>
              <w:left w:w="110" w:type="dxa"/>
              <w:bottom w:w="60" w:type="dxa"/>
              <w:right w:w="110" w:type="dxa"/>
            </w:tcMar>
          </w:tcPr>
          <w:p w14:paraId="0EF0AC41" w14:textId="77777777" w:rsidR="00BE5755" w:rsidRDefault="00000000">
            <w:pPr>
              <w:spacing w:after="0"/>
              <w:jc w:val="left"/>
            </w:pPr>
            <w:r>
              <w:rPr>
                <w:b/>
              </w:rPr>
              <w:t>Notification</w:t>
            </w:r>
          </w:p>
        </w:tc>
        <w:tc>
          <w:tcPr>
            <w:tcW w:w="3289" w:type="dxa"/>
            <w:tcMar>
              <w:top w:w="60" w:type="dxa"/>
              <w:left w:w="110" w:type="dxa"/>
              <w:bottom w:w="60" w:type="dxa"/>
              <w:right w:w="110" w:type="dxa"/>
            </w:tcMar>
          </w:tcPr>
          <w:p w14:paraId="420D0225" w14:textId="77777777" w:rsidR="00BE5755" w:rsidRDefault="00000000">
            <w:pPr>
              <w:spacing w:after="0"/>
              <w:jc w:val="left"/>
            </w:pPr>
            <w:r>
              <w:t xml:space="preserve">Matters required to be </w:t>
            </w:r>
            <w:r>
              <w:rPr>
                <w:b/>
              </w:rPr>
              <w:t>published in the Gazette of India</w:t>
            </w:r>
            <w:r>
              <w:t xml:space="preserve"> — statutory rules, appointments, delegations of power.</w:t>
            </w:r>
          </w:p>
        </w:tc>
        <w:tc>
          <w:tcPr>
            <w:tcW w:w="3289" w:type="dxa"/>
            <w:tcMar>
              <w:top w:w="60" w:type="dxa"/>
              <w:left w:w="110" w:type="dxa"/>
              <w:bottom w:w="60" w:type="dxa"/>
              <w:right w:w="110" w:type="dxa"/>
            </w:tcMar>
          </w:tcPr>
          <w:p w14:paraId="081818B1" w14:textId="77777777" w:rsidR="00BE5755" w:rsidRDefault="00000000">
            <w:pPr>
              <w:spacing w:after="0"/>
              <w:jc w:val="left"/>
            </w:pPr>
            <w:r>
              <w:t>Impersonal, formal; published in the Gazette.</w:t>
            </w:r>
          </w:p>
        </w:tc>
      </w:tr>
      <w:tr w:rsidR="00BE5755" w14:paraId="3A72CAE5" w14:textId="77777777">
        <w:trPr>
          <w:jc w:val="center"/>
        </w:trPr>
        <w:tc>
          <w:tcPr>
            <w:tcW w:w="3289" w:type="dxa"/>
            <w:shd w:val="clear" w:color="auto" w:fill="F4F7FC"/>
            <w:tcMar>
              <w:top w:w="60" w:type="dxa"/>
              <w:left w:w="110" w:type="dxa"/>
              <w:bottom w:w="60" w:type="dxa"/>
              <w:right w:w="110" w:type="dxa"/>
            </w:tcMar>
          </w:tcPr>
          <w:p w14:paraId="5660DE07" w14:textId="77777777" w:rsidR="00BE5755" w:rsidRDefault="00000000">
            <w:pPr>
              <w:spacing w:after="0"/>
              <w:jc w:val="left"/>
            </w:pPr>
            <w:r>
              <w:rPr>
                <w:b/>
              </w:rPr>
              <w:t>Resolution</w:t>
            </w:r>
          </w:p>
        </w:tc>
        <w:tc>
          <w:tcPr>
            <w:tcW w:w="3289" w:type="dxa"/>
            <w:shd w:val="clear" w:color="auto" w:fill="F4F7FC"/>
            <w:tcMar>
              <w:top w:w="60" w:type="dxa"/>
              <w:left w:w="110" w:type="dxa"/>
              <w:bottom w:w="60" w:type="dxa"/>
              <w:right w:w="110" w:type="dxa"/>
            </w:tcMar>
          </w:tcPr>
          <w:p w14:paraId="5D328629" w14:textId="77777777" w:rsidR="00BE5755" w:rsidRDefault="00000000">
            <w:pPr>
              <w:spacing w:after="0"/>
              <w:jc w:val="left"/>
            </w:pPr>
            <w:r>
              <w:t xml:space="preserve">To announce </w:t>
            </w:r>
            <w:r>
              <w:rPr>
                <w:b/>
              </w:rPr>
              <w:t>Government policy decisions</w:t>
            </w:r>
            <w:r>
              <w:t>, constitution of committees, or the results of important reviews.</w:t>
            </w:r>
          </w:p>
        </w:tc>
        <w:tc>
          <w:tcPr>
            <w:tcW w:w="3289" w:type="dxa"/>
            <w:shd w:val="clear" w:color="auto" w:fill="F4F7FC"/>
            <w:tcMar>
              <w:top w:w="60" w:type="dxa"/>
              <w:left w:w="110" w:type="dxa"/>
              <w:bottom w:w="60" w:type="dxa"/>
              <w:right w:w="110" w:type="dxa"/>
            </w:tcMar>
          </w:tcPr>
          <w:p w14:paraId="7651C801" w14:textId="77777777" w:rsidR="00BE5755" w:rsidRDefault="00000000">
            <w:pPr>
              <w:spacing w:after="0"/>
              <w:jc w:val="left"/>
            </w:pPr>
            <w:r>
              <w:t>Impersonal; usually published in the Gazette.</w:t>
            </w:r>
          </w:p>
        </w:tc>
      </w:tr>
      <w:tr w:rsidR="00BE5755" w14:paraId="7D9AB166" w14:textId="77777777">
        <w:trPr>
          <w:jc w:val="center"/>
        </w:trPr>
        <w:tc>
          <w:tcPr>
            <w:tcW w:w="3289" w:type="dxa"/>
            <w:tcMar>
              <w:top w:w="60" w:type="dxa"/>
              <w:left w:w="110" w:type="dxa"/>
              <w:bottom w:w="60" w:type="dxa"/>
              <w:right w:w="110" w:type="dxa"/>
            </w:tcMar>
          </w:tcPr>
          <w:p w14:paraId="60DE88D5" w14:textId="77777777" w:rsidR="00BE5755" w:rsidRDefault="00000000">
            <w:pPr>
              <w:spacing w:after="0"/>
              <w:jc w:val="left"/>
            </w:pPr>
            <w:r>
              <w:rPr>
                <w:b/>
              </w:rPr>
              <w:t>Press Communiqué / Note</w:t>
            </w:r>
          </w:p>
        </w:tc>
        <w:tc>
          <w:tcPr>
            <w:tcW w:w="3289" w:type="dxa"/>
            <w:tcMar>
              <w:top w:w="60" w:type="dxa"/>
              <w:left w:w="110" w:type="dxa"/>
              <w:bottom w:w="60" w:type="dxa"/>
              <w:right w:w="110" w:type="dxa"/>
            </w:tcMar>
          </w:tcPr>
          <w:p w14:paraId="543444D2" w14:textId="77777777" w:rsidR="00BE5755" w:rsidRDefault="00000000">
            <w:pPr>
              <w:spacing w:after="0"/>
              <w:jc w:val="left"/>
            </w:pPr>
            <w:r>
              <w:t xml:space="preserve">For release to the </w:t>
            </w:r>
            <w:r>
              <w:rPr>
                <w:b/>
              </w:rPr>
              <w:t>press</w:t>
            </w:r>
            <w:r>
              <w:t xml:space="preserve"> — a </w:t>
            </w:r>
            <w:r>
              <w:rPr>
                <w:i/>
              </w:rPr>
              <w:t>communiqué</w:t>
            </w:r>
            <w:r>
              <w:t xml:space="preserve"> is formal and reproduced verbatim; a </w:t>
            </w:r>
            <w:r>
              <w:rPr>
                <w:i/>
              </w:rPr>
              <w:t>note</w:t>
            </w:r>
            <w:r>
              <w:t xml:space="preserve"> is for background/informal use.</w:t>
            </w:r>
          </w:p>
        </w:tc>
        <w:tc>
          <w:tcPr>
            <w:tcW w:w="3289" w:type="dxa"/>
            <w:tcMar>
              <w:top w:w="60" w:type="dxa"/>
              <w:left w:w="110" w:type="dxa"/>
              <w:bottom w:w="60" w:type="dxa"/>
              <w:right w:w="110" w:type="dxa"/>
            </w:tcMar>
          </w:tcPr>
          <w:p w14:paraId="74410646" w14:textId="77777777" w:rsidR="00BE5755" w:rsidRDefault="00000000">
            <w:pPr>
              <w:spacing w:after="0"/>
              <w:jc w:val="left"/>
            </w:pPr>
            <w:r>
              <w:t>Impersonal.</w:t>
            </w:r>
          </w:p>
        </w:tc>
      </w:tr>
      <w:tr w:rsidR="00BE5755" w14:paraId="488FCD42" w14:textId="77777777">
        <w:trPr>
          <w:jc w:val="center"/>
        </w:trPr>
        <w:tc>
          <w:tcPr>
            <w:tcW w:w="3289" w:type="dxa"/>
            <w:shd w:val="clear" w:color="auto" w:fill="F4F7FC"/>
            <w:tcMar>
              <w:top w:w="60" w:type="dxa"/>
              <w:left w:w="110" w:type="dxa"/>
              <w:bottom w:w="60" w:type="dxa"/>
              <w:right w:w="110" w:type="dxa"/>
            </w:tcMar>
          </w:tcPr>
          <w:p w14:paraId="32948D91" w14:textId="77777777" w:rsidR="00BE5755" w:rsidRDefault="00000000">
            <w:pPr>
              <w:spacing w:after="0"/>
              <w:jc w:val="left"/>
            </w:pPr>
            <w:r>
              <w:rPr>
                <w:b/>
              </w:rPr>
              <w:t>Endorsement</w:t>
            </w:r>
          </w:p>
        </w:tc>
        <w:tc>
          <w:tcPr>
            <w:tcW w:w="3289" w:type="dxa"/>
            <w:shd w:val="clear" w:color="auto" w:fill="F4F7FC"/>
            <w:tcMar>
              <w:top w:w="60" w:type="dxa"/>
              <w:left w:w="110" w:type="dxa"/>
              <w:bottom w:w="60" w:type="dxa"/>
              <w:right w:w="110" w:type="dxa"/>
            </w:tcMar>
          </w:tcPr>
          <w:p w14:paraId="0807C2BB" w14:textId="77777777" w:rsidR="00BE5755" w:rsidRDefault="00000000">
            <w:pPr>
              <w:spacing w:after="0"/>
              <w:jc w:val="left"/>
            </w:pPr>
            <w:r>
              <w:t xml:space="preserve">To </w:t>
            </w:r>
            <w:r>
              <w:rPr>
                <w:b/>
              </w:rPr>
              <w:t>forward a copy</w:t>
            </w:r>
            <w:r>
              <w:t xml:space="preserve"> of a communication to others for information or action.</w:t>
            </w:r>
          </w:p>
        </w:tc>
        <w:tc>
          <w:tcPr>
            <w:tcW w:w="3289" w:type="dxa"/>
            <w:shd w:val="clear" w:color="auto" w:fill="F4F7FC"/>
            <w:tcMar>
              <w:top w:w="60" w:type="dxa"/>
              <w:left w:w="110" w:type="dxa"/>
              <w:bottom w:w="60" w:type="dxa"/>
              <w:right w:w="110" w:type="dxa"/>
            </w:tcMar>
          </w:tcPr>
          <w:p w14:paraId="2CC62540" w14:textId="77777777" w:rsidR="00BE5755" w:rsidRDefault="00000000">
            <w:pPr>
              <w:spacing w:after="0"/>
              <w:jc w:val="left"/>
            </w:pPr>
            <w:r>
              <w:t>"Copy forwarded to…" below the main communication.</w:t>
            </w:r>
          </w:p>
        </w:tc>
      </w:tr>
    </w:tbl>
    <w:p w14:paraId="4FC241FB" w14:textId="77777777" w:rsidR="00BE5755" w:rsidRDefault="00BE5755">
      <w:pPr>
        <w:spacing w:after="40"/>
      </w:pPr>
    </w:p>
    <w:p w14:paraId="5DF326D8" w14:textId="77777777" w:rsidR="00AE2AF6" w:rsidRDefault="00AE2AF6">
      <w:pPr>
        <w:spacing w:after="40"/>
      </w:pPr>
    </w:p>
    <w:p w14:paraId="538D4232" w14:textId="77777777" w:rsidR="00AE2AF6" w:rsidRDefault="00AE2AF6">
      <w:pPr>
        <w:spacing w:after="40"/>
      </w:pPr>
    </w:p>
    <w:tbl>
      <w:tblPr>
        <w:tblW w:w="0" w:type="auto"/>
        <w:jc w:val="center"/>
        <w:tblBorders>
          <w:top w:val="nil"/>
          <w:left w:val="nil"/>
          <w:bottom w:val="nil"/>
          <w:right w:val="nil"/>
          <w:insideH w:val="nil"/>
          <w:insideV w:val="nil"/>
        </w:tblBorders>
        <w:tblLook w:val="04A0" w:firstRow="1" w:lastRow="0" w:firstColumn="1" w:lastColumn="0" w:noHBand="0" w:noVBand="1"/>
      </w:tblPr>
      <w:tblGrid>
        <w:gridCol w:w="9833"/>
      </w:tblGrid>
      <w:tr w:rsidR="00BE5755" w14:paraId="182E8050" w14:textId="77777777">
        <w:trPr>
          <w:jc w:val="center"/>
        </w:trPr>
        <w:tc>
          <w:tcPr>
            <w:tcW w:w="9866" w:type="dxa"/>
            <w:tcBorders>
              <w:top w:val="nil"/>
              <w:left w:val="single" w:sz="26" w:space="0" w:color="9B2242"/>
              <w:bottom w:val="nil"/>
              <w:right w:val="nil"/>
            </w:tcBorders>
            <w:shd w:val="clear" w:color="auto" w:fill="FBEEF1"/>
            <w:tcMar>
              <w:top w:w="90" w:type="dxa"/>
              <w:left w:w="150" w:type="dxa"/>
              <w:bottom w:w="70" w:type="dxa"/>
              <w:right w:w="150" w:type="dxa"/>
            </w:tcMar>
          </w:tcPr>
          <w:p w14:paraId="6A6A0E53" w14:textId="77777777" w:rsidR="00BE5755" w:rsidRDefault="00000000">
            <w:pPr>
              <w:spacing w:after="60"/>
            </w:pPr>
            <w:r>
              <w:rPr>
                <w:b/>
                <w:color w:val="9B2242"/>
                <w:sz w:val="17"/>
              </w:rPr>
              <w:lastRenderedPageBreak/>
              <w:t>CURRENCY ALERT</w:t>
            </w:r>
          </w:p>
          <w:p w14:paraId="01B485AF" w14:textId="77777777" w:rsidR="00BE5755" w:rsidRDefault="00000000">
            <w:pPr>
              <w:spacing w:after="60"/>
            </w:pPr>
            <w:r>
              <w:rPr>
                <w:b/>
                <w:color w:val="9B2242"/>
                <w:sz w:val="27"/>
              </w:rPr>
              <w:t>Currency alert</w:t>
            </w:r>
          </w:p>
          <w:p w14:paraId="057943E6" w14:textId="77777777" w:rsidR="00BE5755" w:rsidRDefault="00000000">
            <w:pPr>
              <w:spacing w:after="80"/>
            </w:pPr>
            <w:r>
              <w:t xml:space="preserve">The CSMOP, 2022 gives specimen formats of the </w:t>
            </w:r>
            <w:r>
              <w:rPr>
                <w:b/>
              </w:rPr>
              <w:t>Letter, D.O. letter, O.M., Office Order, Order, Inter-Departmental Note, Notification, Resolution and Press Communiqué/Note</w:t>
            </w:r>
            <w:r>
              <w:t xml:space="preserve"> in the appendix to Chapter 8. Older editions also listed the </w:t>
            </w:r>
            <w:r>
              <w:rPr>
                <w:b/>
              </w:rPr>
              <w:t>telegram / savingram</w:t>
            </w:r>
            <w:r>
              <w:t xml:space="preserve">; these have effectively been </w:t>
            </w:r>
            <w:r>
              <w:rPr>
                <w:b/>
              </w:rPr>
              <w:t>replaced by e-mail and fax</w:t>
            </w:r>
            <w:r>
              <w:t xml:space="preserve"> in the digital Secretariat. Answer with the current-relevant set above.</w:t>
            </w:r>
          </w:p>
        </w:tc>
      </w:tr>
    </w:tbl>
    <w:p w14:paraId="4AFD388C" w14:textId="77777777" w:rsidR="00BE5755" w:rsidRDefault="00BE5755">
      <w:pPr>
        <w:spacing w:after="40"/>
      </w:pPr>
    </w:p>
    <w:p w14:paraId="6F6F25FD" w14:textId="77777777" w:rsidR="00BE5755" w:rsidRDefault="00000000">
      <w:pPr>
        <w:pBdr>
          <w:left w:val="single" w:sz="18" w:space="8" w:color="E07B0B"/>
        </w:pBdr>
        <w:spacing w:before="280" w:after="80"/>
        <w:outlineLvl w:val="1"/>
      </w:pPr>
      <w:r>
        <w:rPr>
          <w:b/>
          <w:color w:val="12274F"/>
          <w:sz w:val="31"/>
        </w:rPr>
        <w:t>2.2  General principles of drafting (CSMOP, 2022, Chapter 9)</w:t>
      </w:r>
    </w:p>
    <w:p w14:paraId="16115C3D" w14:textId="77777777" w:rsidR="00BE5755" w:rsidRDefault="00000000">
      <w:pPr>
        <w:spacing w:after="60"/>
        <w:ind w:left="340"/>
      </w:pPr>
      <w:r>
        <w:t xml:space="preserve">•  Carry the message </w:t>
      </w:r>
      <w:r>
        <w:rPr>
          <w:b/>
        </w:rPr>
        <w:t>clearly, precisely and courteously</w:t>
      </w:r>
      <w:r>
        <w:t xml:space="preserve"> — a draft is read by an outsider, so leave no room for doubt.</w:t>
      </w:r>
    </w:p>
    <w:p w14:paraId="330C576B" w14:textId="77777777" w:rsidR="00BE5755" w:rsidRDefault="00000000">
      <w:pPr>
        <w:spacing w:after="60"/>
        <w:ind w:left="340"/>
      </w:pPr>
      <w:r>
        <w:t xml:space="preserve">•  Use </w:t>
      </w:r>
      <w:r>
        <w:rPr>
          <w:b/>
        </w:rPr>
        <w:t>simple, direct language</w:t>
      </w:r>
      <w:r>
        <w:t>; avoid officialese, verbosity and pompous phrases.</w:t>
      </w:r>
    </w:p>
    <w:p w14:paraId="7B8273BE" w14:textId="77777777" w:rsidR="00BE5755" w:rsidRDefault="00000000">
      <w:pPr>
        <w:spacing w:after="60"/>
        <w:ind w:left="340"/>
      </w:pPr>
      <w:r>
        <w:t xml:space="preserve">•  Deal with </w:t>
      </w:r>
      <w:r>
        <w:rPr>
          <w:b/>
        </w:rPr>
        <w:t>one point per paragraph</w:t>
      </w:r>
      <w:r>
        <w:t xml:space="preserve">, and </w:t>
      </w:r>
      <w:r>
        <w:rPr>
          <w:b/>
        </w:rPr>
        <w:t>number</w:t>
      </w:r>
      <w:r>
        <w:t xml:space="preserve"> the paragraphs.</w:t>
      </w:r>
    </w:p>
    <w:p w14:paraId="569F31FD" w14:textId="77777777" w:rsidR="00BE5755" w:rsidRDefault="00000000">
      <w:pPr>
        <w:spacing w:after="60"/>
        <w:ind w:left="340"/>
      </w:pPr>
      <w:r>
        <w:t xml:space="preserve">•  Give a </w:t>
      </w:r>
      <w:r>
        <w:rPr>
          <w:b/>
        </w:rPr>
        <w:t>subject heading</w:t>
      </w:r>
      <w:r>
        <w:t xml:space="preserve">, and quote the </w:t>
      </w:r>
      <w:r>
        <w:rPr>
          <w:b/>
        </w:rPr>
        <w:t>reference</w:t>
      </w:r>
      <w:r>
        <w:t xml:space="preserve"> (the letter number and date being replied to).</w:t>
      </w:r>
    </w:p>
    <w:p w14:paraId="344D9B64" w14:textId="77777777" w:rsidR="00BE5755" w:rsidRDefault="00000000">
      <w:pPr>
        <w:spacing w:after="60"/>
        <w:ind w:left="340"/>
      </w:pPr>
      <w:r>
        <w:t xml:space="preserve">•  </w:t>
      </w:r>
      <w:r>
        <w:rPr>
          <w:b/>
        </w:rPr>
        <w:t>Check every fact and figure</w:t>
      </w:r>
      <w:r>
        <w:t xml:space="preserve"> against the file before signing.</w:t>
      </w:r>
    </w:p>
    <w:p w14:paraId="204F150F" w14:textId="77777777" w:rsidR="00BE5755" w:rsidRDefault="00000000">
      <w:pPr>
        <w:spacing w:after="60"/>
        <w:ind w:left="340"/>
      </w:pPr>
      <w:r>
        <w:t xml:space="preserve">•  Indicate clearly the </w:t>
      </w:r>
      <w:r>
        <w:rPr>
          <w:b/>
        </w:rPr>
        <w:t>action required</w:t>
      </w:r>
      <w:r>
        <w:t xml:space="preserve"> and, where relevant, a </w:t>
      </w:r>
      <w:r>
        <w:rPr>
          <w:b/>
        </w:rPr>
        <w:t>time-limit</w:t>
      </w:r>
      <w:r>
        <w:t>.</w:t>
      </w:r>
    </w:p>
    <w:p w14:paraId="14E7B01A" w14:textId="77777777" w:rsidR="00BE5755" w:rsidRDefault="00000000">
      <w:pPr>
        <w:spacing w:after="60"/>
        <w:ind w:left="340"/>
      </w:pPr>
      <w:r>
        <w:t xml:space="preserve">•  Mark </w:t>
      </w:r>
      <w:r>
        <w:rPr>
          <w:b/>
        </w:rPr>
        <w:t>enclosures</w:t>
      </w:r>
      <w:r>
        <w:t xml:space="preserve"> and list the addressees of any </w:t>
      </w:r>
      <w:r>
        <w:rPr>
          <w:b/>
        </w:rPr>
        <w:t>copies</w:t>
      </w:r>
      <w:r>
        <w:t>.</w:t>
      </w:r>
    </w:p>
    <w:p w14:paraId="175B8C25" w14:textId="77777777" w:rsidR="00BE5755" w:rsidRDefault="00000000">
      <w:pPr>
        <w:spacing w:after="60"/>
        <w:ind w:left="340"/>
      </w:pPr>
      <w:r>
        <w:t xml:space="preserve">•  Choose the correct </w:t>
      </w:r>
      <w:r>
        <w:rPr>
          <w:b/>
        </w:rPr>
        <w:t>form, salutation and subscription</w:t>
      </w:r>
      <w:r>
        <w:t xml:space="preserve"> for the occasion.</w:t>
      </w:r>
    </w:p>
    <w:p w14:paraId="2E1C31D9" w14:textId="77777777" w:rsidR="00BE5755" w:rsidRDefault="00000000">
      <w:pPr>
        <w:pBdr>
          <w:left w:val="single" w:sz="18" w:space="8" w:color="E07B0B"/>
        </w:pBdr>
        <w:spacing w:before="280" w:after="80"/>
        <w:outlineLvl w:val="1"/>
      </w:pPr>
      <w:r>
        <w:rPr>
          <w:b/>
          <w:color w:val="12274F"/>
          <w:sz w:val="31"/>
        </w:rPr>
        <w:t>2.3  Structure of a draft</w:t>
      </w:r>
    </w:p>
    <w:p w14:paraId="0AB11379" w14:textId="77777777" w:rsidR="00BE5755" w:rsidRDefault="00000000">
      <w:pPr>
        <w:spacing w:after="120"/>
      </w:pPr>
      <w:r>
        <w:t>A complete draft carries these elements in order — omit none in your answer:</w:t>
      </w:r>
    </w:p>
    <w:p w14:paraId="4644C0EE" w14:textId="77777777" w:rsidR="00BE5755" w:rsidRDefault="00000000">
      <w:pPr>
        <w:spacing w:after="60"/>
        <w:ind w:left="454"/>
      </w:pPr>
      <w:r>
        <w:rPr>
          <w:b/>
        </w:rPr>
        <w:t xml:space="preserve">1.  </w:t>
      </w:r>
      <w:r>
        <w:t xml:space="preserve">Name of the </w:t>
      </w:r>
      <w:r>
        <w:rPr>
          <w:b/>
        </w:rPr>
        <w:t>office / letterhead</w:t>
      </w:r>
      <w:r>
        <w:t>.</w:t>
      </w:r>
    </w:p>
    <w:p w14:paraId="56AA383C" w14:textId="77777777" w:rsidR="00BE5755" w:rsidRDefault="00000000">
      <w:pPr>
        <w:spacing w:after="60"/>
        <w:ind w:left="454"/>
      </w:pPr>
      <w:r>
        <w:rPr>
          <w:b/>
        </w:rPr>
        <w:t>2.  File / letter number</w:t>
      </w:r>
      <w:r>
        <w:t xml:space="preserve"> and </w:t>
      </w:r>
      <w:r>
        <w:rPr>
          <w:b/>
        </w:rPr>
        <w:t>date</w:t>
      </w:r>
      <w:r>
        <w:t xml:space="preserve"> (place and date).</w:t>
      </w:r>
    </w:p>
    <w:p w14:paraId="5B3C4477" w14:textId="77777777" w:rsidR="00BE5755" w:rsidRDefault="00000000">
      <w:pPr>
        <w:spacing w:after="60"/>
        <w:ind w:left="454"/>
      </w:pPr>
      <w:r>
        <w:rPr>
          <w:b/>
        </w:rPr>
        <w:t>3.  "To"</w:t>
      </w:r>
      <w:r>
        <w:t xml:space="preserve"> — the addressee, with designation and address.</w:t>
      </w:r>
    </w:p>
    <w:p w14:paraId="321B6DEF" w14:textId="77777777" w:rsidR="00BE5755" w:rsidRDefault="00000000">
      <w:pPr>
        <w:spacing w:after="60"/>
        <w:ind w:left="454"/>
      </w:pPr>
      <w:r>
        <w:rPr>
          <w:b/>
        </w:rPr>
        <w:t>4.  Subject</w:t>
      </w:r>
      <w:r>
        <w:t xml:space="preserve"> line.</w:t>
      </w:r>
    </w:p>
    <w:p w14:paraId="61554875" w14:textId="77777777" w:rsidR="00BE5755" w:rsidRDefault="00000000">
      <w:pPr>
        <w:spacing w:after="60"/>
        <w:ind w:left="454"/>
      </w:pPr>
      <w:r>
        <w:rPr>
          <w:b/>
        </w:rPr>
        <w:t>5.  Reference</w:t>
      </w:r>
      <w:r>
        <w:t xml:space="preserve"> (if replying to an earlier communication).</w:t>
      </w:r>
    </w:p>
    <w:p w14:paraId="1FC99A28" w14:textId="77777777" w:rsidR="00BE5755" w:rsidRDefault="00000000">
      <w:pPr>
        <w:spacing w:after="60"/>
        <w:ind w:left="454"/>
      </w:pPr>
      <w:r>
        <w:rPr>
          <w:b/>
        </w:rPr>
        <w:t>6.  Salutation</w:t>
      </w:r>
      <w:r>
        <w:t xml:space="preserve"> — only where the form requires it (Letter / D.O.).</w:t>
      </w:r>
    </w:p>
    <w:p w14:paraId="142BA85B" w14:textId="77777777" w:rsidR="00BE5755" w:rsidRDefault="00000000">
      <w:pPr>
        <w:spacing w:after="60"/>
        <w:ind w:left="454"/>
      </w:pPr>
      <w:r>
        <w:rPr>
          <w:b/>
        </w:rPr>
        <w:t>7.  Body</w:t>
      </w:r>
      <w:r>
        <w:t xml:space="preserve"> — numbered paragraphs.</w:t>
      </w:r>
    </w:p>
    <w:p w14:paraId="69E66AE5" w14:textId="77777777" w:rsidR="00BE5755" w:rsidRDefault="00000000">
      <w:pPr>
        <w:spacing w:after="60"/>
        <w:ind w:left="454"/>
      </w:pPr>
      <w:r>
        <w:rPr>
          <w:b/>
        </w:rPr>
        <w:t>8.  Subscription</w:t>
      </w:r>
      <w:r>
        <w:t xml:space="preserve"> — where the form requires it.</w:t>
      </w:r>
    </w:p>
    <w:p w14:paraId="479FCA1A" w14:textId="77777777" w:rsidR="00BE5755" w:rsidRDefault="00000000">
      <w:pPr>
        <w:spacing w:after="60"/>
        <w:ind w:left="454"/>
      </w:pPr>
      <w:r>
        <w:rPr>
          <w:b/>
        </w:rPr>
        <w:t>9.  Signature block</w:t>
      </w:r>
      <w:r>
        <w:t xml:space="preserve"> — signature, name, designation, telephone / e-mail.</w:t>
      </w:r>
    </w:p>
    <w:p w14:paraId="58192B66" w14:textId="77777777" w:rsidR="00BE5755" w:rsidRDefault="00000000">
      <w:pPr>
        <w:spacing w:after="60"/>
        <w:ind w:left="454"/>
      </w:pPr>
      <w:r>
        <w:rPr>
          <w:b/>
        </w:rPr>
        <w:t>10.  Enclosures</w:t>
      </w:r>
      <w:r>
        <w:t xml:space="preserve"> and </w:t>
      </w:r>
      <w:r>
        <w:rPr>
          <w:b/>
        </w:rPr>
        <w:t>"Copy to"</w:t>
      </w:r>
      <w:r>
        <w:t xml:space="preserve"> (endorsement).</w:t>
      </w:r>
    </w:p>
    <w:p w14:paraId="218D34C1" w14:textId="77777777" w:rsidR="00AC77C1" w:rsidRDefault="00AC77C1">
      <w:pPr>
        <w:spacing w:after="60"/>
        <w:ind w:left="454"/>
      </w:pPr>
    </w:p>
    <w:p w14:paraId="0B997876" w14:textId="77777777" w:rsidR="00AC77C1" w:rsidRDefault="00AC77C1">
      <w:pPr>
        <w:spacing w:after="60"/>
        <w:ind w:left="454"/>
      </w:pPr>
    </w:p>
    <w:p w14:paraId="67AD2050" w14:textId="77777777" w:rsidR="00AC77C1" w:rsidRDefault="00AC77C1">
      <w:pPr>
        <w:spacing w:after="60"/>
        <w:ind w:left="454"/>
      </w:pPr>
    </w:p>
    <w:p w14:paraId="58A2CDBB" w14:textId="77777777" w:rsidR="00BE5755" w:rsidRDefault="00000000">
      <w:pPr>
        <w:pBdr>
          <w:left w:val="single" w:sz="18" w:space="8" w:color="E07B0B"/>
        </w:pBdr>
        <w:spacing w:before="280" w:after="80"/>
        <w:outlineLvl w:val="1"/>
      </w:pPr>
      <w:r>
        <w:rPr>
          <w:b/>
          <w:color w:val="12274F"/>
          <w:sz w:val="31"/>
        </w:rPr>
        <w:t>2.4  Do's and Don'ts of drafting</w:t>
      </w:r>
    </w:p>
    <w:tbl>
      <w:tblPr>
        <w:tblW w:w="0" w:type="auto"/>
        <w:jc w:val="center"/>
        <w:tblBorders>
          <w:top w:val="single" w:sz="4" w:space="0" w:color="D8DEE8"/>
          <w:left w:val="single" w:sz="4" w:space="0" w:color="D8DEE8"/>
          <w:bottom w:val="single" w:sz="4" w:space="0" w:color="D8DEE8"/>
          <w:right w:val="single" w:sz="4" w:space="0" w:color="D8DEE8"/>
          <w:insideH w:val="single" w:sz="4" w:space="0" w:color="D8DEE8"/>
          <w:insideV w:val="single" w:sz="4" w:space="0" w:color="D8DEE8"/>
        </w:tblBorders>
        <w:tblLook w:val="04A0" w:firstRow="1" w:lastRow="0" w:firstColumn="1" w:lastColumn="0" w:noHBand="0" w:noVBand="1"/>
      </w:tblPr>
      <w:tblGrid>
        <w:gridCol w:w="4918"/>
        <w:gridCol w:w="4918"/>
      </w:tblGrid>
      <w:tr w:rsidR="00BE5755" w14:paraId="4DAE6D2F" w14:textId="77777777" w:rsidTr="00AE2AF6">
        <w:trPr>
          <w:jc w:val="center"/>
        </w:trPr>
        <w:tc>
          <w:tcPr>
            <w:tcW w:w="4933" w:type="dxa"/>
            <w:tcBorders>
              <w:top w:val="single" w:sz="12" w:space="0" w:color="auto"/>
              <w:left w:val="single" w:sz="12" w:space="0" w:color="auto"/>
              <w:bottom w:val="single" w:sz="12" w:space="0" w:color="auto"/>
              <w:right w:val="single" w:sz="12" w:space="0" w:color="auto"/>
            </w:tcBorders>
            <w:shd w:val="clear" w:color="auto" w:fill="E7F3EC"/>
            <w:tcMar>
              <w:top w:w="60" w:type="dxa"/>
              <w:left w:w="110" w:type="dxa"/>
              <w:bottom w:w="60" w:type="dxa"/>
              <w:right w:w="110" w:type="dxa"/>
            </w:tcMar>
          </w:tcPr>
          <w:p w14:paraId="78BB6B6D" w14:textId="77777777" w:rsidR="00BE5755" w:rsidRDefault="00000000">
            <w:r>
              <w:rPr>
                <w:b/>
                <w:color w:val="0E5233"/>
                <w:sz w:val="23"/>
              </w:rPr>
              <w:t>DO</w:t>
            </w:r>
          </w:p>
        </w:tc>
        <w:tc>
          <w:tcPr>
            <w:tcW w:w="4933" w:type="dxa"/>
            <w:tcBorders>
              <w:top w:val="single" w:sz="12" w:space="0" w:color="auto"/>
              <w:left w:val="single" w:sz="12" w:space="0" w:color="auto"/>
              <w:bottom w:val="single" w:sz="12" w:space="0" w:color="auto"/>
              <w:right w:val="single" w:sz="12" w:space="0" w:color="auto"/>
            </w:tcBorders>
            <w:shd w:val="clear" w:color="auto" w:fill="F9E9EC"/>
            <w:tcMar>
              <w:top w:w="60" w:type="dxa"/>
              <w:left w:w="110" w:type="dxa"/>
              <w:bottom w:w="60" w:type="dxa"/>
              <w:right w:w="110" w:type="dxa"/>
            </w:tcMar>
          </w:tcPr>
          <w:p w14:paraId="49153566" w14:textId="77777777" w:rsidR="00BE5755" w:rsidRDefault="00000000">
            <w:r>
              <w:rPr>
                <w:b/>
                <w:color w:val="9B2242"/>
                <w:sz w:val="23"/>
              </w:rPr>
              <w:t>DON'T</w:t>
            </w:r>
          </w:p>
        </w:tc>
      </w:tr>
      <w:tr w:rsidR="00BE5755" w14:paraId="75865633" w14:textId="77777777" w:rsidTr="00AE2AF6">
        <w:trPr>
          <w:jc w:val="center"/>
        </w:trPr>
        <w:tc>
          <w:tcPr>
            <w:tcW w:w="4933" w:type="dxa"/>
            <w:tcBorders>
              <w:top w:val="single" w:sz="12" w:space="0" w:color="auto"/>
              <w:left w:val="single" w:sz="12" w:space="0" w:color="auto"/>
              <w:bottom w:val="single" w:sz="12" w:space="0" w:color="auto"/>
              <w:right w:val="single" w:sz="12" w:space="0" w:color="auto"/>
            </w:tcBorders>
            <w:tcMar>
              <w:top w:w="60" w:type="dxa"/>
              <w:left w:w="110" w:type="dxa"/>
              <w:bottom w:w="60" w:type="dxa"/>
              <w:right w:w="110" w:type="dxa"/>
            </w:tcMar>
          </w:tcPr>
          <w:p w14:paraId="379F89D4" w14:textId="77777777" w:rsidR="00BE5755" w:rsidRDefault="00000000">
            <w:pPr>
              <w:spacing w:after="60"/>
              <w:ind w:left="170"/>
              <w:jc w:val="left"/>
            </w:pPr>
            <w:r>
              <w:t xml:space="preserve">•  Fix the </w:t>
            </w:r>
            <w:r>
              <w:rPr>
                <w:b/>
              </w:rPr>
              <w:t>form</w:t>
            </w:r>
            <w:r>
              <w:t xml:space="preserve"> first (Letter? O.M.? Office Order?).</w:t>
            </w:r>
          </w:p>
          <w:p w14:paraId="7E77571D" w14:textId="77777777" w:rsidR="00BE5755" w:rsidRDefault="00000000">
            <w:pPr>
              <w:spacing w:after="60"/>
              <w:ind w:left="170"/>
              <w:jc w:val="left"/>
            </w:pPr>
            <w:r>
              <w:t xml:space="preserve">•  Match </w:t>
            </w:r>
            <w:r>
              <w:rPr>
                <w:b/>
              </w:rPr>
              <w:t>salutation and subscription</w:t>
            </w:r>
            <w:r>
              <w:t xml:space="preserve"> to the form.</w:t>
            </w:r>
          </w:p>
          <w:p w14:paraId="4355F037" w14:textId="77777777" w:rsidR="00BE5755" w:rsidRDefault="00000000">
            <w:pPr>
              <w:spacing w:after="60"/>
              <w:ind w:left="170"/>
              <w:jc w:val="left"/>
            </w:pPr>
            <w:r>
              <w:t xml:space="preserve">•  Give a </w:t>
            </w:r>
            <w:r>
              <w:rPr>
                <w:b/>
              </w:rPr>
              <w:t>subject</w:t>
            </w:r>
            <w:r>
              <w:t xml:space="preserve"> and a </w:t>
            </w:r>
            <w:r>
              <w:rPr>
                <w:b/>
              </w:rPr>
              <w:t>reference</w:t>
            </w:r>
            <w:r>
              <w:t>.</w:t>
            </w:r>
          </w:p>
          <w:p w14:paraId="52ED5169" w14:textId="77777777" w:rsidR="00BE5755" w:rsidRDefault="00000000">
            <w:pPr>
              <w:spacing w:after="60"/>
              <w:ind w:left="170"/>
              <w:jc w:val="left"/>
            </w:pPr>
            <w:r>
              <w:t xml:space="preserve">•  Write </w:t>
            </w:r>
            <w:r>
              <w:rPr>
                <w:b/>
              </w:rPr>
              <w:t>short, numbered</w:t>
            </w:r>
            <w:r>
              <w:t xml:space="preserve"> paragraphs.</w:t>
            </w:r>
          </w:p>
          <w:p w14:paraId="75590467" w14:textId="77777777" w:rsidR="00BE5755" w:rsidRDefault="00000000">
            <w:pPr>
              <w:spacing w:after="60"/>
              <w:ind w:left="170"/>
              <w:jc w:val="left"/>
            </w:pPr>
            <w:r>
              <w:t xml:space="preserve">•  State the </w:t>
            </w:r>
            <w:r>
              <w:rPr>
                <w:b/>
              </w:rPr>
              <w:t>action</w:t>
            </w:r>
            <w:r>
              <w:t xml:space="preserve"> and any </w:t>
            </w:r>
            <w:r>
              <w:rPr>
                <w:b/>
              </w:rPr>
              <w:t>time-limit</w:t>
            </w:r>
            <w:r>
              <w:t>.</w:t>
            </w:r>
          </w:p>
          <w:p w14:paraId="730AECC2" w14:textId="77777777" w:rsidR="00BE5755" w:rsidRDefault="00000000">
            <w:pPr>
              <w:spacing w:after="60"/>
              <w:ind w:left="170"/>
              <w:jc w:val="left"/>
            </w:pPr>
            <w:r>
              <w:t xml:space="preserve">•  Close with the </w:t>
            </w:r>
            <w:r>
              <w:rPr>
                <w:b/>
              </w:rPr>
              <w:t>signature block</w:t>
            </w:r>
            <w:r>
              <w:t>.</w:t>
            </w:r>
          </w:p>
        </w:tc>
        <w:tc>
          <w:tcPr>
            <w:tcW w:w="4933" w:type="dxa"/>
            <w:tcBorders>
              <w:top w:val="single" w:sz="12" w:space="0" w:color="auto"/>
              <w:left w:val="single" w:sz="12" w:space="0" w:color="auto"/>
              <w:bottom w:val="single" w:sz="12" w:space="0" w:color="auto"/>
              <w:right w:val="single" w:sz="12" w:space="0" w:color="auto"/>
            </w:tcBorders>
            <w:tcMar>
              <w:top w:w="60" w:type="dxa"/>
              <w:left w:w="110" w:type="dxa"/>
              <w:bottom w:w="60" w:type="dxa"/>
              <w:right w:w="110" w:type="dxa"/>
            </w:tcMar>
          </w:tcPr>
          <w:p w14:paraId="0529CCBC" w14:textId="77777777" w:rsidR="00BE5755" w:rsidRDefault="00000000">
            <w:pPr>
              <w:spacing w:after="60"/>
              <w:ind w:left="170"/>
              <w:jc w:val="left"/>
            </w:pPr>
            <w:r>
              <w:t>•  Don't mix forms — no “Sir” in an O.M.</w:t>
            </w:r>
          </w:p>
          <w:p w14:paraId="2F9FFE52" w14:textId="77777777" w:rsidR="00BE5755" w:rsidRDefault="00000000">
            <w:pPr>
              <w:spacing w:after="60"/>
              <w:ind w:left="170"/>
              <w:jc w:val="left"/>
            </w:pPr>
            <w:r>
              <w:t>•  Don't use flowery or ambiguous language.</w:t>
            </w:r>
          </w:p>
          <w:p w14:paraId="27EC6835" w14:textId="77777777" w:rsidR="00BE5755" w:rsidRDefault="00000000">
            <w:pPr>
              <w:spacing w:after="60"/>
              <w:ind w:left="170"/>
              <w:jc w:val="left"/>
            </w:pPr>
            <w:r>
              <w:t>•  Don't cram several points into one paragraph.</w:t>
            </w:r>
          </w:p>
          <w:p w14:paraId="3366799E" w14:textId="77777777" w:rsidR="00BE5755" w:rsidRDefault="00000000">
            <w:pPr>
              <w:spacing w:after="60"/>
              <w:ind w:left="170"/>
              <w:jc w:val="left"/>
            </w:pPr>
            <w:r>
              <w:t>•  Don't forget the subject or the reference.</w:t>
            </w:r>
          </w:p>
          <w:p w14:paraId="7D547D5C" w14:textId="77777777" w:rsidR="00BE5755" w:rsidRDefault="00000000">
            <w:pPr>
              <w:spacing w:after="60"/>
              <w:ind w:left="170"/>
              <w:jc w:val="left"/>
            </w:pPr>
            <w:r>
              <w:t>•  Don't leave out enclosures / copies.</w:t>
            </w:r>
          </w:p>
          <w:p w14:paraId="2D5A1FE5" w14:textId="77777777" w:rsidR="00BE5755" w:rsidRDefault="00000000">
            <w:pPr>
              <w:spacing w:after="60"/>
              <w:ind w:left="170"/>
              <w:jc w:val="left"/>
            </w:pPr>
            <w:r>
              <w:t>•  Don't exceed the length badly — aim ~200 words.</w:t>
            </w:r>
          </w:p>
        </w:tc>
      </w:tr>
    </w:tbl>
    <w:p w14:paraId="3DA5E3B4" w14:textId="77777777" w:rsidR="00BE5755" w:rsidRDefault="00BE5755">
      <w:pPr>
        <w:spacing w:after="40"/>
      </w:pPr>
    </w:p>
    <w:p w14:paraId="54827B44" w14:textId="77777777" w:rsidR="00AC77C1" w:rsidRDefault="00AC77C1">
      <w:pPr>
        <w:spacing w:after="40"/>
      </w:pPr>
    </w:p>
    <w:p w14:paraId="54EFBC21" w14:textId="77777777" w:rsidR="00AC77C1" w:rsidRDefault="00AC77C1">
      <w:pPr>
        <w:spacing w:after="40"/>
      </w:pPr>
    </w:p>
    <w:p w14:paraId="07FCA3FC" w14:textId="77777777" w:rsidR="00AC77C1" w:rsidRDefault="00AC77C1">
      <w:pPr>
        <w:spacing w:after="40"/>
      </w:pPr>
    </w:p>
    <w:p w14:paraId="5E75883C" w14:textId="77777777" w:rsidR="00AC77C1" w:rsidRDefault="00AC77C1">
      <w:pPr>
        <w:spacing w:after="40"/>
      </w:pPr>
    </w:p>
    <w:p w14:paraId="171E7F5C" w14:textId="77777777" w:rsidR="00AC77C1" w:rsidRDefault="00AC77C1">
      <w:pPr>
        <w:spacing w:after="40"/>
      </w:pPr>
    </w:p>
    <w:p w14:paraId="4EA02414" w14:textId="77777777" w:rsidR="00AC77C1" w:rsidRDefault="00AC77C1">
      <w:pPr>
        <w:spacing w:after="40"/>
      </w:pPr>
    </w:p>
    <w:p w14:paraId="1D9DC7DE" w14:textId="77777777" w:rsidR="00AC77C1" w:rsidRDefault="00AC77C1">
      <w:pPr>
        <w:spacing w:after="40"/>
      </w:pPr>
    </w:p>
    <w:p w14:paraId="08463BEA" w14:textId="77777777" w:rsidR="00AC77C1" w:rsidRDefault="00AC77C1">
      <w:pPr>
        <w:spacing w:after="40"/>
      </w:pPr>
    </w:p>
    <w:p w14:paraId="712523A1" w14:textId="77777777" w:rsidR="00AC77C1" w:rsidRDefault="00AC77C1">
      <w:pPr>
        <w:spacing w:after="40"/>
      </w:pPr>
    </w:p>
    <w:p w14:paraId="56248CE9" w14:textId="77777777" w:rsidR="00AC77C1" w:rsidRDefault="00AC77C1">
      <w:pPr>
        <w:spacing w:after="40"/>
      </w:pPr>
    </w:p>
    <w:p w14:paraId="28627B65" w14:textId="77777777" w:rsidR="00AC77C1" w:rsidRDefault="00AC77C1">
      <w:pPr>
        <w:spacing w:after="40"/>
      </w:pPr>
    </w:p>
    <w:p w14:paraId="4AD831F3" w14:textId="77777777" w:rsidR="00AC77C1" w:rsidRDefault="00AC77C1">
      <w:pPr>
        <w:spacing w:after="40"/>
      </w:pPr>
    </w:p>
    <w:p w14:paraId="3A4B2576" w14:textId="77777777" w:rsidR="00AC77C1" w:rsidRDefault="00AC77C1">
      <w:pPr>
        <w:spacing w:after="40"/>
      </w:pPr>
    </w:p>
    <w:p w14:paraId="551CE4D1" w14:textId="77777777" w:rsidR="00AC77C1" w:rsidRDefault="00AC77C1">
      <w:pPr>
        <w:spacing w:after="40"/>
      </w:pPr>
    </w:p>
    <w:p w14:paraId="4DF3C45B" w14:textId="77777777" w:rsidR="00AC77C1" w:rsidRDefault="00AC77C1">
      <w:pPr>
        <w:spacing w:after="40"/>
      </w:pPr>
    </w:p>
    <w:p w14:paraId="4ADEF2C3" w14:textId="77777777" w:rsidR="00AC77C1" w:rsidRDefault="00AC77C1">
      <w:pPr>
        <w:spacing w:after="40"/>
      </w:pPr>
    </w:p>
    <w:p w14:paraId="259E0A3C" w14:textId="77777777" w:rsidR="00AC77C1" w:rsidRDefault="00AC77C1">
      <w:pPr>
        <w:spacing w:after="40"/>
      </w:pPr>
    </w:p>
    <w:p w14:paraId="3D7E2B73" w14:textId="77777777" w:rsidR="00AC77C1" w:rsidRDefault="00AC77C1">
      <w:pPr>
        <w:spacing w:after="40"/>
      </w:pPr>
    </w:p>
    <w:p w14:paraId="6CE27B62" w14:textId="77777777" w:rsidR="00AC77C1" w:rsidRDefault="00AC77C1">
      <w:pPr>
        <w:spacing w:after="40"/>
      </w:pPr>
    </w:p>
    <w:p w14:paraId="201D4FED" w14:textId="77777777" w:rsidR="00BE5755" w:rsidRDefault="00000000">
      <w:pPr>
        <w:pBdr>
          <w:left w:val="single" w:sz="18" w:space="8" w:color="E07B0B"/>
        </w:pBdr>
        <w:spacing w:before="280" w:after="80"/>
        <w:outlineLvl w:val="1"/>
      </w:pPr>
      <w:proofErr w:type="gramStart"/>
      <w:r>
        <w:rPr>
          <w:b/>
          <w:color w:val="12274F"/>
          <w:sz w:val="31"/>
        </w:rPr>
        <w:lastRenderedPageBreak/>
        <w:t>2.5  Model</w:t>
      </w:r>
      <w:proofErr w:type="gramEnd"/>
      <w:r>
        <w:rPr>
          <w:b/>
          <w:color w:val="12274F"/>
          <w:sz w:val="31"/>
        </w:rPr>
        <w:t xml:space="preserve"> drafts</w:t>
      </w:r>
    </w:p>
    <w:p w14:paraId="1F900147" w14:textId="77777777" w:rsidR="00BE5755" w:rsidRDefault="00000000">
      <w:pPr>
        <w:spacing w:after="120"/>
      </w:pPr>
      <w:r>
        <w:rPr>
          <w:i/>
        </w:rPr>
        <w:t>Given topic (a):</w:t>
      </w:r>
      <w:r>
        <w:t xml:space="preserve"> "Draft an Office Order transferring Postal Assistants within a Division."</w:t>
      </w:r>
    </w:p>
    <w:tbl>
      <w:tblPr>
        <w:tblW w:w="0" w:type="auto"/>
        <w:jc w:val="center"/>
        <w:tblBorders>
          <w:top w:val="nil"/>
          <w:left w:val="nil"/>
          <w:bottom w:val="nil"/>
          <w:right w:val="nil"/>
          <w:insideH w:val="nil"/>
          <w:insideV w:val="nil"/>
        </w:tblBorders>
        <w:tblLook w:val="04A0" w:firstRow="1" w:lastRow="0" w:firstColumn="1" w:lastColumn="0" w:noHBand="0" w:noVBand="1"/>
      </w:tblPr>
      <w:tblGrid>
        <w:gridCol w:w="9846"/>
      </w:tblGrid>
      <w:tr w:rsidR="00BE5755" w14:paraId="227F5EEA" w14:textId="77777777">
        <w:trPr>
          <w:cantSplit/>
          <w:jc w:val="center"/>
        </w:trPr>
        <w:tc>
          <w:tcPr>
            <w:tcW w:w="9866" w:type="dxa"/>
            <w:tcBorders>
              <w:top w:val="single" w:sz="8" w:space="0" w:color="E07B0B"/>
              <w:left w:val="single" w:sz="8" w:space="0" w:color="E07B0B"/>
              <w:bottom w:val="single" w:sz="8" w:space="0" w:color="E07B0B"/>
              <w:right w:val="single" w:sz="8" w:space="0" w:color="E07B0B"/>
            </w:tcBorders>
            <w:shd w:val="clear" w:color="auto" w:fill="FBF8F1"/>
            <w:tcMar>
              <w:top w:w="90" w:type="dxa"/>
              <w:left w:w="160" w:type="dxa"/>
              <w:bottom w:w="110" w:type="dxa"/>
              <w:right w:w="160" w:type="dxa"/>
            </w:tcMar>
          </w:tcPr>
          <w:p w14:paraId="728DD3E3" w14:textId="77777777" w:rsidR="00BE5755" w:rsidRDefault="00000000">
            <w:pPr>
              <w:shd w:val="clear" w:color="auto" w:fill="FBF0E1"/>
              <w:spacing w:after="120"/>
            </w:pPr>
            <w:r w:rsidRPr="00AC77C1">
              <w:rPr>
                <w:b/>
                <w:color w:val="984806" w:themeColor="accent6" w:themeShade="80"/>
                <w:sz w:val="22"/>
              </w:rPr>
              <w:t>MODEL — OFFICE ORDER</w:t>
            </w:r>
          </w:p>
          <w:p w14:paraId="4606962A" w14:textId="77777777" w:rsidR="00BE5755" w:rsidRDefault="00000000">
            <w:pPr>
              <w:spacing w:after="20"/>
              <w:jc w:val="center"/>
            </w:pPr>
            <w:r>
              <w:t>Department of Posts, India</w:t>
            </w:r>
          </w:p>
          <w:p w14:paraId="05BB95EA" w14:textId="77777777" w:rsidR="00BE5755" w:rsidRDefault="00000000">
            <w:pPr>
              <w:spacing w:after="20"/>
              <w:jc w:val="center"/>
            </w:pPr>
            <w:r>
              <w:t>OFFICE OF THE SUPERINTENDENT OF POST OFFICES,</w:t>
            </w:r>
          </w:p>
          <w:p w14:paraId="0872DE85" w14:textId="77777777" w:rsidR="00BE5755" w:rsidRDefault="00000000">
            <w:pPr>
              <w:spacing w:after="20"/>
              <w:jc w:val="center"/>
            </w:pPr>
            <w:r>
              <w:t>NAGPUR CITY DIVISION, NAGPUR – 440 001</w:t>
            </w:r>
          </w:p>
          <w:p w14:paraId="39CF43BF" w14:textId="77777777" w:rsidR="00BE5755" w:rsidRDefault="00BE5755" w:rsidP="00AC77C1">
            <w:pPr>
              <w:spacing w:after="20"/>
            </w:pPr>
          </w:p>
          <w:p w14:paraId="5F66CF66" w14:textId="77777777" w:rsidR="00BE5755" w:rsidRDefault="00000000" w:rsidP="00AC77C1">
            <w:pPr>
              <w:tabs>
                <w:tab w:val="right" w:pos="8957"/>
              </w:tabs>
              <w:spacing w:after="20"/>
            </w:pPr>
            <w:r>
              <w:t>No. B1/Estt/Transfers/2026</w:t>
            </w:r>
            <w:r>
              <w:tab/>
              <w:t>Dated at Nagpur the __.__.2026</w:t>
            </w:r>
          </w:p>
          <w:p w14:paraId="062F742B" w14:textId="77777777" w:rsidR="00BE5755" w:rsidRDefault="00BE5755" w:rsidP="00AC77C1">
            <w:pPr>
              <w:spacing w:after="20"/>
            </w:pPr>
          </w:p>
          <w:p w14:paraId="65884F9D" w14:textId="77777777" w:rsidR="00BE5755" w:rsidRDefault="00000000">
            <w:pPr>
              <w:spacing w:after="20"/>
              <w:jc w:val="center"/>
            </w:pPr>
            <w:r>
              <w:t>OFFICE ORDER</w:t>
            </w:r>
          </w:p>
          <w:p w14:paraId="39632A81" w14:textId="77777777" w:rsidR="00BE5755" w:rsidRDefault="00BE5755" w:rsidP="00AC77C1">
            <w:pPr>
              <w:spacing w:after="20"/>
            </w:pPr>
          </w:p>
          <w:p w14:paraId="2C6262FE" w14:textId="77777777" w:rsidR="00BE5755" w:rsidRDefault="00000000" w:rsidP="00AC77C1">
            <w:pPr>
              <w:spacing w:after="20"/>
            </w:pPr>
            <w:r>
              <w:t>Consequent on administrative requirements, the following transfers and postings of Postal Assistants are ordered with immediate effect, in the interest of service:</w:t>
            </w:r>
          </w:p>
          <w:p w14:paraId="557C72BA" w14:textId="77777777" w:rsidR="00BE5755" w:rsidRDefault="00BE5755" w:rsidP="00AC77C1">
            <w:pPr>
              <w:spacing w:after="20"/>
            </w:pPr>
          </w:p>
          <w:p w14:paraId="224A3C36" w14:textId="77777777" w:rsidR="00BE5755" w:rsidRDefault="00000000" w:rsidP="00AC77C1">
            <w:pPr>
              <w:spacing w:after="20"/>
            </w:pPr>
            <w:r>
              <w:t>    Name / Desig.        From                 To</w:t>
            </w:r>
          </w:p>
          <w:p w14:paraId="14F4BA03" w14:textId="77777777" w:rsidR="00BE5755" w:rsidRDefault="00000000" w:rsidP="00AC77C1">
            <w:pPr>
              <w:spacing w:after="20"/>
            </w:pPr>
            <w:r>
              <w:t>    Shri A ____, PA      Nagpur City H.O.     Sitabuldi S.O.</w:t>
            </w:r>
          </w:p>
          <w:p w14:paraId="0B90C921" w14:textId="77777777" w:rsidR="00BE5755" w:rsidRDefault="00000000" w:rsidP="00AC77C1">
            <w:pPr>
              <w:spacing w:after="20"/>
            </w:pPr>
            <w:r>
              <w:t>    Shri B ____, PA      Sitabuldi S.O.       Nagpur City H.O.</w:t>
            </w:r>
          </w:p>
          <w:p w14:paraId="4C80A7C4" w14:textId="77777777" w:rsidR="00BE5755" w:rsidRDefault="00BE5755" w:rsidP="00AC77C1">
            <w:pPr>
              <w:spacing w:after="20"/>
            </w:pPr>
          </w:p>
          <w:p w14:paraId="7EB0ED8E" w14:textId="77777777" w:rsidR="00BE5755" w:rsidRDefault="00000000" w:rsidP="00AC77C1">
            <w:pPr>
              <w:spacing w:after="20"/>
            </w:pPr>
            <w:r>
              <w:t>2.  The officials relieved will hand over and take over charge and join their new offices within the joining time admissible under the Rules. Travelling allowance, if admissible, will be regulated as per the rules in force.</w:t>
            </w:r>
          </w:p>
          <w:p w14:paraId="64965B3E" w14:textId="77777777" w:rsidR="00BE5755" w:rsidRDefault="00BE5755" w:rsidP="00AC77C1">
            <w:pPr>
              <w:spacing w:after="20"/>
            </w:pPr>
          </w:p>
          <w:p w14:paraId="773740B2" w14:textId="77777777" w:rsidR="00BE5755" w:rsidRDefault="00000000" w:rsidP="00AC77C1">
            <w:pPr>
              <w:spacing w:after="20"/>
            </w:pPr>
            <w:r>
              <w:t>                                              Sd/- (Name)</w:t>
            </w:r>
          </w:p>
          <w:p w14:paraId="1DB9F170" w14:textId="77777777" w:rsidR="00BE5755" w:rsidRDefault="00000000" w:rsidP="00AC77C1">
            <w:pPr>
              <w:spacing w:after="20"/>
            </w:pPr>
            <w:r>
              <w:t>                                              Superintendent of Post Offices,</w:t>
            </w:r>
          </w:p>
          <w:p w14:paraId="01702A6F" w14:textId="77777777" w:rsidR="00BE5755" w:rsidRDefault="00000000" w:rsidP="00AC77C1">
            <w:pPr>
              <w:spacing w:after="20"/>
            </w:pPr>
            <w:r>
              <w:t>                                              Nagpur City Division</w:t>
            </w:r>
          </w:p>
          <w:p w14:paraId="4718A882" w14:textId="77777777" w:rsidR="00BE5755" w:rsidRDefault="00BE5755" w:rsidP="00AC77C1">
            <w:pPr>
              <w:spacing w:after="20"/>
            </w:pPr>
          </w:p>
          <w:p w14:paraId="145372BE" w14:textId="77777777" w:rsidR="00AC77C1" w:rsidRDefault="00000000" w:rsidP="00AC77C1">
            <w:pPr>
              <w:spacing w:after="20"/>
            </w:pPr>
            <w:r>
              <w:t xml:space="preserve">Copy to: </w:t>
            </w:r>
          </w:p>
          <w:p w14:paraId="2AD3D1C0" w14:textId="1B22779D" w:rsidR="00AC77C1" w:rsidRDefault="00000000" w:rsidP="00AC77C1">
            <w:pPr>
              <w:spacing w:after="20"/>
            </w:pPr>
            <w:r>
              <w:t>(</w:t>
            </w:r>
            <w:proofErr w:type="spellStart"/>
            <w:r>
              <w:t>i</w:t>
            </w:r>
            <w:proofErr w:type="spellEnd"/>
            <w:r>
              <w:t xml:space="preserve">) The officials concerned through their Postmasters / Sub-Postmasters; </w:t>
            </w:r>
          </w:p>
          <w:p w14:paraId="1805684F" w14:textId="4F34775C" w:rsidR="00BE5755" w:rsidRDefault="00000000" w:rsidP="00AC77C1">
            <w:pPr>
              <w:spacing w:after="20"/>
            </w:pPr>
            <w:r>
              <w:t>(ii) The Postmaster, Nagpur City H.O. / The Sub-Postmaster, Sitabuldi S.O.; (iii) Establishment file.</w:t>
            </w:r>
          </w:p>
        </w:tc>
      </w:tr>
    </w:tbl>
    <w:p w14:paraId="0B69040A" w14:textId="77777777" w:rsidR="00BE5755" w:rsidRDefault="00BE5755">
      <w:pPr>
        <w:spacing w:after="40"/>
      </w:pPr>
    </w:p>
    <w:p w14:paraId="03244CA5" w14:textId="77777777" w:rsidR="00AC77C1" w:rsidRDefault="00AC77C1">
      <w:pPr>
        <w:spacing w:after="40"/>
      </w:pPr>
    </w:p>
    <w:p w14:paraId="7DE97AC2" w14:textId="77777777" w:rsidR="00AC77C1" w:rsidRDefault="00AC77C1">
      <w:pPr>
        <w:spacing w:after="40"/>
      </w:pPr>
    </w:p>
    <w:p w14:paraId="77451290" w14:textId="77777777" w:rsidR="00AC77C1" w:rsidRDefault="00AC77C1">
      <w:pPr>
        <w:spacing w:after="40"/>
      </w:pPr>
    </w:p>
    <w:p w14:paraId="26F49048" w14:textId="77777777" w:rsidR="00AC77C1" w:rsidRDefault="00AC77C1">
      <w:pPr>
        <w:spacing w:after="40"/>
      </w:pPr>
    </w:p>
    <w:p w14:paraId="081CBD26" w14:textId="77777777" w:rsidR="00AC77C1" w:rsidRDefault="00AC77C1">
      <w:pPr>
        <w:spacing w:after="40"/>
      </w:pPr>
    </w:p>
    <w:p w14:paraId="47A3B1E2" w14:textId="77777777" w:rsidR="00AC77C1" w:rsidRDefault="00AC77C1">
      <w:pPr>
        <w:spacing w:after="40"/>
      </w:pPr>
    </w:p>
    <w:p w14:paraId="56CC9C9E" w14:textId="77777777" w:rsidR="00BE5755" w:rsidRDefault="00000000">
      <w:pPr>
        <w:spacing w:after="120"/>
      </w:pPr>
      <w:r>
        <w:rPr>
          <w:i/>
        </w:rPr>
        <w:t>Given topic (b):</w:t>
      </w:r>
      <w:r>
        <w:t xml:space="preserve"> "Draft a letter calling for a delayed report from a Sub-Office."</w:t>
      </w:r>
    </w:p>
    <w:tbl>
      <w:tblPr>
        <w:tblW w:w="0" w:type="auto"/>
        <w:jc w:val="center"/>
        <w:tblBorders>
          <w:top w:val="nil"/>
          <w:left w:val="nil"/>
          <w:bottom w:val="nil"/>
          <w:right w:val="nil"/>
          <w:insideH w:val="nil"/>
          <w:insideV w:val="nil"/>
        </w:tblBorders>
        <w:tblLook w:val="04A0" w:firstRow="1" w:lastRow="0" w:firstColumn="1" w:lastColumn="0" w:noHBand="0" w:noVBand="1"/>
      </w:tblPr>
      <w:tblGrid>
        <w:gridCol w:w="9846"/>
      </w:tblGrid>
      <w:tr w:rsidR="00BE5755" w14:paraId="335C7D46" w14:textId="77777777">
        <w:trPr>
          <w:cantSplit/>
          <w:jc w:val="center"/>
        </w:trPr>
        <w:tc>
          <w:tcPr>
            <w:tcW w:w="9866" w:type="dxa"/>
            <w:tcBorders>
              <w:top w:val="single" w:sz="8" w:space="0" w:color="E07B0B"/>
              <w:left w:val="single" w:sz="8" w:space="0" w:color="E07B0B"/>
              <w:bottom w:val="single" w:sz="8" w:space="0" w:color="E07B0B"/>
              <w:right w:val="single" w:sz="8" w:space="0" w:color="E07B0B"/>
            </w:tcBorders>
            <w:shd w:val="clear" w:color="auto" w:fill="FBF8F1"/>
            <w:tcMar>
              <w:top w:w="90" w:type="dxa"/>
              <w:left w:w="160" w:type="dxa"/>
              <w:bottom w:w="110" w:type="dxa"/>
              <w:right w:w="160" w:type="dxa"/>
            </w:tcMar>
          </w:tcPr>
          <w:p w14:paraId="02A140F4" w14:textId="77777777" w:rsidR="00BE5755" w:rsidRDefault="00000000">
            <w:pPr>
              <w:shd w:val="clear" w:color="auto" w:fill="FBF0E1"/>
              <w:spacing w:after="120"/>
            </w:pPr>
            <w:r w:rsidRPr="00AC77C1">
              <w:rPr>
                <w:b/>
                <w:color w:val="984806" w:themeColor="accent6" w:themeShade="80"/>
                <w:sz w:val="22"/>
              </w:rPr>
              <w:t>MODEL — LETTER</w:t>
            </w:r>
          </w:p>
          <w:p w14:paraId="7F458529" w14:textId="77777777" w:rsidR="00BE5755" w:rsidRDefault="00000000">
            <w:pPr>
              <w:spacing w:after="20"/>
              <w:jc w:val="center"/>
            </w:pPr>
            <w:r>
              <w:t>Department of Posts, India</w:t>
            </w:r>
          </w:p>
          <w:p w14:paraId="291282C4" w14:textId="77777777" w:rsidR="00BE5755" w:rsidRDefault="00000000">
            <w:pPr>
              <w:spacing w:after="20"/>
              <w:jc w:val="center"/>
            </w:pPr>
            <w:r>
              <w:t>Office of the Supdt. of Post Offices, Nagpur City Dn., Nagpur – 440 001</w:t>
            </w:r>
          </w:p>
          <w:p w14:paraId="462F4FFA" w14:textId="77777777" w:rsidR="00BE5755" w:rsidRDefault="00BE5755" w:rsidP="00AC77C1">
            <w:pPr>
              <w:spacing w:after="20"/>
            </w:pPr>
          </w:p>
          <w:p w14:paraId="201BFB32" w14:textId="77777777" w:rsidR="00BE5755" w:rsidRDefault="00000000" w:rsidP="00AC77C1">
            <w:pPr>
              <w:tabs>
                <w:tab w:val="right" w:pos="8957"/>
              </w:tabs>
              <w:spacing w:after="20"/>
            </w:pPr>
            <w:r>
              <w:t>No. C2/Statistics/2026</w:t>
            </w:r>
            <w:r>
              <w:tab/>
              <w:t>Dated at Nagpur the __.__.2026</w:t>
            </w:r>
          </w:p>
          <w:p w14:paraId="6C806AAE" w14:textId="77777777" w:rsidR="00BE5755" w:rsidRDefault="00000000" w:rsidP="00AC77C1">
            <w:pPr>
              <w:spacing w:after="20"/>
            </w:pPr>
            <w:r>
              <w:t>To</w:t>
            </w:r>
          </w:p>
          <w:p w14:paraId="158973EC" w14:textId="77777777" w:rsidR="00BE5755" w:rsidRDefault="00000000" w:rsidP="00AC77C1">
            <w:pPr>
              <w:spacing w:after="20"/>
            </w:pPr>
            <w:r>
              <w:t>    The Sub-Postmaster,</w:t>
            </w:r>
          </w:p>
          <w:p w14:paraId="5530EEFD" w14:textId="77777777" w:rsidR="00BE5755" w:rsidRDefault="00000000" w:rsidP="00AC77C1">
            <w:pPr>
              <w:spacing w:after="20"/>
            </w:pPr>
            <w:r>
              <w:t>    Hingna S.O. – 441 110.</w:t>
            </w:r>
          </w:p>
          <w:p w14:paraId="514D39F9" w14:textId="77777777" w:rsidR="00BE5755" w:rsidRDefault="00BE5755" w:rsidP="00AC77C1">
            <w:pPr>
              <w:spacing w:after="20"/>
            </w:pPr>
          </w:p>
          <w:p w14:paraId="1AB5EC09" w14:textId="77777777" w:rsidR="00BE5755" w:rsidRDefault="00000000" w:rsidP="00AC77C1">
            <w:pPr>
              <w:spacing w:after="20"/>
            </w:pPr>
            <w:r>
              <w:t>Subject:  Submission of the monthly statistical return for August 2026 — reg.</w:t>
            </w:r>
          </w:p>
          <w:p w14:paraId="502CE24C" w14:textId="77777777" w:rsidR="00BE5755" w:rsidRDefault="00BE5755" w:rsidP="00AC77C1">
            <w:pPr>
              <w:spacing w:after="20"/>
            </w:pPr>
          </w:p>
          <w:p w14:paraId="64F24CF5" w14:textId="77777777" w:rsidR="00BE5755" w:rsidRDefault="00000000" w:rsidP="00AC77C1">
            <w:pPr>
              <w:spacing w:after="20"/>
            </w:pPr>
            <w:r>
              <w:t>Sir,</w:t>
            </w:r>
          </w:p>
          <w:p w14:paraId="3E7F3A8E" w14:textId="77777777" w:rsidR="00BE5755" w:rsidRDefault="00000000" w:rsidP="00AC77C1">
            <w:pPr>
              <w:spacing w:after="20"/>
            </w:pPr>
            <w:r>
              <w:t>    I am directed to state that the monthly statistical return of your office for August 2026, due on the 3rd instant, has not been received in this office so far.</w:t>
            </w:r>
          </w:p>
          <w:p w14:paraId="31F6347A" w14:textId="77777777" w:rsidR="00BE5755" w:rsidRDefault="00000000" w:rsidP="00AC77C1">
            <w:pPr>
              <w:spacing w:after="20"/>
            </w:pPr>
            <w:r>
              <w:t xml:space="preserve">2.  The delay has held up the consolidation of the Divisional return. You are requested to submit the return </w:t>
            </w:r>
            <w:r>
              <w:rPr>
                <w:b/>
              </w:rPr>
              <w:t>immediately, and in any case not later than __.__.2026</w:t>
            </w:r>
            <w:r>
              <w:t>, and to ensure that returns are submitted by the due date in future.</w:t>
            </w:r>
          </w:p>
          <w:p w14:paraId="4D47EC75" w14:textId="77777777" w:rsidR="00BE5755" w:rsidRDefault="00000000" w:rsidP="00AC77C1">
            <w:pPr>
              <w:spacing w:after="20"/>
            </w:pPr>
            <w:r>
              <w:t>3.  The receipt of this letter may be acknowledged.</w:t>
            </w:r>
          </w:p>
          <w:p w14:paraId="5B4730EC" w14:textId="77777777" w:rsidR="00BE5755" w:rsidRDefault="00BE5755" w:rsidP="00AC77C1">
            <w:pPr>
              <w:spacing w:after="20"/>
            </w:pPr>
          </w:p>
          <w:p w14:paraId="552CC791" w14:textId="77777777" w:rsidR="00BE5755" w:rsidRDefault="00000000" w:rsidP="00AC77C1">
            <w:pPr>
              <w:spacing w:after="20"/>
            </w:pPr>
            <w:r>
              <w:t>                                              Yours faithfully,</w:t>
            </w:r>
          </w:p>
          <w:p w14:paraId="31F0ECDA" w14:textId="77777777" w:rsidR="00BE5755" w:rsidRDefault="00000000" w:rsidP="00AC77C1">
            <w:pPr>
              <w:spacing w:after="20"/>
            </w:pPr>
            <w:r>
              <w:t>                                              Sd/- (Name)</w:t>
            </w:r>
          </w:p>
          <w:p w14:paraId="02BB459C" w14:textId="77777777" w:rsidR="00BE5755" w:rsidRDefault="00000000" w:rsidP="00AC77C1">
            <w:pPr>
              <w:spacing w:after="20"/>
            </w:pPr>
            <w:r>
              <w:t>                                              Superintendent of Post Offices,</w:t>
            </w:r>
          </w:p>
          <w:p w14:paraId="656A200D" w14:textId="77777777" w:rsidR="00BE5755" w:rsidRDefault="00000000" w:rsidP="00AC77C1">
            <w:pPr>
              <w:spacing w:after="20"/>
            </w:pPr>
            <w:r>
              <w:t>                                              Nagpur City Division</w:t>
            </w:r>
          </w:p>
        </w:tc>
      </w:tr>
    </w:tbl>
    <w:p w14:paraId="7E3EBC25" w14:textId="77777777" w:rsidR="00BE5755" w:rsidRDefault="00BE5755">
      <w:pPr>
        <w:spacing w:after="40"/>
      </w:pPr>
    </w:p>
    <w:tbl>
      <w:tblPr>
        <w:tblW w:w="0" w:type="auto"/>
        <w:jc w:val="center"/>
        <w:tblBorders>
          <w:top w:val="nil"/>
          <w:left w:val="nil"/>
          <w:bottom w:val="nil"/>
          <w:right w:val="nil"/>
          <w:insideH w:val="nil"/>
          <w:insideV w:val="nil"/>
        </w:tblBorders>
        <w:tblLook w:val="04A0" w:firstRow="1" w:lastRow="0" w:firstColumn="1" w:lastColumn="0" w:noHBand="0" w:noVBand="1"/>
      </w:tblPr>
      <w:tblGrid>
        <w:gridCol w:w="9833"/>
      </w:tblGrid>
      <w:tr w:rsidR="00BE5755" w14:paraId="69F35A46" w14:textId="77777777">
        <w:trPr>
          <w:jc w:val="center"/>
        </w:trPr>
        <w:tc>
          <w:tcPr>
            <w:tcW w:w="9866" w:type="dxa"/>
            <w:tcBorders>
              <w:top w:val="nil"/>
              <w:left w:val="single" w:sz="26" w:space="0" w:color="A85607"/>
              <w:bottom w:val="nil"/>
              <w:right w:val="nil"/>
            </w:tcBorders>
            <w:shd w:val="clear" w:color="auto" w:fill="FDF3E7"/>
            <w:tcMar>
              <w:top w:w="90" w:type="dxa"/>
              <w:left w:w="150" w:type="dxa"/>
              <w:bottom w:w="70" w:type="dxa"/>
              <w:right w:w="150" w:type="dxa"/>
            </w:tcMar>
          </w:tcPr>
          <w:p w14:paraId="47C4CFDA" w14:textId="77777777" w:rsidR="00BE5755" w:rsidRDefault="00000000">
            <w:pPr>
              <w:spacing w:after="60"/>
            </w:pPr>
            <w:r>
              <w:rPr>
                <w:b/>
                <w:color w:val="A85607"/>
                <w:sz w:val="17"/>
              </w:rPr>
              <w:t>EXAM FOCUS</w:t>
            </w:r>
          </w:p>
          <w:p w14:paraId="6466B423" w14:textId="77777777" w:rsidR="00BE5755" w:rsidRDefault="00000000">
            <w:pPr>
              <w:spacing w:after="60"/>
            </w:pPr>
            <w:r>
              <w:rPr>
                <w:b/>
                <w:color w:val="A85607"/>
                <w:sz w:val="27"/>
              </w:rPr>
              <w:t>Exam focus — scoring the 15 marks</w:t>
            </w:r>
          </w:p>
          <w:p w14:paraId="531989AA" w14:textId="77777777" w:rsidR="00BE5755" w:rsidRDefault="00000000">
            <w:pPr>
              <w:spacing w:after="60"/>
              <w:ind w:left="340"/>
            </w:pPr>
            <w:r>
              <w:t xml:space="preserve">•  Marks are lost most often for the </w:t>
            </w:r>
            <w:r>
              <w:rPr>
                <w:b/>
              </w:rPr>
              <w:t>wrong form</w:t>
            </w:r>
            <w:r>
              <w:t xml:space="preserve"> or a </w:t>
            </w:r>
            <w:r>
              <w:rPr>
                <w:b/>
              </w:rPr>
              <w:t>mismatched salutation/subscription</w:t>
            </w:r>
            <w:r>
              <w:t xml:space="preserve"> — get these right first.</w:t>
            </w:r>
          </w:p>
          <w:p w14:paraId="15C32EA1" w14:textId="77777777" w:rsidR="00BE5755" w:rsidRDefault="00000000">
            <w:pPr>
              <w:spacing w:after="60"/>
              <w:ind w:left="340"/>
            </w:pPr>
            <w:r>
              <w:t xml:space="preserve">•  Always show the </w:t>
            </w:r>
            <w:r>
              <w:rPr>
                <w:b/>
              </w:rPr>
              <w:t>subject</w:t>
            </w:r>
            <w:r>
              <w:t xml:space="preserve"> and, in a reply, the </w:t>
            </w:r>
            <w:r>
              <w:rPr>
                <w:b/>
              </w:rPr>
              <w:t>reference</w:t>
            </w:r>
            <w:r>
              <w:t>.</w:t>
            </w:r>
          </w:p>
          <w:p w14:paraId="7BE0913B" w14:textId="77777777" w:rsidR="00BE5755" w:rsidRDefault="00000000">
            <w:pPr>
              <w:spacing w:after="60"/>
              <w:ind w:left="340"/>
            </w:pPr>
            <w:r>
              <w:t xml:space="preserve">•  Keep the body to </w:t>
            </w:r>
            <w:r>
              <w:rPr>
                <w:b/>
              </w:rPr>
              <w:t>two or three numbered paragraphs</w:t>
            </w:r>
            <w:r>
              <w:t xml:space="preserve">; end with the </w:t>
            </w:r>
            <w:r>
              <w:rPr>
                <w:b/>
              </w:rPr>
              <w:t>signature block</w:t>
            </w:r>
            <w:r>
              <w:t>.</w:t>
            </w:r>
          </w:p>
          <w:p w14:paraId="71306DDB" w14:textId="77777777" w:rsidR="00BE5755" w:rsidRDefault="00000000">
            <w:pPr>
              <w:spacing w:after="60"/>
              <w:ind w:left="340"/>
            </w:pPr>
            <w:r>
              <w:t xml:space="preserve">•  For an O.M., write in the </w:t>
            </w:r>
            <w:r>
              <w:rPr>
                <w:b/>
              </w:rPr>
              <w:t>third person with no "Sir" and no "Yours faithfully"</w:t>
            </w:r>
            <w:r>
              <w:t xml:space="preserve"> — a classic trap.</w:t>
            </w:r>
          </w:p>
        </w:tc>
      </w:tr>
    </w:tbl>
    <w:p w14:paraId="37DB290A" w14:textId="77777777" w:rsidR="00BE5755" w:rsidRDefault="00BE5755">
      <w:pPr>
        <w:spacing w:after="40"/>
      </w:pPr>
    </w:p>
    <w:p w14:paraId="6DC236E7" w14:textId="77777777" w:rsidR="00BE5755" w:rsidRDefault="00000000">
      <w:pPr>
        <w:pBdr>
          <w:left w:val="single" w:sz="18" w:space="8" w:color="E07B0B"/>
        </w:pBdr>
        <w:spacing w:before="280" w:after="80"/>
        <w:outlineLvl w:val="1"/>
      </w:pPr>
      <w:r>
        <w:rPr>
          <w:b/>
          <w:color w:val="12274F"/>
          <w:sz w:val="31"/>
        </w:rPr>
        <w:lastRenderedPageBreak/>
        <w:t>2.6  Model — Demi-Official (D.O.) letter</w:t>
      </w:r>
    </w:p>
    <w:p w14:paraId="4EC126B1" w14:textId="77777777" w:rsidR="00BE5755" w:rsidRDefault="00000000">
      <w:pPr>
        <w:spacing w:after="120"/>
      </w:pPr>
      <w:r>
        <w:rPr>
          <w:i/>
        </w:rPr>
        <w:t>Given topic:</w:t>
      </w:r>
      <w:r>
        <w:t xml:space="preserve"> "Write a D.O. letter to a fellow Divisional Head requesting early completion of a pending verification." The D.O. is written in the </w:t>
      </w:r>
      <w:r>
        <w:rPr>
          <w:b/>
        </w:rPr>
        <w:t>first person</w:t>
      </w:r>
      <w:r>
        <w:t>, in a personal and friendly tone, with the writer’s name and designation at the top:</w:t>
      </w:r>
    </w:p>
    <w:tbl>
      <w:tblPr>
        <w:tblW w:w="0" w:type="auto"/>
        <w:jc w:val="center"/>
        <w:tblBorders>
          <w:top w:val="nil"/>
          <w:left w:val="nil"/>
          <w:bottom w:val="nil"/>
          <w:right w:val="nil"/>
          <w:insideH w:val="nil"/>
          <w:insideV w:val="nil"/>
        </w:tblBorders>
        <w:tblLook w:val="04A0" w:firstRow="1" w:lastRow="0" w:firstColumn="1" w:lastColumn="0" w:noHBand="0" w:noVBand="1"/>
      </w:tblPr>
      <w:tblGrid>
        <w:gridCol w:w="9846"/>
      </w:tblGrid>
      <w:tr w:rsidR="00BE5755" w14:paraId="3A16AD92" w14:textId="77777777">
        <w:trPr>
          <w:cantSplit/>
          <w:jc w:val="center"/>
        </w:trPr>
        <w:tc>
          <w:tcPr>
            <w:tcW w:w="9866" w:type="dxa"/>
            <w:tcBorders>
              <w:top w:val="single" w:sz="8" w:space="0" w:color="E07B0B"/>
              <w:left w:val="single" w:sz="8" w:space="0" w:color="E07B0B"/>
              <w:bottom w:val="single" w:sz="8" w:space="0" w:color="E07B0B"/>
              <w:right w:val="single" w:sz="8" w:space="0" w:color="E07B0B"/>
            </w:tcBorders>
            <w:shd w:val="clear" w:color="auto" w:fill="FBF8F1"/>
            <w:tcMar>
              <w:top w:w="90" w:type="dxa"/>
              <w:left w:w="160" w:type="dxa"/>
              <w:bottom w:w="110" w:type="dxa"/>
              <w:right w:w="160" w:type="dxa"/>
            </w:tcMar>
          </w:tcPr>
          <w:p w14:paraId="62F627FE" w14:textId="77777777" w:rsidR="00BE5755" w:rsidRDefault="00000000">
            <w:pPr>
              <w:shd w:val="clear" w:color="auto" w:fill="FBF0E1"/>
              <w:spacing w:after="120"/>
            </w:pPr>
            <w:r w:rsidRPr="00AC77C1">
              <w:rPr>
                <w:b/>
                <w:color w:val="984806" w:themeColor="accent6" w:themeShade="80"/>
                <w:sz w:val="22"/>
              </w:rPr>
              <w:t>MODEL — DEMI-OFFICIAL (D.O.) LETTER</w:t>
            </w:r>
          </w:p>
          <w:p w14:paraId="1869375C" w14:textId="77777777" w:rsidR="00BE5755" w:rsidRDefault="00000000" w:rsidP="00AC77C1">
            <w:pPr>
              <w:spacing w:after="20"/>
            </w:pPr>
            <w:r>
              <w:t>A ____ (Name)</w:t>
            </w:r>
          </w:p>
          <w:p w14:paraId="177D701C" w14:textId="77777777" w:rsidR="00BE5755" w:rsidRDefault="00000000" w:rsidP="00AC77C1">
            <w:pPr>
              <w:spacing w:after="20"/>
            </w:pPr>
            <w:r>
              <w:t>Superintendent of Post Offices</w:t>
            </w:r>
          </w:p>
          <w:p w14:paraId="424291AD" w14:textId="77777777" w:rsidR="00BE5755" w:rsidRDefault="00000000" w:rsidP="00AC77C1">
            <w:pPr>
              <w:spacing w:after="20"/>
            </w:pPr>
            <w:r>
              <w:t>Nagpur City Division, Nagpur – 440 001</w:t>
            </w:r>
          </w:p>
          <w:p w14:paraId="0EDB79D6" w14:textId="77777777" w:rsidR="00BE5755" w:rsidRDefault="00000000" w:rsidP="00AC77C1">
            <w:pPr>
              <w:spacing w:after="20"/>
            </w:pPr>
            <w:r>
              <w:t>Tel.: ____</w:t>
            </w:r>
          </w:p>
          <w:p w14:paraId="14DDAE02" w14:textId="77777777" w:rsidR="00BE5755" w:rsidRDefault="00BE5755" w:rsidP="00AC77C1">
            <w:pPr>
              <w:spacing w:after="20"/>
            </w:pPr>
          </w:p>
          <w:p w14:paraId="17693D19" w14:textId="77777777" w:rsidR="00BE5755" w:rsidRDefault="00000000" w:rsidP="00AC77C1">
            <w:pPr>
              <w:tabs>
                <w:tab w:val="right" w:pos="8957"/>
              </w:tabs>
              <w:spacing w:after="20"/>
            </w:pPr>
            <w:r>
              <w:t>D.O. No. A1/Verification/2026</w:t>
            </w:r>
            <w:r>
              <w:tab/>
              <w:t>Dated at Nagpur the __.__.2026</w:t>
            </w:r>
          </w:p>
          <w:p w14:paraId="3B59AEAA" w14:textId="77777777" w:rsidR="00BE5755" w:rsidRDefault="00BE5755" w:rsidP="00AC77C1">
            <w:pPr>
              <w:spacing w:after="20"/>
            </w:pPr>
          </w:p>
          <w:p w14:paraId="7A8E8DA4" w14:textId="748E47A7" w:rsidR="00BE5755" w:rsidRDefault="00AC77C1" w:rsidP="00AC77C1">
            <w:pPr>
              <w:spacing w:after="20"/>
            </w:pPr>
            <w:r>
              <w:t>D</w:t>
            </w:r>
            <w:r w:rsidR="00000000">
              <w:t>ear ____,</w:t>
            </w:r>
          </w:p>
          <w:p w14:paraId="49DCBD45" w14:textId="77777777" w:rsidR="00BE5755" w:rsidRDefault="00BE5755" w:rsidP="00AC77C1">
            <w:pPr>
              <w:spacing w:after="20"/>
            </w:pPr>
          </w:p>
          <w:p w14:paraId="3455E119" w14:textId="77777777" w:rsidR="00BE5755" w:rsidRDefault="00000000" w:rsidP="00AC77C1">
            <w:pPr>
              <w:spacing w:after="20"/>
            </w:pPr>
            <w:r>
              <w:t>    Kindly refer to my office letter No. ____ dated __.__.2026 regarding verification of the service particulars of Shri R ____, PA, transferred to my Division from yours.</w:t>
            </w:r>
          </w:p>
          <w:p w14:paraId="5DA95E89" w14:textId="77777777" w:rsidR="00BE5755" w:rsidRDefault="00BE5755" w:rsidP="00AC77C1">
            <w:pPr>
              <w:spacing w:after="20"/>
            </w:pPr>
          </w:p>
          <w:p w14:paraId="459CA189" w14:textId="77777777" w:rsidR="00BE5755" w:rsidRDefault="00000000" w:rsidP="00AC77C1">
            <w:pPr>
              <w:spacing w:after="20"/>
            </w:pPr>
            <w:r>
              <w:t xml:space="preserve">2.  The official’s pay fixation and leave account are held up for want of the verified statement, and he has been representing about the hardship. I shall be grateful if you could kindly have the verification completed and the statement sent to us </w:t>
            </w:r>
            <w:r>
              <w:rPr>
                <w:b/>
              </w:rPr>
              <w:t>by __.__.2026</w:t>
            </w:r>
            <w:r>
              <w:t>.</w:t>
            </w:r>
          </w:p>
          <w:p w14:paraId="24EDD099" w14:textId="77777777" w:rsidR="00BE5755" w:rsidRDefault="00BE5755" w:rsidP="00AC77C1">
            <w:pPr>
              <w:spacing w:after="20"/>
            </w:pPr>
          </w:p>
          <w:p w14:paraId="52685087" w14:textId="77777777" w:rsidR="00BE5755" w:rsidRDefault="00000000" w:rsidP="00AC77C1">
            <w:pPr>
              <w:spacing w:after="20"/>
            </w:pPr>
            <w:r>
              <w:t>3.  I am sorry to trouble you personally in the matter, but the case is now quite old.</w:t>
            </w:r>
          </w:p>
          <w:p w14:paraId="06E627CF" w14:textId="77777777" w:rsidR="00BE5755" w:rsidRDefault="00BE5755" w:rsidP="00AC77C1">
            <w:pPr>
              <w:spacing w:after="20"/>
            </w:pPr>
          </w:p>
          <w:p w14:paraId="4691DEBB" w14:textId="77777777" w:rsidR="00BE5755" w:rsidRDefault="00000000" w:rsidP="00AC77C1">
            <w:pPr>
              <w:spacing w:after="20"/>
            </w:pPr>
            <w:r>
              <w:t>    With regards,</w:t>
            </w:r>
          </w:p>
          <w:p w14:paraId="651A7E0E" w14:textId="77777777" w:rsidR="00BE5755" w:rsidRDefault="00BE5755" w:rsidP="00AC77C1">
            <w:pPr>
              <w:spacing w:after="20"/>
            </w:pPr>
          </w:p>
          <w:p w14:paraId="4462BBEC" w14:textId="77777777" w:rsidR="00BE5755" w:rsidRDefault="00000000" w:rsidP="00AC77C1">
            <w:pPr>
              <w:spacing w:after="20"/>
            </w:pPr>
            <w:r>
              <w:t>                                              Yours sincerely,</w:t>
            </w:r>
          </w:p>
          <w:p w14:paraId="1AD02899" w14:textId="77777777" w:rsidR="00BE5755" w:rsidRDefault="00000000" w:rsidP="00AC77C1">
            <w:pPr>
              <w:spacing w:after="20"/>
            </w:pPr>
            <w:r>
              <w:t>                                              Sd/- ( A ____ )</w:t>
            </w:r>
          </w:p>
          <w:p w14:paraId="3EB24395" w14:textId="77777777" w:rsidR="00BE5755" w:rsidRDefault="00BE5755" w:rsidP="00AC77C1">
            <w:pPr>
              <w:spacing w:after="20"/>
            </w:pPr>
          </w:p>
          <w:p w14:paraId="57D78857" w14:textId="77777777" w:rsidR="00BE5755" w:rsidRDefault="00000000" w:rsidP="00AC77C1">
            <w:pPr>
              <w:spacing w:after="20"/>
            </w:pPr>
            <w:r>
              <w:t>Shri B ____,</w:t>
            </w:r>
          </w:p>
          <w:p w14:paraId="029649F3" w14:textId="77777777" w:rsidR="00BE5755" w:rsidRDefault="00000000" w:rsidP="00AC77C1">
            <w:pPr>
              <w:spacing w:after="20"/>
            </w:pPr>
            <w:r>
              <w:t>Superintendent of Post Offices,</w:t>
            </w:r>
          </w:p>
          <w:p w14:paraId="5A9FA8AC" w14:textId="77777777" w:rsidR="00BE5755" w:rsidRDefault="00000000" w:rsidP="00AC77C1">
            <w:pPr>
              <w:spacing w:after="20"/>
            </w:pPr>
            <w:r>
              <w:t>____ Division, ____ – ____.</w:t>
            </w:r>
          </w:p>
        </w:tc>
      </w:tr>
    </w:tbl>
    <w:p w14:paraId="130D97C7" w14:textId="77777777" w:rsidR="00BE5755" w:rsidRDefault="00BE5755">
      <w:pPr>
        <w:spacing w:after="40"/>
      </w:pPr>
    </w:p>
    <w:p w14:paraId="15242518" w14:textId="77777777" w:rsidR="00AC77C1" w:rsidRDefault="00AC77C1">
      <w:pPr>
        <w:spacing w:after="40"/>
      </w:pPr>
    </w:p>
    <w:p w14:paraId="3EC07B6C" w14:textId="77777777" w:rsidR="00AC77C1" w:rsidRDefault="00AC77C1">
      <w:pPr>
        <w:spacing w:after="40"/>
      </w:pPr>
    </w:p>
    <w:p w14:paraId="69AAB985" w14:textId="77777777" w:rsidR="00AC77C1" w:rsidRDefault="00AC77C1">
      <w:pPr>
        <w:spacing w:after="40"/>
      </w:pPr>
    </w:p>
    <w:p w14:paraId="0B8469B0" w14:textId="77777777" w:rsidR="00BE5755" w:rsidRDefault="00000000">
      <w:pPr>
        <w:pBdr>
          <w:left w:val="single" w:sz="18" w:space="8" w:color="E07B0B"/>
        </w:pBdr>
        <w:spacing w:before="280" w:after="80"/>
        <w:outlineLvl w:val="1"/>
      </w:pPr>
      <w:r>
        <w:rPr>
          <w:b/>
          <w:color w:val="12274F"/>
          <w:sz w:val="31"/>
        </w:rPr>
        <w:lastRenderedPageBreak/>
        <w:t>2.7  Model — Office Memorandum (O.M.)</w:t>
      </w:r>
    </w:p>
    <w:p w14:paraId="71D747D9" w14:textId="77777777" w:rsidR="00BE5755" w:rsidRDefault="00000000">
      <w:pPr>
        <w:spacing w:after="120"/>
      </w:pPr>
      <w:r>
        <w:rPr>
          <w:i/>
        </w:rPr>
        <w:t>Given topic:</w:t>
      </w:r>
      <w:r>
        <w:t xml:space="preserve"> "Draft an Office Memorandum to another Department calling for / furnishing information." The O.M. is written in the </w:t>
      </w:r>
      <w:r>
        <w:rPr>
          <w:b/>
        </w:rPr>
        <w:t>third person</w:t>
      </w:r>
      <w:r>
        <w:t xml:space="preserve">, carries </w:t>
      </w:r>
      <w:r>
        <w:rPr>
          <w:b/>
        </w:rPr>
        <w:t>no salutation and no subscription</w:t>
      </w:r>
      <w:r>
        <w:t>, and is used between Departments and with attached or subordinate offices:</w:t>
      </w:r>
    </w:p>
    <w:tbl>
      <w:tblPr>
        <w:tblW w:w="0" w:type="auto"/>
        <w:jc w:val="center"/>
        <w:tblBorders>
          <w:top w:val="nil"/>
          <w:left w:val="nil"/>
          <w:bottom w:val="nil"/>
          <w:right w:val="nil"/>
          <w:insideH w:val="nil"/>
          <w:insideV w:val="nil"/>
        </w:tblBorders>
        <w:tblLook w:val="04A0" w:firstRow="1" w:lastRow="0" w:firstColumn="1" w:lastColumn="0" w:noHBand="0" w:noVBand="1"/>
      </w:tblPr>
      <w:tblGrid>
        <w:gridCol w:w="9846"/>
      </w:tblGrid>
      <w:tr w:rsidR="00BE5755" w14:paraId="19882A2A" w14:textId="77777777">
        <w:trPr>
          <w:cantSplit/>
          <w:jc w:val="center"/>
        </w:trPr>
        <w:tc>
          <w:tcPr>
            <w:tcW w:w="9866" w:type="dxa"/>
            <w:tcBorders>
              <w:top w:val="single" w:sz="8" w:space="0" w:color="E07B0B"/>
              <w:left w:val="single" w:sz="8" w:space="0" w:color="E07B0B"/>
              <w:bottom w:val="single" w:sz="8" w:space="0" w:color="E07B0B"/>
              <w:right w:val="single" w:sz="8" w:space="0" w:color="E07B0B"/>
            </w:tcBorders>
            <w:shd w:val="clear" w:color="auto" w:fill="FBF8F1"/>
            <w:tcMar>
              <w:top w:w="90" w:type="dxa"/>
              <w:left w:w="160" w:type="dxa"/>
              <w:bottom w:w="110" w:type="dxa"/>
              <w:right w:w="160" w:type="dxa"/>
            </w:tcMar>
          </w:tcPr>
          <w:p w14:paraId="6AEC3189" w14:textId="77777777" w:rsidR="00BE5755" w:rsidRDefault="00000000">
            <w:pPr>
              <w:shd w:val="clear" w:color="auto" w:fill="FBF0E1"/>
              <w:spacing w:after="120"/>
            </w:pPr>
            <w:r w:rsidRPr="00AC77C1">
              <w:rPr>
                <w:b/>
                <w:color w:val="984806" w:themeColor="accent6" w:themeShade="80"/>
                <w:sz w:val="22"/>
              </w:rPr>
              <w:t>MODEL — OFFICE MEMORANDUM</w:t>
            </w:r>
          </w:p>
          <w:p w14:paraId="02354F95" w14:textId="77777777" w:rsidR="00BE5755" w:rsidRDefault="00000000">
            <w:pPr>
              <w:spacing w:after="20"/>
              <w:jc w:val="center"/>
            </w:pPr>
            <w:r>
              <w:t>No. C3/Coord/2026</w:t>
            </w:r>
          </w:p>
          <w:p w14:paraId="523AAF84" w14:textId="77777777" w:rsidR="00BE5755" w:rsidRDefault="00000000">
            <w:pPr>
              <w:spacing w:after="20"/>
              <w:jc w:val="center"/>
            </w:pPr>
            <w:r>
              <w:t>Government of India</w:t>
            </w:r>
          </w:p>
          <w:p w14:paraId="306C3120" w14:textId="77777777" w:rsidR="00BE5755" w:rsidRDefault="00000000">
            <w:pPr>
              <w:spacing w:after="20"/>
              <w:jc w:val="center"/>
            </w:pPr>
            <w:r>
              <w:t>Ministry of Communications · Department of Posts</w:t>
            </w:r>
          </w:p>
          <w:p w14:paraId="41A55EC2" w14:textId="77777777" w:rsidR="00BE5755" w:rsidRDefault="00000000">
            <w:pPr>
              <w:spacing w:after="20"/>
              <w:jc w:val="center"/>
            </w:pPr>
            <w:r>
              <w:t>(O/o the Superintendent of Post Offices, Nagpur City Division)</w:t>
            </w:r>
          </w:p>
          <w:p w14:paraId="003112EB" w14:textId="77777777" w:rsidR="00BE5755" w:rsidRDefault="00BE5755" w:rsidP="00AC77C1">
            <w:pPr>
              <w:spacing w:after="20"/>
            </w:pPr>
          </w:p>
          <w:p w14:paraId="75AF7E0F" w14:textId="77777777" w:rsidR="00BE5755" w:rsidRDefault="00000000" w:rsidP="00AC77C1">
            <w:pPr>
              <w:tabs>
                <w:tab w:val="right" w:pos="8957"/>
              </w:tabs>
              <w:spacing w:after="20"/>
            </w:pPr>
            <w:r>
              <w:t>Nagpur – 440 001</w:t>
            </w:r>
            <w:r>
              <w:tab/>
              <w:t>Dated the __.__.2026</w:t>
            </w:r>
          </w:p>
          <w:p w14:paraId="68840A99" w14:textId="77777777" w:rsidR="00BE5755" w:rsidRDefault="00BE5755" w:rsidP="00AC77C1">
            <w:pPr>
              <w:spacing w:after="20"/>
            </w:pPr>
          </w:p>
          <w:p w14:paraId="2C976F44" w14:textId="77777777" w:rsidR="00BE5755" w:rsidRDefault="00000000">
            <w:pPr>
              <w:spacing w:after="20"/>
              <w:jc w:val="center"/>
            </w:pPr>
            <w:r>
              <w:t>OFFICE MEMORANDUM</w:t>
            </w:r>
          </w:p>
          <w:p w14:paraId="48945BD2" w14:textId="77777777" w:rsidR="00BE5755" w:rsidRDefault="00BE5755" w:rsidP="00AC77C1">
            <w:pPr>
              <w:spacing w:after="20"/>
            </w:pPr>
          </w:p>
          <w:p w14:paraId="7E935224" w14:textId="77777777" w:rsidR="00BE5755" w:rsidRDefault="00000000" w:rsidP="00AC77C1">
            <w:pPr>
              <w:spacing w:after="20"/>
            </w:pPr>
            <w:r>
              <w:rPr>
                <w:b/>
              </w:rPr>
              <w:t>Subject:</w:t>
            </w:r>
            <w:r>
              <w:t xml:space="preserve"> Furnishing of particulars required for ____ — regarding.</w:t>
            </w:r>
          </w:p>
          <w:p w14:paraId="74C31A86" w14:textId="77777777" w:rsidR="00BE5755" w:rsidRDefault="00BE5755" w:rsidP="00AC77C1">
            <w:pPr>
              <w:spacing w:after="20"/>
            </w:pPr>
          </w:p>
          <w:p w14:paraId="7BDD72CC" w14:textId="77777777" w:rsidR="00BE5755" w:rsidRDefault="00000000" w:rsidP="00AC77C1">
            <w:pPr>
              <w:spacing w:after="20"/>
            </w:pPr>
            <w:r>
              <w:t>    The undersigned is directed to refer to the Department of ____’s O.M. No. ____ dated __.__.2026 on the subject cited above, and to say that the information called for is being collected from the field units.</w:t>
            </w:r>
          </w:p>
          <w:p w14:paraId="798A0081" w14:textId="77777777" w:rsidR="00BE5755" w:rsidRDefault="00BE5755" w:rsidP="00AC77C1">
            <w:pPr>
              <w:spacing w:after="20"/>
            </w:pPr>
          </w:p>
          <w:p w14:paraId="3E425391" w14:textId="77777777" w:rsidR="00BE5755" w:rsidRDefault="00000000" w:rsidP="00AC77C1">
            <w:pPr>
              <w:spacing w:after="20"/>
            </w:pPr>
            <w:r>
              <w:t xml:space="preserve">2.  The consolidated particulars in the prescribed proforma will be furnished by </w:t>
            </w:r>
            <w:r>
              <w:rPr>
                <w:b/>
              </w:rPr>
              <w:t>__.__.2026</w:t>
            </w:r>
            <w:r>
              <w:t>. Information in respect of ____ is, however, enclosed herewith.</w:t>
            </w:r>
          </w:p>
          <w:p w14:paraId="118CC183" w14:textId="77777777" w:rsidR="00BE5755" w:rsidRDefault="00BE5755" w:rsidP="00AC77C1">
            <w:pPr>
              <w:spacing w:after="20"/>
            </w:pPr>
          </w:p>
          <w:p w14:paraId="5FE87E47" w14:textId="77777777" w:rsidR="00BE5755" w:rsidRDefault="00000000" w:rsidP="00AC77C1">
            <w:pPr>
              <w:spacing w:after="20"/>
            </w:pPr>
            <w:r>
              <w:t>3.  The receipt of this O.M. may kindly be acknowledged.</w:t>
            </w:r>
          </w:p>
          <w:p w14:paraId="754152C4" w14:textId="77777777" w:rsidR="00BE5755" w:rsidRDefault="00BE5755" w:rsidP="00AC77C1">
            <w:pPr>
              <w:spacing w:after="20"/>
            </w:pPr>
          </w:p>
          <w:p w14:paraId="66111566" w14:textId="77777777" w:rsidR="00BE5755" w:rsidRDefault="00000000" w:rsidP="00AC77C1">
            <w:pPr>
              <w:spacing w:after="20"/>
            </w:pPr>
            <w:r>
              <w:t>                                              Sd/- (Name)</w:t>
            </w:r>
          </w:p>
          <w:p w14:paraId="386ECEFC" w14:textId="77777777" w:rsidR="00BE5755" w:rsidRDefault="00000000" w:rsidP="00AC77C1">
            <w:pPr>
              <w:spacing w:after="20"/>
            </w:pPr>
            <w:r>
              <w:t>                                              Assistant Superintendent (HQ)</w:t>
            </w:r>
          </w:p>
          <w:p w14:paraId="0E0766BA" w14:textId="77777777" w:rsidR="00BE5755" w:rsidRDefault="00000000" w:rsidP="00AC77C1">
            <w:pPr>
              <w:spacing w:after="20"/>
            </w:pPr>
            <w:r>
              <w:t>                                              Tel.: ____</w:t>
            </w:r>
          </w:p>
          <w:p w14:paraId="4CFCA47E" w14:textId="77777777" w:rsidR="00BE5755" w:rsidRDefault="00000000" w:rsidP="00AC77C1">
            <w:pPr>
              <w:spacing w:after="20"/>
            </w:pPr>
            <w:r>
              <w:t>To</w:t>
            </w:r>
          </w:p>
          <w:p w14:paraId="133F5516" w14:textId="77777777" w:rsidR="00BE5755" w:rsidRDefault="00000000" w:rsidP="00AC77C1">
            <w:pPr>
              <w:spacing w:after="20"/>
            </w:pPr>
            <w:r>
              <w:t>    The Department of ____,</w:t>
            </w:r>
          </w:p>
          <w:p w14:paraId="7FAFE243" w14:textId="77777777" w:rsidR="00BE5755" w:rsidRDefault="00000000" w:rsidP="00AC77C1">
            <w:pPr>
              <w:spacing w:after="20"/>
            </w:pPr>
            <w:r>
              <w:t>    ( ____ Section ), New Delhi.</w:t>
            </w:r>
          </w:p>
        </w:tc>
      </w:tr>
    </w:tbl>
    <w:p w14:paraId="17C6509F" w14:textId="77777777" w:rsidR="00BE5755" w:rsidRDefault="00BE5755">
      <w:pPr>
        <w:spacing w:after="40"/>
      </w:pPr>
    </w:p>
    <w:p w14:paraId="5EFD9A2A" w14:textId="77777777" w:rsidR="00AC77C1" w:rsidRDefault="00AC77C1">
      <w:pPr>
        <w:spacing w:after="40"/>
      </w:pPr>
    </w:p>
    <w:p w14:paraId="7F839E0B" w14:textId="77777777" w:rsidR="00AC77C1" w:rsidRDefault="00AC77C1">
      <w:pPr>
        <w:spacing w:after="40"/>
      </w:pPr>
    </w:p>
    <w:p w14:paraId="45BD6CA8" w14:textId="77777777" w:rsidR="00AC77C1" w:rsidRDefault="00AC77C1">
      <w:pPr>
        <w:spacing w:after="40"/>
      </w:pPr>
    </w:p>
    <w:p w14:paraId="2E0FA28E" w14:textId="77777777" w:rsidR="00BE5755" w:rsidRDefault="00000000">
      <w:pPr>
        <w:pBdr>
          <w:left w:val="single" w:sz="18" w:space="8" w:color="E07B0B"/>
        </w:pBdr>
        <w:spacing w:before="280" w:after="80"/>
        <w:outlineLvl w:val="1"/>
      </w:pPr>
      <w:r>
        <w:rPr>
          <w:b/>
          <w:color w:val="12274F"/>
          <w:sz w:val="31"/>
        </w:rPr>
        <w:lastRenderedPageBreak/>
        <w:t>2.8  Model — memo calling for an explanation</w:t>
      </w:r>
    </w:p>
    <w:p w14:paraId="28DBDD4E" w14:textId="77777777" w:rsidR="00BE5755" w:rsidRDefault="00000000">
      <w:pPr>
        <w:spacing w:after="120"/>
      </w:pPr>
      <w:r>
        <w:rPr>
          <w:i/>
        </w:rPr>
        <w:t>Given topic:</w:t>
      </w:r>
      <w:r>
        <w:t xml:space="preserve"> "An official has remained absent without sanctioned leave. Draft the communication calling for his explanation." Keep the tone firm but impersonal, state the lapse with dates, and give a clear time-limit:</w:t>
      </w:r>
    </w:p>
    <w:tbl>
      <w:tblPr>
        <w:tblW w:w="0" w:type="auto"/>
        <w:jc w:val="center"/>
        <w:tblBorders>
          <w:top w:val="nil"/>
          <w:left w:val="nil"/>
          <w:bottom w:val="nil"/>
          <w:right w:val="nil"/>
          <w:insideH w:val="nil"/>
          <w:insideV w:val="nil"/>
        </w:tblBorders>
        <w:tblLook w:val="04A0" w:firstRow="1" w:lastRow="0" w:firstColumn="1" w:lastColumn="0" w:noHBand="0" w:noVBand="1"/>
      </w:tblPr>
      <w:tblGrid>
        <w:gridCol w:w="9846"/>
      </w:tblGrid>
      <w:tr w:rsidR="00BE5755" w14:paraId="72AB47A8" w14:textId="77777777">
        <w:trPr>
          <w:cantSplit/>
          <w:jc w:val="center"/>
        </w:trPr>
        <w:tc>
          <w:tcPr>
            <w:tcW w:w="9866" w:type="dxa"/>
            <w:tcBorders>
              <w:top w:val="single" w:sz="8" w:space="0" w:color="E07B0B"/>
              <w:left w:val="single" w:sz="8" w:space="0" w:color="E07B0B"/>
              <w:bottom w:val="single" w:sz="8" w:space="0" w:color="E07B0B"/>
              <w:right w:val="single" w:sz="8" w:space="0" w:color="E07B0B"/>
            </w:tcBorders>
            <w:shd w:val="clear" w:color="auto" w:fill="FBF8F1"/>
            <w:tcMar>
              <w:top w:w="90" w:type="dxa"/>
              <w:left w:w="160" w:type="dxa"/>
              <w:bottom w:w="110" w:type="dxa"/>
              <w:right w:w="160" w:type="dxa"/>
            </w:tcMar>
          </w:tcPr>
          <w:p w14:paraId="15C5CA43" w14:textId="77777777" w:rsidR="00BE5755" w:rsidRDefault="00000000">
            <w:pPr>
              <w:shd w:val="clear" w:color="auto" w:fill="FBF0E1"/>
              <w:spacing w:after="120"/>
            </w:pPr>
            <w:r w:rsidRPr="00AC77C1">
              <w:rPr>
                <w:b/>
                <w:color w:val="984806" w:themeColor="accent6" w:themeShade="80"/>
                <w:sz w:val="22"/>
              </w:rPr>
              <w:t>MODEL — EXPLANATION-CALL MEMO</w:t>
            </w:r>
          </w:p>
          <w:p w14:paraId="5FED2668" w14:textId="77777777" w:rsidR="00BE5755" w:rsidRDefault="00000000">
            <w:pPr>
              <w:spacing w:after="20"/>
              <w:jc w:val="center"/>
            </w:pPr>
            <w:r>
              <w:t>Department of Posts, India</w:t>
            </w:r>
          </w:p>
          <w:p w14:paraId="27E75B38" w14:textId="77777777" w:rsidR="00BE5755" w:rsidRDefault="00000000">
            <w:pPr>
              <w:spacing w:after="20"/>
              <w:jc w:val="center"/>
            </w:pPr>
            <w:r>
              <w:t>Office of the Superintendent of Post Offices,</w:t>
            </w:r>
          </w:p>
          <w:p w14:paraId="71A33B59" w14:textId="77777777" w:rsidR="00BE5755" w:rsidRDefault="00000000">
            <w:pPr>
              <w:spacing w:after="20"/>
              <w:jc w:val="center"/>
            </w:pPr>
            <w:r>
              <w:t>Nagpur City Division, Nagpur – 440 001</w:t>
            </w:r>
          </w:p>
          <w:p w14:paraId="1E28B487" w14:textId="77777777" w:rsidR="00BE5755" w:rsidRDefault="00BE5755" w:rsidP="00AC77C1">
            <w:pPr>
              <w:spacing w:after="20"/>
            </w:pPr>
          </w:p>
          <w:p w14:paraId="1AA267CD" w14:textId="77777777" w:rsidR="00BE5755" w:rsidRDefault="00000000" w:rsidP="00AC77C1">
            <w:pPr>
              <w:tabs>
                <w:tab w:val="right" w:pos="8957"/>
              </w:tabs>
              <w:spacing w:after="20"/>
            </w:pPr>
            <w:r>
              <w:t>No. B2/Discipline/2026</w:t>
            </w:r>
            <w:r>
              <w:tab/>
              <w:t>Dated at Nagpur the __.__.2026</w:t>
            </w:r>
          </w:p>
          <w:p w14:paraId="6374E542" w14:textId="77777777" w:rsidR="00BE5755" w:rsidRDefault="00BE5755" w:rsidP="00AC77C1">
            <w:pPr>
              <w:spacing w:after="20"/>
            </w:pPr>
          </w:p>
          <w:p w14:paraId="168C0140" w14:textId="77777777" w:rsidR="00BE5755" w:rsidRDefault="00000000">
            <w:pPr>
              <w:spacing w:after="20"/>
              <w:jc w:val="center"/>
            </w:pPr>
            <w:r>
              <w:t>MEMO</w:t>
            </w:r>
          </w:p>
          <w:p w14:paraId="1418B9C9" w14:textId="77777777" w:rsidR="00BE5755" w:rsidRDefault="00BE5755" w:rsidP="00AC77C1">
            <w:pPr>
              <w:spacing w:after="20"/>
            </w:pPr>
          </w:p>
          <w:p w14:paraId="139C1D14" w14:textId="77777777" w:rsidR="00BE5755" w:rsidRDefault="00000000" w:rsidP="00AC77C1">
            <w:pPr>
              <w:spacing w:after="20"/>
            </w:pPr>
            <w:r>
              <w:rPr>
                <w:b/>
              </w:rPr>
              <w:t>Subject:</w:t>
            </w:r>
            <w:r>
              <w:t xml:space="preserve"> Unauthorised absence from duty — explanation called for.</w:t>
            </w:r>
          </w:p>
          <w:p w14:paraId="67143F90" w14:textId="77777777" w:rsidR="00BE5755" w:rsidRDefault="00BE5755" w:rsidP="00AC77C1">
            <w:pPr>
              <w:spacing w:after="20"/>
            </w:pPr>
          </w:p>
          <w:p w14:paraId="0ED7531A" w14:textId="77777777" w:rsidR="00BE5755" w:rsidRDefault="00000000" w:rsidP="00AC77C1">
            <w:pPr>
              <w:spacing w:after="20"/>
            </w:pPr>
            <w:r>
              <w:t xml:space="preserve">    Shri R ____, Postal Assistant, ____ S.O., absented himself from duty from </w:t>
            </w:r>
            <w:r>
              <w:rPr>
                <w:b/>
              </w:rPr>
              <w:t>__.__.2026 to __.__.2026</w:t>
            </w:r>
            <w:r>
              <w:t xml:space="preserve"> without applying for leave and without intimation to the office, as reported by the Sub-Postmaster in his letter No. ____ dated __.__.2026.</w:t>
            </w:r>
          </w:p>
          <w:p w14:paraId="759BD379" w14:textId="77777777" w:rsidR="00BE5755" w:rsidRDefault="00BE5755" w:rsidP="00AC77C1">
            <w:pPr>
              <w:spacing w:after="20"/>
            </w:pPr>
          </w:p>
          <w:p w14:paraId="760CD0A6" w14:textId="77777777" w:rsidR="00BE5755" w:rsidRDefault="00000000" w:rsidP="00AC77C1">
            <w:pPr>
              <w:spacing w:after="20"/>
            </w:pPr>
            <w:r>
              <w:t xml:space="preserve">2.  Absence without authorisation disrupts public service and constitutes failure to maintain the </w:t>
            </w:r>
            <w:r>
              <w:rPr>
                <w:b/>
              </w:rPr>
              <w:t>devotion to duty</w:t>
            </w:r>
            <w:r>
              <w:t xml:space="preserve"> expected of a Government servant under </w:t>
            </w:r>
            <w:r>
              <w:rPr>
                <w:b/>
              </w:rPr>
              <w:t>Rule 3(1)(ii) of the CCS (Conduct) Rules, 1964</w:t>
            </w:r>
            <w:r>
              <w:t>.</w:t>
            </w:r>
          </w:p>
          <w:p w14:paraId="64AD6EB5" w14:textId="77777777" w:rsidR="00BE5755" w:rsidRDefault="00BE5755" w:rsidP="00AC77C1">
            <w:pPr>
              <w:spacing w:after="20"/>
            </w:pPr>
          </w:p>
          <w:p w14:paraId="6C7D0013" w14:textId="77777777" w:rsidR="00BE5755" w:rsidRDefault="00000000" w:rsidP="00AC77C1">
            <w:pPr>
              <w:spacing w:after="20"/>
            </w:pPr>
            <w:r>
              <w:t xml:space="preserve">3.  Shri R ____ is directed to submit his </w:t>
            </w:r>
            <w:r>
              <w:rPr>
                <w:b/>
              </w:rPr>
              <w:t>written explanation within seven days</w:t>
            </w:r>
            <w:r>
              <w:t xml:space="preserve"> of receipt of this Memo, stating the reasons for the absence together with supporting documents, if any, failing which it will be presumed that he has no explanation to offer and further action will be taken under the relevant rules on the material available.</w:t>
            </w:r>
          </w:p>
          <w:p w14:paraId="1278CF71" w14:textId="77777777" w:rsidR="00BE5755" w:rsidRDefault="00BE5755" w:rsidP="00AC77C1">
            <w:pPr>
              <w:spacing w:after="20"/>
            </w:pPr>
          </w:p>
          <w:p w14:paraId="3FBAE350" w14:textId="77777777" w:rsidR="00BE5755" w:rsidRDefault="00000000" w:rsidP="00AC77C1">
            <w:pPr>
              <w:spacing w:after="20"/>
            </w:pPr>
            <w:r>
              <w:t>                                              Sd/- (Name)</w:t>
            </w:r>
          </w:p>
          <w:p w14:paraId="7FAF55EA" w14:textId="77777777" w:rsidR="00BE5755" w:rsidRDefault="00000000" w:rsidP="00AC77C1">
            <w:pPr>
              <w:spacing w:after="20"/>
            </w:pPr>
            <w:r>
              <w:t>                                              Superintendent of Post Offices,</w:t>
            </w:r>
          </w:p>
          <w:p w14:paraId="047FFAC2" w14:textId="77777777" w:rsidR="00BE5755" w:rsidRDefault="00000000" w:rsidP="00AC77C1">
            <w:pPr>
              <w:spacing w:after="20"/>
            </w:pPr>
            <w:r>
              <w:t>                                              Nagpur City Division</w:t>
            </w:r>
          </w:p>
          <w:p w14:paraId="3CC3849F" w14:textId="77777777" w:rsidR="00BE5755" w:rsidRDefault="00000000" w:rsidP="00AC77C1">
            <w:pPr>
              <w:spacing w:after="20"/>
            </w:pPr>
            <w:r>
              <w:t>To</w:t>
            </w:r>
          </w:p>
          <w:p w14:paraId="33C39EAE" w14:textId="77777777" w:rsidR="00BE5755" w:rsidRDefault="00000000" w:rsidP="00AC77C1">
            <w:pPr>
              <w:spacing w:after="20"/>
            </w:pPr>
            <w:r>
              <w:t>    Shri R ____, Postal Assistant, ____ S.O. (through the Sub-Postmaster).</w:t>
            </w:r>
          </w:p>
        </w:tc>
      </w:tr>
    </w:tbl>
    <w:p w14:paraId="2FE8FF0E" w14:textId="77777777" w:rsidR="00BE5755" w:rsidRDefault="00BE5755">
      <w:pPr>
        <w:spacing w:after="40"/>
      </w:pPr>
    </w:p>
    <w:p w14:paraId="4BD6B0FE" w14:textId="77777777" w:rsidR="00AC77C1" w:rsidRDefault="00AC77C1">
      <w:pPr>
        <w:spacing w:after="40"/>
      </w:pPr>
    </w:p>
    <w:p w14:paraId="684D8AE0" w14:textId="77777777" w:rsidR="00AC77C1" w:rsidRDefault="00AC77C1">
      <w:pPr>
        <w:spacing w:after="40"/>
      </w:pPr>
    </w:p>
    <w:p w14:paraId="188D7BDA" w14:textId="77777777" w:rsidR="00BE5755" w:rsidRDefault="00000000">
      <w:pPr>
        <w:pBdr>
          <w:left w:val="single" w:sz="18" w:space="8" w:color="E07B0B"/>
        </w:pBdr>
        <w:spacing w:before="280" w:after="80"/>
        <w:outlineLvl w:val="1"/>
      </w:pPr>
      <w:r>
        <w:rPr>
          <w:b/>
          <w:color w:val="12274F"/>
          <w:sz w:val="31"/>
        </w:rPr>
        <w:lastRenderedPageBreak/>
        <w:t>2.9  Model — inspection report of an Inspector of Posts (fraud case)</w:t>
      </w:r>
    </w:p>
    <w:p w14:paraId="06D523C7" w14:textId="786499AB" w:rsidR="00BE5755" w:rsidRDefault="00AC77C1">
      <w:pPr>
        <w:spacing w:after="120"/>
      </w:pPr>
      <w:r>
        <w:rPr>
          <w:i/>
          <w:noProof/>
        </w:rPr>
        <mc:AlternateContent>
          <mc:Choice Requires="wps">
            <w:drawing>
              <wp:anchor distT="0" distB="0" distL="114300" distR="114300" simplePos="0" relativeHeight="251659264" behindDoc="1" locked="0" layoutInCell="1" allowOverlap="1" wp14:anchorId="46683147" wp14:editId="765F2D2A">
                <wp:simplePos x="0" y="0"/>
                <wp:positionH relativeFrom="column">
                  <wp:posOffset>-171450</wp:posOffset>
                </wp:positionH>
                <wp:positionV relativeFrom="paragraph">
                  <wp:posOffset>933450</wp:posOffset>
                </wp:positionV>
                <wp:extent cx="6800850" cy="7877175"/>
                <wp:effectExtent l="0" t="0" r="19050" b="28575"/>
                <wp:wrapNone/>
                <wp:docPr id="1608788170" name="Rectangle 1"/>
                <wp:cNvGraphicFramePr/>
                <a:graphic xmlns:a="http://schemas.openxmlformats.org/drawingml/2006/main">
                  <a:graphicData uri="http://schemas.microsoft.com/office/word/2010/wordprocessingShape">
                    <wps:wsp>
                      <wps:cNvSpPr/>
                      <wps:spPr>
                        <a:xfrm>
                          <a:off x="0" y="0"/>
                          <a:ext cx="6800850" cy="7877175"/>
                        </a:xfrm>
                        <a:prstGeom prst="rect">
                          <a:avLst/>
                        </a:prstGeom>
                      </wps:spPr>
                      <wps:style>
                        <a:lnRef idx="2">
                          <a:schemeClr val="accent6"/>
                        </a:lnRef>
                        <a:fillRef idx="1">
                          <a:schemeClr val="lt1"/>
                        </a:fillRef>
                        <a:effectRef idx="0">
                          <a:schemeClr val="accent6"/>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067EFAAA" id="Rectangle 1" o:spid="_x0000_s1026" style="position:absolute;margin-left:-13.5pt;margin-top:73.5pt;width:535.5pt;height:620.25pt;z-index:-251657216;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" fillcolor="white [3201]" strokecolor="#f79646 [3209]" strokeweight="2pt"/>
            </w:pict>
          </mc:Fallback>
        </mc:AlternateContent>
      </w:r>
      <w:r w:rsidR="00000000">
        <w:rPr>
          <w:i/>
        </w:rPr>
        <w:t>Given topic:</w:t>
      </w:r>
      <w:r w:rsidR="00000000">
        <w:t xml:space="preserve"> "During your inspection you detect that deposits collected at a single-handed office were not brought to account. Report to the Divisional Head." A report is a </w:t>
      </w:r>
      <w:r w:rsidR="00000000">
        <w:rPr>
          <w:b/>
        </w:rPr>
        <w:t>letter-form</w:t>
      </w:r>
      <w:r w:rsidR="00000000">
        <w:t xml:space="preserve"> communication built on clear sub-headings; each head answers one question the superior will ask:</w:t>
      </w:r>
      <w:r>
        <w:t xml:space="preserve"> </w:t>
      </w:r>
    </w:p>
    <w:p w14:paraId="6B9182D5" w14:textId="77777777" w:rsidR="00AC77C1" w:rsidRDefault="00AC77C1" w:rsidP="00AC77C1">
      <w:pPr>
        <w:shd w:val="clear" w:color="auto" w:fill="FBF0E1"/>
        <w:spacing w:after="120"/>
      </w:pPr>
      <w:r w:rsidRPr="00AC77C1">
        <w:rPr>
          <w:b/>
          <w:color w:val="984806" w:themeColor="accent6" w:themeShade="80"/>
          <w:sz w:val="22"/>
        </w:rPr>
        <w:t>MODEL — INSPECTION REPORT (FRAUD DETECTED)</w:t>
      </w:r>
    </w:p>
    <w:p w14:paraId="48551805" w14:textId="77777777" w:rsidR="00AC77C1" w:rsidRDefault="00AC77C1" w:rsidP="00AC77C1">
      <w:pPr>
        <w:spacing w:after="20"/>
        <w:jc w:val="center"/>
      </w:pPr>
      <w:r>
        <w:t>Department of Posts, India</w:t>
      </w:r>
    </w:p>
    <w:p w14:paraId="03874E5D" w14:textId="77777777" w:rsidR="00AC77C1" w:rsidRDefault="00AC77C1" w:rsidP="00AC77C1">
      <w:pPr>
        <w:spacing w:after="20"/>
        <w:jc w:val="center"/>
      </w:pPr>
      <w:r>
        <w:t>O/o the Inspector of Posts, ____ Sub-Division, Nagpur – 440 ___</w:t>
      </w:r>
    </w:p>
    <w:p w14:paraId="78D5F164" w14:textId="77777777" w:rsidR="00AC77C1" w:rsidRDefault="00AC77C1" w:rsidP="00AC77C1">
      <w:pPr>
        <w:spacing w:after="20"/>
      </w:pPr>
    </w:p>
    <w:p w14:paraId="429A7E97" w14:textId="77777777" w:rsidR="00AC77C1" w:rsidRDefault="00AC77C1" w:rsidP="00AC77C1">
      <w:pPr>
        <w:tabs>
          <w:tab w:val="right" w:pos="8957"/>
        </w:tabs>
        <w:spacing w:after="20"/>
      </w:pPr>
      <w:r>
        <w:t>No. INSP/____/</w:t>
      </w:r>
      <w:proofErr w:type="gramStart"/>
      <w:r>
        <w:t>2026  (</w:t>
      </w:r>
      <w:proofErr w:type="gramEnd"/>
      <w:r>
        <w:t>Confidential)</w:t>
      </w:r>
      <w:r>
        <w:tab/>
        <w:t>Dated the _</w:t>
      </w:r>
      <w:proofErr w:type="gramStart"/>
      <w:r>
        <w:t>_._</w:t>
      </w:r>
      <w:proofErr w:type="gramEnd"/>
      <w:r>
        <w:t>_.2026</w:t>
      </w:r>
    </w:p>
    <w:p w14:paraId="3BF74B09" w14:textId="77777777" w:rsidR="00AC77C1" w:rsidRDefault="00AC77C1" w:rsidP="00AC77C1">
      <w:pPr>
        <w:spacing w:after="20"/>
      </w:pPr>
      <w:r>
        <w:t>To</w:t>
      </w:r>
    </w:p>
    <w:p w14:paraId="19066C7E" w14:textId="77777777" w:rsidR="00AC77C1" w:rsidRDefault="00AC77C1" w:rsidP="00AC77C1">
      <w:pPr>
        <w:spacing w:after="20"/>
      </w:pPr>
      <w:r>
        <w:t>    The Superintendent of Post Offices, Nagpur City Division, Nagpur – 440 001.</w:t>
      </w:r>
    </w:p>
    <w:p w14:paraId="267CD78C" w14:textId="77777777" w:rsidR="00AC77C1" w:rsidRDefault="00AC77C1" w:rsidP="00AC77C1">
      <w:pPr>
        <w:spacing w:after="20"/>
      </w:pPr>
    </w:p>
    <w:p w14:paraId="1E65CB10" w14:textId="77777777" w:rsidR="00AC77C1" w:rsidRDefault="00AC77C1" w:rsidP="00AC77C1">
      <w:pPr>
        <w:spacing w:after="20"/>
      </w:pPr>
      <w:r>
        <w:rPr>
          <w:b/>
        </w:rPr>
        <w:t>Subject:</w:t>
      </w:r>
      <w:r>
        <w:t xml:space="preserve"> Non-credit of RD deposits detected during inspection of ____ S.O. (single-handed) — report — reg.</w:t>
      </w:r>
    </w:p>
    <w:p w14:paraId="422BD6F1" w14:textId="77777777" w:rsidR="00AC77C1" w:rsidRDefault="00AC77C1" w:rsidP="00AC77C1">
      <w:pPr>
        <w:spacing w:after="20"/>
      </w:pPr>
    </w:p>
    <w:p w14:paraId="26E1A2E2" w14:textId="77777777" w:rsidR="00AC77C1" w:rsidRDefault="00AC77C1" w:rsidP="00AC77C1">
      <w:pPr>
        <w:spacing w:after="20"/>
      </w:pPr>
      <w:r>
        <w:rPr>
          <w:b/>
        </w:rPr>
        <w:t>1. How detected.</w:t>
      </w:r>
      <w:r>
        <w:t xml:space="preserve"> During the annual inspection on _</w:t>
      </w:r>
      <w:proofErr w:type="gramStart"/>
      <w:r>
        <w:t>_._</w:t>
      </w:r>
      <w:proofErr w:type="gramEnd"/>
      <w:r>
        <w:t xml:space="preserve">_.2026, pass-books obtained from depositors were compared with office records; balances in </w:t>
      </w:r>
      <w:r>
        <w:rPr>
          <w:b/>
        </w:rPr>
        <w:t>__ RD accounts</w:t>
      </w:r>
      <w:r>
        <w:t xml:space="preserve"> did not tally.</w:t>
      </w:r>
    </w:p>
    <w:p w14:paraId="63A2A165" w14:textId="77777777" w:rsidR="00AC77C1" w:rsidRDefault="00AC77C1" w:rsidP="00AC77C1">
      <w:pPr>
        <w:spacing w:after="20"/>
      </w:pPr>
      <w:r>
        <w:rPr>
          <w:b/>
        </w:rPr>
        <w:t>2. Modus operandi.</w:t>
      </w:r>
      <w:r>
        <w:t xml:space="preserve"> The SPM, Shri R ____, received RD deposits in cash and made pass-book entries under his initials and date-stamp, but </w:t>
      </w:r>
      <w:r>
        <w:rPr>
          <w:b/>
        </w:rPr>
        <w:t>did not bring the amounts to account</w:t>
      </w:r>
      <w:r>
        <w:t>, retaining the cash. Discrepant vouchers were traced for _</w:t>
      </w:r>
      <w:proofErr w:type="gramStart"/>
      <w:r>
        <w:t>_._</w:t>
      </w:r>
      <w:proofErr w:type="gramEnd"/>
      <w:r>
        <w:t>_.2026 to _</w:t>
      </w:r>
      <w:proofErr w:type="gramStart"/>
      <w:r>
        <w:t>_._</w:t>
      </w:r>
      <w:proofErr w:type="gramEnd"/>
      <w:r>
        <w:t>_.2026.</w:t>
      </w:r>
    </w:p>
    <w:p w14:paraId="07E4D533" w14:textId="77777777" w:rsidR="00AC77C1" w:rsidRDefault="00AC77C1" w:rsidP="00AC77C1">
      <w:pPr>
        <w:spacing w:after="20"/>
      </w:pPr>
      <w:r>
        <w:rPr>
          <w:b/>
        </w:rPr>
        <w:t>3. Extent.</w:t>
      </w:r>
      <w:r>
        <w:t xml:space="preserve"> Non-credits established so far total </w:t>
      </w:r>
      <w:r>
        <w:rPr>
          <w:b/>
        </w:rPr>
        <w:t>Rs. ____/-</w:t>
      </w:r>
      <w:r>
        <w:t xml:space="preserve"> across __ accounts (statement enclosed). Statements of the depositors and of the SPM, who has </w:t>
      </w:r>
      <w:r>
        <w:rPr>
          <w:b/>
        </w:rPr>
        <w:t>admitted receipt</w:t>
      </w:r>
      <w:r>
        <w:t>, are enclosed.</w:t>
      </w:r>
    </w:p>
    <w:p w14:paraId="072D98DD" w14:textId="77777777" w:rsidR="00AC77C1" w:rsidRDefault="00AC77C1" w:rsidP="00AC77C1">
      <w:pPr>
        <w:spacing w:after="20"/>
      </w:pPr>
      <w:r>
        <w:rPr>
          <w:b/>
        </w:rPr>
        <w:t>4. Action taken.</w:t>
      </w:r>
      <w:r>
        <w:t xml:space="preserve"> The relevant records have been seized and listed; the cash balance was verified; the remaining accounts tallied.</w:t>
      </w:r>
    </w:p>
    <w:p w14:paraId="7D323FFD" w14:textId="77777777" w:rsidR="00AC77C1" w:rsidRDefault="00AC77C1" w:rsidP="00AC77C1">
      <w:pPr>
        <w:spacing w:after="20"/>
      </w:pPr>
      <w:r>
        <w:rPr>
          <w:b/>
        </w:rPr>
        <w:t>5. Recommendations.</w:t>
      </w:r>
      <w:r>
        <w:t xml:space="preserve"> (</w:t>
      </w:r>
      <w:proofErr w:type="spellStart"/>
      <w:r>
        <w:t>i</w:t>
      </w:r>
      <w:proofErr w:type="spellEnd"/>
      <w:r>
        <w:t xml:space="preserve">) Consideration of </w:t>
      </w:r>
      <w:r>
        <w:rPr>
          <w:b/>
        </w:rPr>
        <w:t>suspension</w:t>
      </w:r>
      <w:r>
        <w:t xml:space="preserve"> of the official and entrustment of the office to another official; (ii) </w:t>
      </w:r>
      <w:r>
        <w:rPr>
          <w:b/>
        </w:rPr>
        <w:t>100% past-work verification</w:t>
      </w:r>
      <w:r>
        <w:t xml:space="preserve"> of the office; (iii) recovery and restoration of the credits to the depositors; (iv) initiation of </w:t>
      </w:r>
      <w:r>
        <w:rPr>
          <w:b/>
        </w:rPr>
        <w:t>major-penalty proceedings under Rule 14</w:t>
      </w:r>
      <w:r>
        <w:t>, and reporting to police if warranted by the monetary limits in force; (v) change of the office date-stamp.</w:t>
      </w:r>
    </w:p>
    <w:p w14:paraId="0BCDD103" w14:textId="77777777" w:rsidR="00AC77C1" w:rsidRDefault="00AC77C1" w:rsidP="00AC77C1">
      <w:pPr>
        <w:spacing w:after="20"/>
      </w:pPr>
    </w:p>
    <w:p w14:paraId="71D81C8E" w14:textId="77777777" w:rsidR="00AC77C1" w:rsidRDefault="00AC77C1" w:rsidP="00AC77C1">
      <w:pPr>
        <w:spacing w:after="20"/>
      </w:pPr>
      <w:r>
        <w:t>Submitted for information and further orders, please.</w:t>
      </w:r>
    </w:p>
    <w:p w14:paraId="0ACC63D5" w14:textId="77777777" w:rsidR="00AC77C1" w:rsidRDefault="00AC77C1" w:rsidP="00AC77C1">
      <w:pPr>
        <w:spacing w:after="20"/>
      </w:pPr>
    </w:p>
    <w:p w14:paraId="5E1E99C0" w14:textId="77777777" w:rsidR="00AC77C1" w:rsidRDefault="00AC77C1" w:rsidP="00AC77C1">
      <w:pPr>
        <w:spacing w:after="20"/>
      </w:pPr>
      <w:r>
        <w:t>                                              Sd/- (Name)</w:t>
      </w:r>
    </w:p>
    <w:p w14:paraId="5FFA501F" w14:textId="4C2D6723" w:rsidR="00BE5755" w:rsidRDefault="00AC77C1" w:rsidP="00AC77C1">
      <w:pPr>
        <w:spacing w:after="40"/>
      </w:pPr>
      <w:r>
        <w:t>                                              Inspector of Posts, ____ Sub-Division</w:t>
      </w:r>
    </w:p>
    <w:p w14:paraId="20E0A19C" w14:textId="77777777" w:rsidR="00BE5755" w:rsidRDefault="00000000">
      <w:r>
        <w:br w:type="page"/>
      </w:r>
    </w:p>
    <w:tbl>
      <w:tblPr>
        <w:tblW w:w="0" w:type="auto"/>
        <w:tblBorders>
          <w:top w:val="nil"/>
          <w:left w:val="nil"/>
          <w:bottom w:val="nil"/>
          <w:right w:val="nil"/>
          <w:insideH w:val="nil"/>
          <w:insideV w:val="nil"/>
        </w:tblBorders>
        <w:tblLook w:val="04A0" w:firstRow="1" w:lastRow="0" w:firstColumn="1" w:lastColumn="0" w:noHBand="0" w:noVBand="1"/>
      </w:tblPr>
      <w:tblGrid>
        <w:gridCol w:w="4933"/>
        <w:gridCol w:w="4933"/>
      </w:tblGrid>
      <w:tr w:rsidR="00BE5755" w14:paraId="6EAE15F7" w14:textId="77777777" w:rsidTr="00AC77C1">
        <w:tc>
          <w:tcPr>
            <w:tcW w:w="4933" w:type="dxa"/>
            <w:shd w:val="clear" w:color="auto" w:fill="E9EEF7"/>
            <w:tcMar>
              <w:top w:w="120" w:type="dxa"/>
              <w:left w:w="60" w:type="dxa"/>
              <w:bottom w:w="120" w:type="dxa"/>
              <w:right w:w="60" w:type="dxa"/>
            </w:tcMar>
            <w:vAlign w:val="center"/>
          </w:tcPr>
          <w:p w14:paraId="64A4AA2C" w14:textId="77777777" w:rsidR="00BE5755" w:rsidRDefault="00000000" w:rsidP="00AC77C1">
            <w:pPr>
              <w:jc w:val="center"/>
            </w:pPr>
            <w:r>
              <w:rPr>
                <w:b/>
                <w:color w:val="12274F"/>
                <w:sz w:val="80"/>
              </w:rPr>
              <w:lastRenderedPageBreak/>
              <w:t>3</w:t>
            </w:r>
          </w:p>
        </w:tc>
        <w:tc>
          <w:tcPr>
            <w:tcW w:w="4933" w:type="dxa"/>
            <w:tcMar>
              <w:top w:w="60" w:type="dxa"/>
              <w:left w:w="160" w:type="dxa"/>
              <w:bottom w:w="60" w:type="dxa"/>
              <w:right w:w="110" w:type="dxa"/>
            </w:tcMar>
          </w:tcPr>
          <w:p w14:paraId="1C214549" w14:textId="77777777" w:rsidR="00BE5755" w:rsidRDefault="00000000">
            <w:pPr>
              <w:spacing w:after="20"/>
            </w:pPr>
            <w:r>
              <w:rPr>
                <w:color w:val="A85607"/>
                <w:sz w:val="20"/>
              </w:rPr>
              <w:t>CHAPTER 3</w:t>
            </w:r>
          </w:p>
          <w:p w14:paraId="436BB931" w14:textId="77777777" w:rsidR="00BE5755" w:rsidRDefault="00000000">
            <w:pPr>
              <w:spacing w:after="40"/>
              <w:outlineLvl w:val="0"/>
            </w:pPr>
            <w:r>
              <w:rPr>
                <w:b/>
                <w:color w:val="12274F"/>
                <w:sz w:val="50"/>
              </w:rPr>
              <w:t>Major-Penalty Charge Sheet</w:t>
            </w:r>
          </w:p>
          <w:p w14:paraId="16AC6512" w14:textId="77777777" w:rsidR="00BE5755" w:rsidRDefault="00000000">
            <w:r>
              <w:rPr>
                <w:i/>
                <w:color w:val="3F4A5A"/>
                <w:sz w:val="21"/>
              </w:rPr>
              <w:t>Paper-II · Topic 3 · Draft a Major-Penalty Charge Sheet — 20 marks</w:t>
            </w:r>
          </w:p>
        </w:tc>
      </w:tr>
    </w:tbl>
    <w:p w14:paraId="278D87F0" w14:textId="77777777" w:rsidR="00BE5755" w:rsidRDefault="00BE5755">
      <w:pPr>
        <w:spacing w:after="80"/>
      </w:pPr>
    </w:p>
    <w:p w14:paraId="7BA4C88B" w14:textId="77777777" w:rsidR="00BE5755" w:rsidRDefault="00000000">
      <w:pPr>
        <w:spacing w:after="120"/>
      </w:pPr>
      <w:r>
        <w:t xml:space="preserve">This is the highest-weighted item in Paper-II. You are asked to </w:t>
      </w:r>
      <w:r>
        <w:rPr>
          <w:b/>
        </w:rPr>
        <w:t>draft the charge sheet</w:t>
      </w:r>
      <w:r>
        <w:t xml:space="preserve"> (charge memorandum) that begins a </w:t>
      </w:r>
      <w:r>
        <w:rPr>
          <w:b/>
        </w:rPr>
        <w:t>major-penalty disciplinary proceeding</w:t>
      </w:r>
      <w:r>
        <w:t xml:space="preserve"> against a Government servant. To do it well you must know two sets of rules together — the </w:t>
      </w:r>
      <w:r>
        <w:rPr>
          <w:b/>
        </w:rPr>
        <w:t>CCS (Conduct) Rules, 1964</w:t>
      </w:r>
      <w:r>
        <w:t xml:space="preserve">, which define what counts as </w:t>
      </w:r>
      <w:r>
        <w:rPr>
          <w:b/>
        </w:rPr>
        <w:t>misconduct</w:t>
      </w:r>
      <w:r>
        <w:t xml:space="preserve">, and the </w:t>
      </w:r>
      <w:r>
        <w:rPr>
          <w:b/>
        </w:rPr>
        <w:t>CCS (Classification, Control and Appeal) Rules, 1965 (CCS (CCA) Rules)</w:t>
      </w:r>
      <w:r>
        <w:t xml:space="preserve">, which prescribe the </w:t>
      </w:r>
      <w:r>
        <w:rPr>
          <w:b/>
        </w:rPr>
        <w:t>procedure</w:t>
      </w:r>
      <w:r>
        <w:t xml:space="preserve">. The charge sheet itself is issued under </w:t>
      </w:r>
      <w:r>
        <w:rPr>
          <w:b/>
        </w:rPr>
        <w:t>Rule 14</w:t>
      </w:r>
      <w:r>
        <w:t xml:space="preserve"> of the CCS (CCA) Rules, 1965.</w:t>
      </w:r>
    </w:p>
    <w:p w14:paraId="7BAE6BD6" w14:textId="77777777" w:rsidR="00BE5755" w:rsidRDefault="00000000">
      <w:pPr>
        <w:pBdr>
          <w:left w:val="single" w:sz="18" w:space="8" w:color="E07B0B"/>
        </w:pBdr>
        <w:spacing w:before="280" w:after="80"/>
        <w:outlineLvl w:val="1"/>
      </w:pPr>
      <w:r>
        <w:rPr>
          <w:b/>
          <w:color w:val="12274F"/>
          <w:sz w:val="31"/>
        </w:rPr>
        <w:t>3.1  The disciplinary framework</w:t>
      </w:r>
    </w:p>
    <w:tbl>
      <w:tblPr>
        <w:tblW w:w="0" w:type="auto"/>
        <w:jc w:val="center"/>
        <w:tblBorders>
          <w:top w:val="single" w:sz="4" w:space="0" w:color="C9D2E2"/>
          <w:left w:val="single" w:sz="4" w:space="0" w:color="C9D2E2"/>
          <w:bottom w:val="single" w:sz="4" w:space="0" w:color="C9D2E2"/>
          <w:right w:val="single" w:sz="4" w:space="0" w:color="C9D2E2"/>
          <w:insideH w:val="single" w:sz="4" w:space="0" w:color="C9D2E2"/>
          <w:insideV w:val="single" w:sz="4" w:space="0" w:color="C9D2E2"/>
        </w:tblBorders>
        <w:tblLook w:val="04A0" w:firstRow="1" w:lastRow="0" w:firstColumn="1" w:lastColumn="0" w:noHBand="0" w:noVBand="1"/>
      </w:tblPr>
      <w:tblGrid>
        <w:gridCol w:w="4928"/>
        <w:gridCol w:w="4928"/>
      </w:tblGrid>
      <w:tr w:rsidR="00BE5755" w14:paraId="3407B934" w14:textId="77777777">
        <w:trPr>
          <w:jc w:val="center"/>
        </w:trPr>
        <w:tc>
          <w:tcPr>
            <w:tcW w:w="4933" w:type="dxa"/>
            <w:shd w:val="clear" w:color="auto" w:fill="E9EEF7"/>
            <w:tcMar>
              <w:top w:w="60" w:type="dxa"/>
              <w:left w:w="110" w:type="dxa"/>
              <w:bottom w:w="60" w:type="dxa"/>
              <w:right w:w="110" w:type="dxa"/>
            </w:tcMar>
          </w:tcPr>
          <w:p w14:paraId="6D6BEDF2" w14:textId="77777777" w:rsidR="00BE5755" w:rsidRDefault="00000000">
            <w:pPr>
              <w:spacing w:after="0"/>
            </w:pPr>
            <w:r>
              <w:rPr>
                <w:b/>
                <w:color w:val="12274F"/>
              </w:rPr>
              <w:t>Instrument</w:t>
            </w:r>
          </w:p>
        </w:tc>
        <w:tc>
          <w:tcPr>
            <w:tcW w:w="4933" w:type="dxa"/>
            <w:shd w:val="clear" w:color="auto" w:fill="E9EEF7"/>
            <w:tcMar>
              <w:top w:w="60" w:type="dxa"/>
              <w:left w:w="110" w:type="dxa"/>
              <w:bottom w:w="60" w:type="dxa"/>
              <w:right w:w="110" w:type="dxa"/>
            </w:tcMar>
          </w:tcPr>
          <w:p w14:paraId="60944AD5" w14:textId="77777777" w:rsidR="00BE5755" w:rsidRDefault="00000000">
            <w:pPr>
              <w:spacing w:after="0"/>
            </w:pPr>
            <w:r>
              <w:rPr>
                <w:b/>
                <w:color w:val="12274F"/>
              </w:rPr>
              <w:t>Role</w:t>
            </w:r>
          </w:p>
        </w:tc>
      </w:tr>
      <w:tr w:rsidR="00BE5755" w14:paraId="5FAA705B" w14:textId="77777777">
        <w:trPr>
          <w:jc w:val="center"/>
        </w:trPr>
        <w:tc>
          <w:tcPr>
            <w:tcW w:w="4933" w:type="dxa"/>
            <w:tcMar>
              <w:top w:w="60" w:type="dxa"/>
              <w:left w:w="110" w:type="dxa"/>
              <w:bottom w:w="60" w:type="dxa"/>
              <w:right w:w="110" w:type="dxa"/>
            </w:tcMar>
          </w:tcPr>
          <w:p w14:paraId="2758C1FB" w14:textId="77777777" w:rsidR="00BE5755" w:rsidRDefault="00000000">
            <w:pPr>
              <w:spacing w:after="0"/>
              <w:jc w:val="left"/>
            </w:pPr>
            <w:r>
              <w:rPr>
                <w:b/>
              </w:rPr>
              <w:t>CCS (Conduct) Rules, 1964 — Rule 3</w:t>
            </w:r>
          </w:p>
        </w:tc>
        <w:tc>
          <w:tcPr>
            <w:tcW w:w="4933" w:type="dxa"/>
            <w:tcMar>
              <w:top w:w="60" w:type="dxa"/>
              <w:left w:w="110" w:type="dxa"/>
              <w:bottom w:w="60" w:type="dxa"/>
              <w:right w:w="110" w:type="dxa"/>
            </w:tcMar>
          </w:tcPr>
          <w:p w14:paraId="1316759B" w14:textId="77777777" w:rsidR="00BE5755" w:rsidRDefault="00000000">
            <w:pPr>
              <w:spacing w:after="0"/>
              <w:jc w:val="left"/>
            </w:pPr>
            <w:r>
              <w:t xml:space="preserve">Defines the standard of conduct. Every Government servant shall at all times </w:t>
            </w:r>
            <w:r>
              <w:rPr>
                <w:b/>
              </w:rPr>
              <w:t>(i) maintain absolute integrity; (ii) maintain devotion to duty; (iii) do nothing unbecoming</w:t>
            </w:r>
            <w:r>
              <w:t xml:space="preserve"> of a Government servant. A breach of Rule 3 is the usual foundation of a charge.</w:t>
            </w:r>
          </w:p>
        </w:tc>
      </w:tr>
      <w:tr w:rsidR="00BE5755" w14:paraId="5BFC01C8" w14:textId="77777777">
        <w:trPr>
          <w:jc w:val="center"/>
        </w:trPr>
        <w:tc>
          <w:tcPr>
            <w:tcW w:w="4933" w:type="dxa"/>
            <w:shd w:val="clear" w:color="auto" w:fill="F4F7FC"/>
            <w:tcMar>
              <w:top w:w="60" w:type="dxa"/>
              <w:left w:w="110" w:type="dxa"/>
              <w:bottom w:w="60" w:type="dxa"/>
              <w:right w:w="110" w:type="dxa"/>
            </w:tcMar>
          </w:tcPr>
          <w:p w14:paraId="28A543FA" w14:textId="77777777" w:rsidR="00BE5755" w:rsidRDefault="00000000">
            <w:pPr>
              <w:spacing w:after="0"/>
              <w:jc w:val="left"/>
            </w:pPr>
            <w:r>
              <w:rPr>
                <w:b/>
              </w:rPr>
              <w:t>CCS (CCA) Rules, 1965 — Rule 11</w:t>
            </w:r>
          </w:p>
        </w:tc>
        <w:tc>
          <w:tcPr>
            <w:tcW w:w="4933" w:type="dxa"/>
            <w:shd w:val="clear" w:color="auto" w:fill="F4F7FC"/>
            <w:tcMar>
              <w:top w:w="60" w:type="dxa"/>
              <w:left w:w="110" w:type="dxa"/>
              <w:bottom w:w="60" w:type="dxa"/>
              <w:right w:w="110" w:type="dxa"/>
            </w:tcMar>
          </w:tcPr>
          <w:p w14:paraId="672D9D64" w14:textId="77777777" w:rsidR="00BE5755" w:rsidRDefault="00000000">
            <w:pPr>
              <w:spacing w:after="0"/>
              <w:jc w:val="left"/>
            </w:pPr>
            <w:r>
              <w:t xml:space="preserve">Lists the </w:t>
            </w:r>
            <w:r>
              <w:rPr>
                <w:b/>
              </w:rPr>
              <w:t>penalties</w:t>
            </w:r>
            <w:r>
              <w:t xml:space="preserve"> — minor and major.</w:t>
            </w:r>
          </w:p>
        </w:tc>
      </w:tr>
      <w:tr w:rsidR="00BE5755" w14:paraId="509BED31" w14:textId="77777777">
        <w:trPr>
          <w:jc w:val="center"/>
        </w:trPr>
        <w:tc>
          <w:tcPr>
            <w:tcW w:w="4933" w:type="dxa"/>
            <w:tcMar>
              <w:top w:w="60" w:type="dxa"/>
              <w:left w:w="110" w:type="dxa"/>
              <w:bottom w:w="60" w:type="dxa"/>
              <w:right w:w="110" w:type="dxa"/>
            </w:tcMar>
          </w:tcPr>
          <w:p w14:paraId="6DDD4A8B" w14:textId="77777777" w:rsidR="00BE5755" w:rsidRDefault="00000000">
            <w:pPr>
              <w:spacing w:after="0"/>
              <w:jc w:val="left"/>
            </w:pPr>
            <w:r>
              <w:rPr>
                <w:b/>
              </w:rPr>
              <w:t>Rule 12 / Rule 13</w:t>
            </w:r>
          </w:p>
        </w:tc>
        <w:tc>
          <w:tcPr>
            <w:tcW w:w="4933" w:type="dxa"/>
            <w:tcMar>
              <w:top w:w="60" w:type="dxa"/>
              <w:left w:w="110" w:type="dxa"/>
              <w:bottom w:w="60" w:type="dxa"/>
              <w:right w:w="110" w:type="dxa"/>
            </w:tcMar>
          </w:tcPr>
          <w:p w14:paraId="5D819E1F" w14:textId="77777777" w:rsidR="00BE5755" w:rsidRDefault="00000000">
            <w:pPr>
              <w:spacing w:after="0"/>
              <w:jc w:val="left"/>
            </w:pPr>
            <w:r>
              <w:t xml:space="preserve">Identify the </w:t>
            </w:r>
            <w:r>
              <w:rPr>
                <w:b/>
              </w:rPr>
              <w:t>Disciplinary Authority</w:t>
            </w:r>
            <w:r>
              <w:t xml:space="preserve"> and the authority competent to </w:t>
            </w:r>
            <w:r>
              <w:rPr>
                <w:b/>
              </w:rPr>
              <w:t>institute</w:t>
            </w:r>
            <w:r>
              <w:t xml:space="preserve"> proceedings.</w:t>
            </w:r>
          </w:p>
        </w:tc>
      </w:tr>
      <w:tr w:rsidR="00BE5755" w14:paraId="24D4DB02" w14:textId="77777777">
        <w:trPr>
          <w:jc w:val="center"/>
        </w:trPr>
        <w:tc>
          <w:tcPr>
            <w:tcW w:w="4933" w:type="dxa"/>
            <w:shd w:val="clear" w:color="auto" w:fill="F4F7FC"/>
            <w:tcMar>
              <w:top w:w="60" w:type="dxa"/>
              <w:left w:w="110" w:type="dxa"/>
              <w:bottom w:w="60" w:type="dxa"/>
              <w:right w:w="110" w:type="dxa"/>
            </w:tcMar>
          </w:tcPr>
          <w:p w14:paraId="08E75A27" w14:textId="77777777" w:rsidR="00BE5755" w:rsidRDefault="00000000">
            <w:pPr>
              <w:spacing w:after="0"/>
              <w:jc w:val="left"/>
            </w:pPr>
            <w:r>
              <w:rPr>
                <w:b/>
              </w:rPr>
              <w:t>Rule 14</w:t>
            </w:r>
          </w:p>
        </w:tc>
        <w:tc>
          <w:tcPr>
            <w:tcW w:w="4933" w:type="dxa"/>
            <w:shd w:val="clear" w:color="auto" w:fill="F4F7FC"/>
            <w:tcMar>
              <w:top w:w="60" w:type="dxa"/>
              <w:left w:w="110" w:type="dxa"/>
              <w:bottom w:w="60" w:type="dxa"/>
              <w:right w:w="110" w:type="dxa"/>
            </w:tcMar>
          </w:tcPr>
          <w:p w14:paraId="2E7A4C7B" w14:textId="77777777" w:rsidR="00BE5755" w:rsidRDefault="00000000">
            <w:pPr>
              <w:spacing w:after="0"/>
              <w:jc w:val="left"/>
            </w:pPr>
            <w:r>
              <w:t xml:space="preserve">Prescribes the </w:t>
            </w:r>
            <w:r>
              <w:rPr>
                <w:b/>
              </w:rPr>
              <w:t>procedure for imposing major penalties</w:t>
            </w:r>
            <w:r>
              <w:t xml:space="preserve"> — the charge sheet, the inquiry, and the report. </w:t>
            </w:r>
            <w:r>
              <w:rPr>
                <w:i/>
              </w:rPr>
              <w:t>This is the rule under which the charge sheet is drafted.</w:t>
            </w:r>
          </w:p>
        </w:tc>
      </w:tr>
      <w:tr w:rsidR="00BE5755" w14:paraId="60749877" w14:textId="77777777">
        <w:trPr>
          <w:jc w:val="center"/>
        </w:trPr>
        <w:tc>
          <w:tcPr>
            <w:tcW w:w="4933" w:type="dxa"/>
            <w:tcMar>
              <w:top w:w="60" w:type="dxa"/>
              <w:left w:w="110" w:type="dxa"/>
              <w:bottom w:w="60" w:type="dxa"/>
              <w:right w:w="110" w:type="dxa"/>
            </w:tcMar>
          </w:tcPr>
          <w:p w14:paraId="14E2AAC7" w14:textId="77777777" w:rsidR="00BE5755" w:rsidRDefault="00000000">
            <w:pPr>
              <w:spacing w:after="0"/>
              <w:jc w:val="left"/>
            </w:pPr>
            <w:r>
              <w:rPr>
                <w:b/>
              </w:rPr>
              <w:t>Rule 15 / Rule 16</w:t>
            </w:r>
          </w:p>
        </w:tc>
        <w:tc>
          <w:tcPr>
            <w:tcW w:w="4933" w:type="dxa"/>
            <w:tcMar>
              <w:top w:w="60" w:type="dxa"/>
              <w:left w:w="110" w:type="dxa"/>
              <w:bottom w:w="60" w:type="dxa"/>
              <w:right w:w="110" w:type="dxa"/>
            </w:tcMar>
          </w:tcPr>
          <w:p w14:paraId="56BE5FF8" w14:textId="77777777" w:rsidR="00BE5755" w:rsidRDefault="00000000">
            <w:pPr>
              <w:spacing w:after="0"/>
              <w:jc w:val="left"/>
            </w:pPr>
            <w:r>
              <w:t xml:space="preserve">Rule 15 — action on the inquiry report (major penalty); Rule 16 — the simpler procedure for </w:t>
            </w:r>
            <w:r>
              <w:rPr>
                <w:b/>
              </w:rPr>
              <w:t>minor</w:t>
            </w:r>
            <w:r>
              <w:t xml:space="preserve"> penalties.</w:t>
            </w:r>
          </w:p>
        </w:tc>
      </w:tr>
    </w:tbl>
    <w:p w14:paraId="7409F23B" w14:textId="77777777" w:rsidR="00BE5755" w:rsidRDefault="00BE5755">
      <w:pPr>
        <w:spacing w:after="40"/>
      </w:pPr>
    </w:p>
    <w:p w14:paraId="3C9EBBF1" w14:textId="77777777" w:rsidR="00BE5755" w:rsidRDefault="00000000">
      <w:pPr>
        <w:pBdr>
          <w:left w:val="single" w:sz="18" w:space="8" w:color="E07B0B"/>
        </w:pBdr>
        <w:spacing w:before="280" w:after="80"/>
        <w:outlineLvl w:val="1"/>
      </w:pPr>
      <w:r>
        <w:rPr>
          <w:b/>
          <w:color w:val="12274F"/>
          <w:sz w:val="31"/>
        </w:rPr>
        <w:t>3.2  Penalties under Rule 11 — minor vs. major</w:t>
      </w:r>
    </w:p>
    <w:p w14:paraId="309CE5CB" w14:textId="77777777" w:rsidR="00BE5755" w:rsidRDefault="00000000">
      <w:pPr>
        <w:spacing w:after="120"/>
      </w:pPr>
      <w:r>
        <w:t xml:space="preserve">Whether you draft a </w:t>
      </w:r>
      <w:r>
        <w:rPr>
          <w:b/>
        </w:rPr>
        <w:t>charge sheet under Rule 14</w:t>
      </w:r>
      <w:r>
        <w:t xml:space="preserve"> or a </w:t>
      </w:r>
      <w:r>
        <w:rPr>
          <w:b/>
        </w:rPr>
        <w:t>memorandum under Rule 16</w:t>
      </w:r>
      <w:r>
        <w:t xml:space="preserve"> depends entirely on the penalty in contemplation. Rule 14 applies </w:t>
      </w:r>
      <w:r>
        <w:rPr>
          <w:b/>
        </w:rPr>
        <w:t>only</w:t>
      </w:r>
      <w:r>
        <w:t xml:space="preserve"> where a </w:t>
      </w:r>
      <w:r>
        <w:rPr>
          <w:b/>
        </w:rPr>
        <w:t>major penalty</w:t>
      </w:r>
      <w:r>
        <w:t xml:space="preserve"> — clauses (v) to (ix) — is proposed.</w:t>
      </w:r>
    </w:p>
    <w:tbl>
      <w:tblPr>
        <w:tblW w:w="0" w:type="auto"/>
        <w:jc w:val="center"/>
        <w:tblBorders>
          <w:top w:val="single" w:sz="4" w:space="0" w:color="C9D2E2"/>
          <w:left w:val="single" w:sz="4" w:space="0" w:color="C9D2E2"/>
          <w:bottom w:val="single" w:sz="4" w:space="0" w:color="C9D2E2"/>
          <w:right w:val="single" w:sz="4" w:space="0" w:color="C9D2E2"/>
          <w:insideH w:val="single" w:sz="4" w:space="0" w:color="C9D2E2"/>
          <w:insideV w:val="single" w:sz="4" w:space="0" w:color="C9D2E2"/>
        </w:tblBorders>
        <w:tblLook w:val="04A0" w:firstRow="1" w:lastRow="0" w:firstColumn="1" w:lastColumn="0" w:noHBand="0" w:noVBand="1"/>
      </w:tblPr>
      <w:tblGrid>
        <w:gridCol w:w="4928"/>
        <w:gridCol w:w="4928"/>
      </w:tblGrid>
      <w:tr w:rsidR="00BE5755" w14:paraId="574559EE" w14:textId="77777777">
        <w:trPr>
          <w:jc w:val="center"/>
        </w:trPr>
        <w:tc>
          <w:tcPr>
            <w:tcW w:w="4933" w:type="dxa"/>
            <w:shd w:val="clear" w:color="auto" w:fill="E9EEF7"/>
            <w:tcMar>
              <w:top w:w="60" w:type="dxa"/>
              <w:left w:w="110" w:type="dxa"/>
              <w:bottom w:w="60" w:type="dxa"/>
              <w:right w:w="110" w:type="dxa"/>
            </w:tcMar>
          </w:tcPr>
          <w:p w14:paraId="0E285D0A" w14:textId="77777777" w:rsidR="00BE5755" w:rsidRDefault="00000000">
            <w:pPr>
              <w:spacing w:after="0"/>
            </w:pPr>
            <w:r>
              <w:rPr>
                <w:b/>
                <w:color w:val="12274F"/>
              </w:rPr>
              <w:t>Minor penalties — Rule 11 (i)–(iv), (iiia)</w:t>
            </w:r>
          </w:p>
        </w:tc>
        <w:tc>
          <w:tcPr>
            <w:tcW w:w="4933" w:type="dxa"/>
            <w:shd w:val="clear" w:color="auto" w:fill="E9EEF7"/>
            <w:tcMar>
              <w:top w:w="60" w:type="dxa"/>
              <w:left w:w="110" w:type="dxa"/>
              <w:bottom w:w="60" w:type="dxa"/>
              <w:right w:w="110" w:type="dxa"/>
            </w:tcMar>
          </w:tcPr>
          <w:p w14:paraId="3D85F644" w14:textId="77777777" w:rsidR="00BE5755" w:rsidRDefault="00000000">
            <w:pPr>
              <w:spacing w:after="0"/>
            </w:pPr>
            <w:r>
              <w:rPr>
                <w:b/>
                <w:color w:val="12274F"/>
              </w:rPr>
              <w:t>Major penalties — Rule 11 (v)–(ix)</w:t>
            </w:r>
          </w:p>
        </w:tc>
      </w:tr>
      <w:tr w:rsidR="00BE5755" w14:paraId="6FA4C6C6" w14:textId="77777777">
        <w:trPr>
          <w:jc w:val="center"/>
        </w:trPr>
        <w:tc>
          <w:tcPr>
            <w:tcW w:w="4933" w:type="dxa"/>
            <w:tcMar>
              <w:top w:w="60" w:type="dxa"/>
              <w:left w:w="110" w:type="dxa"/>
              <w:bottom w:w="60" w:type="dxa"/>
              <w:right w:w="110" w:type="dxa"/>
            </w:tcMar>
          </w:tcPr>
          <w:p w14:paraId="1A97E764" w14:textId="77777777" w:rsidR="00BE5755" w:rsidRDefault="00000000">
            <w:pPr>
              <w:spacing w:after="0"/>
              <w:jc w:val="left"/>
            </w:pPr>
            <w:r>
              <w:t>(i) Censure</w:t>
            </w:r>
          </w:p>
        </w:tc>
        <w:tc>
          <w:tcPr>
            <w:tcW w:w="4933" w:type="dxa"/>
            <w:tcMar>
              <w:top w:w="60" w:type="dxa"/>
              <w:left w:w="110" w:type="dxa"/>
              <w:bottom w:w="60" w:type="dxa"/>
              <w:right w:w="110" w:type="dxa"/>
            </w:tcMar>
          </w:tcPr>
          <w:p w14:paraId="50949855" w14:textId="77777777" w:rsidR="00BE5755" w:rsidRDefault="00000000">
            <w:pPr>
              <w:spacing w:after="0"/>
              <w:jc w:val="left"/>
            </w:pPr>
            <w:r>
              <w:t>(v) Reduction to a lower stage in the time-scale of pay for a specified period (save as in (iiia))</w:t>
            </w:r>
          </w:p>
        </w:tc>
      </w:tr>
      <w:tr w:rsidR="00BE5755" w14:paraId="69F3CFB3" w14:textId="77777777">
        <w:trPr>
          <w:jc w:val="center"/>
        </w:trPr>
        <w:tc>
          <w:tcPr>
            <w:tcW w:w="4933" w:type="dxa"/>
            <w:shd w:val="clear" w:color="auto" w:fill="F4F7FC"/>
            <w:tcMar>
              <w:top w:w="60" w:type="dxa"/>
              <w:left w:w="110" w:type="dxa"/>
              <w:bottom w:w="60" w:type="dxa"/>
              <w:right w:w="110" w:type="dxa"/>
            </w:tcMar>
          </w:tcPr>
          <w:p w14:paraId="1F6A883A" w14:textId="77777777" w:rsidR="00BE5755" w:rsidRDefault="00000000">
            <w:pPr>
              <w:spacing w:after="0"/>
              <w:jc w:val="left"/>
            </w:pPr>
            <w:r>
              <w:t>(ii) Withholding of promotion</w:t>
            </w:r>
          </w:p>
        </w:tc>
        <w:tc>
          <w:tcPr>
            <w:tcW w:w="4933" w:type="dxa"/>
            <w:shd w:val="clear" w:color="auto" w:fill="F4F7FC"/>
            <w:tcMar>
              <w:top w:w="60" w:type="dxa"/>
              <w:left w:w="110" w:type="dxa"/>
              <w:bottom w:w="60" w:type="dxa"/>
              <w:right w:w="110" w:type="dxa"/>
            </w:tcMar>
          </w:tcPr>
          <w:p w14:paraId="54F8DAEE" w14:textId="77777777" w:rsidR="00BE5755" w:rsidRDefault="00000000">
            <w:pPr>
              <w:spacing w:after="0"/>
              <w:jc w:val="left"/>
            </w:pPr>
            <w:r>
              <w:t>(vi) Reduction to a lower time-scale of pay, grade, post or Service</w:t>
            </w:r>
          </w:p>
        </w:tc>
      </w:tr>
      <w:tr w:rsidR="00BE5755" w14:paraId="09E127D8" w14:textId="77777777">
        <w:trPr>
          <w:jc w:val="center"/>
        </w:trPr>
        <w:tc>
          <w:tcPr>
            <w:tcW w:w="4933" w:type="dxa"/>
            <w:tcMar>
              <w:top w:w="60" w:type="dxa"/>
              <w:left w:w="110" w:type="dxa"/>
              <w:bottom w:w="60" w:type="dxa"/>
              <w:right w:w="110" w:type="dxa"/>
            </w:tcMar>
          </w:tcPr>
          <w:p w14:paraId="4973EDCE" w14:textId="77777777" w:rsidR="00BE5755" w:rsidRDefault="00000000">
            <w:pPr>
              <w:spacing w:after="0"/>
              <w:jc w:val="left"/>
            </w:pPr>
            <w:r>
              <w:t>(iii) Recovery from pay of pecuniary loss caused to Government</w:t>
            </w:r>
          </w:p>
        </w:tc>
        <w:tc>
          <w:tcPr>
            <w:tcW w:w="4933" w:type="dxa"/>
            <w:tcMar>
              <w:top w:w="60" w:type="dxa"/>
              <w:left w:w="110" w:type="dxa"/>
              <w:bottom w:w="60" w:type="dxa"/>
              <w:right w:w="110" w:type="dxa"/>
            </w:tcMar>
          </w:tcPr>
          <w:p w14:paraId="7F76C143" w14:textId="77777777" w:rsidR="00BE5755" w:rsidRDefault="00000000">
            <w:pPr>
              <w:spacing w:after="0"/>
              <w:jc w:val="left"/>
            </w:pPr>
            <w:r>
              <w:t>(vii) Compulsory retirement</w:t>
            </w:r>
          </w:p>
        </w:tc>
      </w:tr>
      <w:tr w:rsidR="00BE5755" w14:paraId="05804405" w14:textId="77777777">
        <w:trPr>
          <w:jc w:val="center"/>
        </w:trPr>
        <w:tc>
          <w:tcPr>
            <w:tcW w:w="4933" w:type="dxa"/>
            <w:shd w:val="clear" w:color="auto" w:fill="F4F7FC"/>
            <w:tcMar>
              <w:top w:w="60" w:type="dxa"/>
              <w:left w:w="110" w:type="dxa"/>
              <w:bottom w:w="60" w:type="dxa"/>
              <w:right w:w="110" w:type="dxa"/>
            </w:tcMar>
          </w:tcPr>
          <w:p w14:paraId="1DC250BA" w14:textId="77777777" w:rsidR="00BE5755" w:rsidRDefault="00000000">
            <w:pPr>
              <w:spacing w:after="0"/>
              <w:jc w:val="left"/>
            </w:pPr>
            <w:r>
              <w:t>(iiia) Reduction to a lower stage in the pay by one stage for up to 3 years, without cumulative effect and not affecting pension</w:t>
            </w:r>
          </w:p>
        </w:tc>
        <w:tc>
          <w:tcPr>
            <w:tcW w:w="4933" w:type="dxa"/>
            <w:shd w:val="clear" w:color="auto" w:fill="F4F7FC"/>
            <w:tcMar>
              <w:top w:w="60" w:type="dxa"/>
              <w:left w:w="110" w:type="dxa"/>
              <w:bottom w:w="60" w:type="dxa"/>
              <w:right w:w="110" w:type="dxa"/>
            </w:tcMar>
          </w:tcPr>
          <w:p w14:paraId="429FBF72" w14:textId="77777777" w:rsidR="00BE5755" w:rsidRDefault="00000000">
            <w:pPr>
              <w:spacing w:after="0"/>
              <w:jc w:val="left"/>
            </w:pPr>
            <w:r>
              <w:t>(viii) Removal from service (not a disqualification for future Government employment)</w:t>
            </w:r>
          </w:p>
        </w:tc>
      </w:tr>
      <w:tr w:rsidR="00BE5755" w14:paraId="16E11859" w14:textId="77777777">
        <w:trPr>
          <w:jc w:val="center"/>
        </w:trPr>
        <w:tc>
          <w:tcPr>
            <w:tcW w:w="4933" w:type="dxa"/>
            <w:tcMar>
              <w:top w:w="60" w:type="dxa"/>
              <w:left w:w="110" w:type="dxa"/>
              <w:bottom w:w="60" w:type="dxa"/>
              <w:right w:w="110" w:type="dxa"/>
            </w:tcMar>
          </w:tcPr>
          <w:p w14:paraId="24BE31DC" w14:textId="77777777" w:rsidR="00BE5755" w:rsidRDefault="00000000">
            <w:pPr>
              <w:spacing w:after="0"/>
              <w:jc w:val="left"/>
            </w:pPr>
            <w:r>
              <w:t>(iv) Withholding of increments of pay</w:t>
            </w:r>
          </w:p>
        </w:tc>
        <w:tc>
          <w:tcPr>
            <w:tcW w:w="4933" w:type="dxa"/>
            <w:tcMar>
              <w:top w:w="60" w:type="dxa"/>
              <w:left w:w="110" w:type="dxa"/>
              <w:bottom w:w="60" w:type="dxa"/>
              <w:right w:w="110" w:type="dxa"/>
            </w:tcMar>
          </w:tcPr>
          <w:p w14:paraId="2F8B87AF" w14:textId="77777777" w:rsidR="00BE5755" w:rsidRDefault="00000000">
            <w:pPr>
              <w:spacing w:after="0"/>
              <w:jc w:val="left"/>
            </w:pPr>
            <w:r>
              <w:t>(ix) Dismissal from service (ordinarily a disqualification for future Government employment)</w:t>
            </w:r>
          </w:p>
        </w:tc>
      </w:tr>
    </w:tbl>
    <w:p w14:paraId="546FC4A7" w14:textId="77777777" w:rsidR="00BE5755" w:rsidRDefault="00BE5755">
      <w:pPr>
        <w:spacing w:after="40"/>
      </w:pPr>
    </w:p>
    <w:tbl>
      <w:tblPr>
        <w:tblW w:w="0" w:type="auto"/>
        <w:jc w:val="center"/>
        <w:tblBorders>
          <w:top w:val="nil"/>
          <w:left w:val="nil"/>
          <w:bottom w:val="nil"/>
          <w:right w:val="nil"/>
          <w:insideH w:val="nil"/>
          <w:insideV w:val="nil"/>
        </w:tblBorders>
        <w:tblLook w:val="04A0" w:firstRow="1" w:lastRow="0" w:firstColumn="1" w:lastColumn="0" w:noHBand="0" w:noVBand="1"/>
      </w:tblPr>
      <w:tblGrid>
        <w:gridCol w:w="9833"/>
      </w:tblGrid>
      <w:tr w:rsidR="00BE5755" w14:paraId="0BCBC9B8" w14:textId="77777777">
        <w:trPr>
          <w:jc w:val="center"/>
        </w:trPr>
        <w:tc>
          <w:tcPr>
            <w:tcW w:w="9866" w:type="dxa"/>
            <w:tcBorders>
              <w:top w:val="nil"/>
              <w:left w:val="single" w:sz="26" w:space="0" w:color="12274F"/>
              <w:bottom w:val="nil"/>
              <w:right w:val="nil"/>
            </w:tcBorders>
            <w:shd w:val="clear" w:color="auto" w:fill="EEF2FB"/>
            <w:tcMar>
              <w:top w:w="90" w:type="dxa"/>
              <w:left w:w="150" w:type="dxa"/>
              <w:bottom w:w="70" w:type="dxa"/>
              <w:right w:w="150" w:type="dxa"/>
            </w:tcMar>
          </w:tcPr>
          <w:p w14:paraId="5ED82EF5" w14:textId="77777777" w:rsidR="00BE5755" w:rsidRDefault="00000000">
            <w:pPr>
              <w:spacing w:after="60"/>
            </w:pPr>
            <w:r>
              <w:rPr>
                <w:b/>
                <w:color w:val="12274F"/>
                <w:sz w:val="17"/>
              </w:rPr>
              <w:t>QUICK CONCEPT</w:t>
            </w:r>
          </w:p>
          <w:p w14:paraId="268E4340" w14:textId="77777777" w:rsidR="00BE5755" w:rsidRDefault="00000000">
            <w:pPr>
              <w:spacing w:after="60"/>
            </w:pPr>
            <w:r>
              <w:rPr>
                <w:b/>
                <w:color w:val="12274F"/>
                <w:sz w:val="27"/>
              </w:rPr>
              <w:t>The golden test</w:t>
            </w:r>
          </w:p>
          <w:p w14:paraId="3AB6A459" w14:textId="77777777" w:rsidR="00BE5755" w:rsidRDefault="00000000">
            <w:pPr>
              <w:spacing w:after="80"/>
            </w:pPr>
            <w:r>
              <w:rPr>
                <w:b/>
              </w:rPr>
              <w:t>Major penalty (v)–(ix) → Rule 14 → full charge sheet + inquiry.</w:t>
            </w:r>
            <w:r>
              <w:t xml:space="preserve"> Minor penalty (i)–(iv)/(iiia) → Rule 16 → a memorandum with a statement of imputations, no formal inquiry unless the official asks or the authority orders one. Read the exam scenario for the </w:t>
            </w:r>
            <w:r>
              <w:rPr>
                <w:i/>
              </w:rPr>
              <w:t>penalty in view</w:t>
            </w:r>
            <w:r>
              <w:t xml:space="preserve">; if it points to reduction in rank, compulsory retirement, removal or dismissal, you are in </w:t>
            </w:r>
            <w:r>
              <w:rPr>
                <w:b/>
              </w:rPr>
              <w:t>Rule 14</w:t>
            </w:r>
            <w:r>
              <w:t xml:space="preserve"> territory.</w:t>
            </w:r>
          </w:p>
        </w:tc>
      </w:tr>
    </w:tbl>
    <w:p w14:paraId="24065417" w14:textId="77777777" w:rsidR="00BE5755" w:rsidRDefault="00BE5755">
      <w:pPr>
        <w:spacing w:after="40"/>
      </w:pPr>
    </w:p>
    <w:p w14:paraId="21D4AB55" w14:textId="77777777" w:rsidR="00BE5755" w:rsidRDefault="00000000">
      <w:pPr>
        <w:pBdr>
          <w:left w:val="single" w:sz="18" w:space="8" w:color="E07B0B"/>
        </w:pBdr>
        <w:spacing w:before="280" w:after="80"/>
        <w:outlineLvl w:val="1"/>
      </w:pPr>
      <w:r>
        <w:rPr>
          <w:b/>
          <w:color w:val="12274F"/>
          <w:sz w:val="31"/>
        </w:rPr>
        <w:t>3.3  Rule 14 procedure at a glance</w:t>
      </w:r>
    </w:p>
    <w:p w14:paraId="76BD9F76" w14:textId="77777777" w:rsidR="00BE5755" w:rsidRDefault="00000000">
      <w:pPr>
        <w:spacing w:after="60"/>
        <w:ind w:left="454"/>
      </w:pPr>
      <w:r>
        <w:rPr>
          <w:b/>
        </w:rPr>
        <w:t xml:space="preserve">1.  </w:t>
      </w:r>
      <w:r>
        <w:t xml:space="preserve">The </w:t>
      </w:r>
      <w:r>
        <w:rPr>
          <w:b/>
        </w:rPr>
        <w:t>Disciplinary Authority (DA)</w:t>
      </w:r>
      <w:r>
        <w:t xml:space="preserve"> forms the opinion that there are grounds to inquire into an imputation of misconduct.</w:t>
      </w:r>
    </w:p>
    <w:p w14:paraId="639B6BEC" w14:textId="77777777" w:rsidR="00BE5755" w:rsidRDefault="00000000">
      <w:pPr>
        <w:spacing w:after="60"/>
        <w:ind w:left="454"/>
      </w:pPr>
      <w:r>
        <w:rPr>
          <w:b/>
        </w:rPr>
        <w:t xml:space="preserve">2.  </w:t>
      </w:r>
      <w:r>
        <w:t xml:space="preserve">The DA </w:t>
      </w:r>
      <w:r>
        <w:rPr>
          <w:b/>
        </w:rPr>
        <w:t>draws up (i) the Articles of Charge</w:t>
      </w:r>
      <w:r>
        <w:t xml:space="preserve"> and </w:t>
      </w:r>
      <w:r>
        <w:rPr>
          <w:b/>
        </w:rPr>
        <w:t>(ii) the Statement of Imputations</w:t>
      </w:r>
      <w:r>
        <w:t xml:space="preserve">, together with a </w:t>
      </w:r>
      <w:r>
        <w:rPr>
          <w:b/>
        </w:rPr>
        <w:t>list of documents and witnesses</w:t>
      </w:r>
      <w:r>
        <w:t>.</w:t>
      </w:r>
    </w:p>
    <w:p w14:paraId="5C8838E4" w14:textId="77777777" w:rsidR="00BE5755" w:rsidRDefault="00000000">
      <w:pPr>
        <w:spacing w:after="60"/>
        <w:ind w:left="454"/>
      </w:pPr>
      <w:r>
        <w:rPr>
          <w:b/>
        </w:rPr>
        <w:lastRenderedPageBreak/>
        <w:t xml:space="preserve">3.  </w:t>
      </w:r>
      <w:r>
        <w:t xml:space="preserve">The DA </w:t>
      </w:r>
      <w:r>
        <w:rPr>
          <w:b/>
        </w:rPr>
        <w:t>delivers the charge memorandum</w:t>
      </w:r>
      <w:r>
        <w:t xml:space="preserve"> to the Government servant and requires a </w:t>
      </w:r>
      <w:r>
        <w:rPr>
          <w:b/>
        </w:rPr>
        <w:t>written statement of defence</w:t>
      </w:r>
      <w:r>
        <w:t xml:space="preserve"> within a specified time, and asks whether he wishes to be heard in person.</w:t>
      </w:r>
    </w:p>
    <w:p w14:paraId="70FB5BD7" w14:textId="77777777" w:rsidR="00BE5755" w:rsidRDefault="00000000">
      <w:pPr>
        <w:spacing w:after="60"/>
        <w:ind w:left="454"/>
      </w:pPr>
      <w:r>
        <w:rPr>
          <w:b/>
        </w:rPr>
        <w:t xml:space="preserve">4.  </w:t>
      </w:r>
      <w:r>
        <w:t xml:space="preserve">On the defence, if the charges are </w:t>
      </w:r>
      <w:r>
        <w:rPr>
          <w:b/>
        </w:rPr>
        <w:t>denied</w:t>
      </w:r>
      <w:r>
        <w:t xml:space="preserve">, the DA holds the inquiry itself or appoints an </w:t>
      </w:r>
      <w:r>
        <w:rPr>
          <w:b/>
        </w:rPr>
        <w:t>Inquiring Authority (IO)</w:t>
      </w:r>
      <w:r>
        <w:t xml:space="preserve"> and a </w:t>
      </w:r>
      <w:r>
        <w:rPr>
          <w:b/>
        </w:rPr>
        <w:t>Presenting Officer (PO)</w:t>
      </w:r>
      <w:r>
        <w:t>.</w:t>
      </w:r>
    </w:p>
    <w:p w14:paraId="75FF3F36" w14:textId="77777777" w:rsidR="00BE5755" w:rsidRDefault="00000000">
      <w:pPr>
        <w:spacing w:after="60"/>
        <w:ind w:left="454"/>
      </w:pPr>
      <w:r>
        <w:rPr>
          <w:b/>
        </w:rPr>
        <w:t>5.  Inquiry:</w:t>
      </w:r>
      <w:r>
        <w:t xml:space="preserve"> inspection of listed documents; examination, cross-examination and re-examination of witnesses; defence evidence; questioning of the Government servant; and written briefs.</w:t>
      </w:r>
    </w:p>
    <w:p w14:paraId="5C290169" w14:textId="77777777" w:rsidR="00BE5755" w:rsidRDefault="00000000">
      <w:pPr>
        <w:spacing w:after="60"/>
        <w:ind w:left="454"/>
      </w:pPr>
      <w:r>
        <w:rPr>
          <w:b/>
        </w:rPr>
        <w:t xml:space="preserve">6.  </w:t>
      </w:r>
      <w:r>
        <w:t xml:space="preserve">The IO submits an </w:t>
      </w:r>
      <w:r>
        <w:rPr>
          <w:b/>
        </w:rPr>
        <w:t>inquiry report</w:t>
      </w:r>
      <w:r>
        <w:t xml:space="preserve"> with reasoned </w:t>
      </w:r>
      <w:r>
        <w:rPr>
          <w:b/>
        </w:rPr>
        <w:t>findings on each Article of Charge</w:t>
      </w:r>
      <w:r>
        <w:t>.</w:t>
      </w:r>
    </w:p>
    <w:p w14:paraId="2C2810A8" w14:textId="77777777" w:rsidR="00BE5755" w:rsidRDefault="00000000">
      <w:pPr>
        <w:spacing w:after="60"/>
        <w:ind w:left="454"/>
      </w:pPr>
      <w:r>
        <w:rPr>
          <w:b/>
        </w:rPr>
        <w:t xml:space="preserve">7.  </w:t>
      </w:r>
      <w:r>
        <w:t xml:space="preserve">Under </w:t>
      </w:r>
      <w:r>
        <w:rPr>
          <w:b/>
        </w:rPr>
        <w:t>Rule 15</w:t>
      </w:r>
      <w:r>
        <w:t xml:space="preserve">, the DA considers the report, gives the Government servant a copy for representation, consults the </w:t>
      </w:r>
      <w:r>
        <w:rPr>
          <w:b/>
        </w:rPr>
        <w:t>UPSC / CVC</w:t>
      </w:r>
      <w:r>
        <w:t xml:space="preserve"> where required, and passes the </w:t>
      </w:r>
      <w:r>
        <w:rPr>
          <w:b/>
        </w:rPr>
        <w:t>final order</w:t>
      </w:r>
      <w:r>
        <w:t>.</w:t>
      </w:r>
    </w:p>
    <w:tbl>
      <w:tblPr>
        <w:tblW w:w="0" w:type="auto"/>
        <w:jc w:val="center"/>
        <w:tblBorders>
          <w:top w:val="nil"/>
          <w:left w:val="nil"/>
          <w:bottom w:val="nil"/>
          <w:right w:val="nil"/>
          <w:insideH w:val="nil"/>
          <w:insideV w:val="nil"/>
        </w:tblBorders>
        <w:tblLook w:val="04A0" w:firstRow="1" w:lastRow="0" w:firstColumn="1" w:lastColumn="0" w:noHBand="0" w:noVBand="1"/>
      </w:tblPr>
      <w:tblGrid>
        <w:gridCol w:w="9833"/>
      </w:tblGrid>
      <w:tr w:rsidR="00BE5755" w14:paraId="7E02388D" w14:textId="77777777">
        <w:trPr>
          <w:jc w:val="center"/>
        </w:trPr>
        <w:tc>
          <w:tcPr>
            <w:tcW w:w="9866" w:type="dxa"/>
            <w:tcBorders>
              <w:top w:val="nil"/>
              <w:left w:val="single" w:sz="26" w:space="0" w:color="9B2242"/>
              <w:bottom w:val="nil"/>
              <w:right w:val="nil"/>
            </w:tcBorders>
            <w:shd w:val="clear" w:color="auto" w:fill="FBEEF1"/>
            <w:tcMar>
              <w:top w:w="90" w:type="dxa"/>
              <w:left w:w="150" w:type="dxa"/>
              <w:bottom w:w="70" w:type="dxa"/>
              <w:right w:w="150" w:type="dxa"/>
            </w:tcMar>
          </w:tcPr>
          <w:p w14:paraId="1813CC02" w14:textId="77777777" w:rsidR="00BE5755" w:rsidRDefault="00000000">
            <w:pPr>
              <w:spacing w:after="60"/>
            </w:pPr>
            <w:r>
              <w:rPr>
                <w:b/>
                <w:color w:val="9B2242"/>
                <w:sz w:val="17"/>
              </w:rPr>
              <w:t>CURRENCY ALERT</w:t>
            </w:r>
          </w:p>
          <w:p w14:paraId="4A862D6F" w14:textId="77777777" w:rsidR="00BE5755" w:rsidRDefault="00000000">
            <w:pPr>
              <w:spacing w:after="60"/>
            </w:pPr>
            <w:r>
              <w:rPr>
                <w:b/>
                <w:color w:val="9B2242"/>
                <w:sz w:val="27"/>
              </w:rPr>
              <w:t>Currency alert</w:t>
            </w:r>
          </w:p>
          <w:p w14:paraId="1889EAD2" w14:textId="77777777" w:rsidR="00BE5755" w:rsidRDefault="00000000">
            <w:pPr>
              <w:spacing w:after="80"/>
            </w:pPr>
            <w:r>
              <w:t xml:space="preserve">The Rule 14 procedure summarised above reflects the current text of the CCS (CCA) Rules, 1965 as available on the DoPT website — including the amendment that fixed the appearance of the Government servant at </w:t>
            </w:r>
            <w:r>
              <w:rPr>
                <w:b/>
              </w:rPr>
              <w:t>within ten working days</w:t>
            </w:r>
            <w:r>
              <w:t xml:space="preserve">, introduced the </w:t>
            </w:r>
            <w:r>
              <w:rPr>
                <w:b/>
              </w:rPr>
              <w:t>Presenting Officer</w:t>
            </w:r>
            <w:r>
              <w:t xml:space="preserve">, and allowed assistance by a </w:t>
            </w:r>
            <w:r>
              <w:rPr>
                <w:b/>
              </w:rPr>
              <w:t>retired Government servant</w:t>
            </w:r>
            <w:r>
              <w:t xml:space="preserve">. The most recent amendment to the CCS (CCA) Rules — </w:t>
            </w:r>
            <w:r>
              <w:rPr>
                <w:b/>
              </w:rPr>
              <w:t>DoPT Notification dated 12.01.2026</w:t>
            </w:r>
            <w:r>
              <w:t xml:space="preserve"> — amended </w:t>
            </w:r>
            <w:r>
              <w:rPr>
                <w:b/>
              </w:rPr>
              <w:t>Rule 10(1) (suspension)</w:t>
            </w:r>
            <w:r>
              <w:t xml:space="preserve"> and </w:t>
            </w:r>
            <w:r>
              <w:rPr>
                <w:b/>
              </w:rPr>
              <w:t>Rule 12(4) (disciplinary authority)</w:t>
            </w:r>
            <w:r>
              <w:t xml:space="preserve">, and </w:t>
            </w:r>
            <w:r>
              <w:rPr>
                <w:b/>
              </w:rPr>
              <w:t>does not alter</w:t>
            </w:r>
            <w:r>
              <w:t xml:space="preserve"> the charge-sheet mechanism of Rule 14.</w:t>
            </w:r>
          </w:p>
        </w:tc>
      </w:tr>
    </w:tbl>
    <w:p w14:paraId="36407741" w14:textId="77777777" w:rsidR="00BE5755" w:rsidRDefault="00BE5755">
      <w:pPr>
        <w:spacing w:after="40"/>
      </w:pPr>
    </w:p>
    <w:p w14:paraId="622BC02B" w14:textId="77777777" w:rsidR="00BE5755" w:rsidRDefault="00000000">
      <w:pPr>
        <w:pBdr>
          <w:left w:val="single" w:sz="18" w:space="8" w:color="E07B0B"/>
        </w:pBdr>
        <w:spacing w:before="280" w:after="80"/>
        <w:outlineLvl w:val="1"/>
      </w:pPr>
      <w:r>
        <w:rPr>
          <w:b/>
          <w:color w:val="12274F"/>
          <w:sz w:val="31"/>
        </w:rPr>
        <w:t>3.4  The charge memorandum and its four annexures</w:t>
      </w:r>
    </w:p>
    <w:p w14:paraId="43781D5E" w14:textId="77777777" w:rsidR="00BE5755" w:rsidRDefault="00000000">
      <w:pPr>
        <w:spacing w:after="120"/>
      </w:pPr>
      <w:r>
        <w:t xml:space="preserve">A major-penalty charge sheet is not a single sheet but a </w:t>
      </w:r>
      <w:r>
        <w:rPr>
          <w:b/>
        </w:rPr>
        <w:t>memorandum with four annexures</w:t>
      </w:r>
      <w:r>
        <w:t>. Reproducing this structure correctly is the backbone of the 20-mark answer:</w:t>
      </w:r>
    </w:p>
    <w:tbl>
      <w:tblPr>
        <w:tblW w:w="0" w:type="auto"/>
        <w:jc w:val="center"/>
        <w:tblBorders>
          <w:top w:val="single" w:sz="4" w:space="0" w:color="C9D2E2"/>
          <w:left w:val="single" w:sz="4" w:space="0" w:color="C9D2E2"/>
          <w:bottom w:val="single" w:sz="4" w:space="0" w:color="C9D2E2"/>
          <w:right w:val="single" w:sz="4" w:space="0" w:color="C9D2E2"/>
          <w:insideH w:val="single" w:sz="4" w:space="0" w:color="C9D2E2"/>
          <w:insideV w:val="single" w:sz="4" w:space="0" w:color="C9D2E2"/>
        </w:tblBorders>
        <w:tblLook w:val="04A0" w:firstRow="1" w:lastRow="0" w:firstColumn="1" w:lastColumn="0" w:noHBand="0" w:noVBand="1"/>
      </w:tblPr>
      <w:tblGrid>
        <w:gridCol w:w="4927"/>
        <w:gridCol w:w="4929"/>
      </w:tblGrid>
      <w:tr w:rsidR="00BE5755" w14:paraId="7EFA855D" w14:textId="77777777">
        <w:trPr>
          <w:jc w:val="center"/>
        </w:trPr>
        <w:tc>
          <w:tcPr>
            <w:tcW w:w="4933" w:type="dxa"/>
            <w:shd w:val="clear" w:color="auto" w:fill="E9EEF7"/>
            <w:tcMar>
              <w:top w:w="60" w:type="dxa"/>
              <w:left w:w="110" w:type="dxa"/>
              <w:bottom w:w="60" w:type="dxa"/>
              <w:right w:w="110" w:type="dxa"/>
            </w:tcMar>
          </w:tcPr>
          <w:p w14:paraId="720B80A1" w14:textId="77777777" w:rsidR="00BE5755" w:rsidRDefault="00000000">
            <w:pPr>
              <w:spacing w:after="0"/>
            </w:pPr>
            <w:r>
              <w:rPr>
                <w:b/>
                <w:color w:val="12274F"/>
              </w:rPr>
              <w:t>Component</w:t>
            </w:r>
          </w:p>
        </w:tc>
        <w:tc>
          <w:tcPr>
            <w:tcW w:w="4933" w:type="dxa"/>
            <w:shd w:val="clear" w:color="auto" w:fill="E9EEF7"/>
            <w:tcMar>
              <w:top w:w="60" w:type="dxa"/>
              <w:left w:w="110" w:type="dxa"/>
              <w:bottom w:w="60" w:type="dxa"/>
              <w:right w:w="110" w:type="dxa"/>
            </w:tcMar>
          </w:tcPr>
          <w:p w14:paraId="3E528664" w14:textId="77777777" w:rsidR="00BE5755" w:rsidRDefault="00000000">
            <w:pPr>
              <w:spacing w:after="0"/>
            </w:pPr>
            <w:r>
              <w:rPr>
                <w:b/>
                <w:color w:val="12274F"/>
              </w:rPr>
              <w:t>What it contains</w:t>
            </w:r>
          </w:p>
        </w:tc>
      </w:tr>
      <w:tr w:rsidR="00BE5755" w14:paraId="308F2B80" w14:textId="77777777">
        <w:trPr>
          <w:jc w:val="center"/>
        </w:trPr>
        <w:tc>
          <w:tcPr>
            <w:tcW w:w="4933" w:type="dxa"/>
            <w:tcMar>
              <w:top w:w="60" w:type="dxa"/>
              <w:left w:w="110" w:type="dxa"/>
              <w:bottom w:w="60" w:type="dxa"/>
              <w:right w:w="110" w:type="dxa"/>
            </w:tcMar>
          </w:tcPr>
          <w:p w14:paraId="6BDB3539" w14:textId="77777777" w:rsidR="00BE5755" w:rsidRDefault="00000000">
            <w:pPr>
              <w:spacing w:after="0"/>
              <w:jc w:val="left"/>
            </w:pPr>
            <w:r>
              <w:rPr>
                <w:b/>
              </w:rPr>
              <w:t>Memorandum</w:t>
            </w:r>
          </w:p>
        </w:tc>
        <w:tc>
          <w:tcPr>
            <w:tcW w:w="4933" w:type="dxa"/>
            <w:tcMar>
              <w:top w:w="60" w:type="dxa"/>
              <w:left w:w="110" w:type="dxa"/>
              <w:bottom w:w="60" w:type="dxa"/>
              <w:right w:w="110" w:type="dxa"/>
            </w:tcMar>
          </w:tcPr>
          <w:p w14:paraId="5395B009" w14:textId="77777777" w:rsidR="00BE5755" w:rsidRDefault="00000000">
            <w:pPr>
              <w:spacing w:after="0"/>
              <w:jc w:val="left"/>
            </w:pPr>
            <w:r>
              <w:t>The covering charge sheet under Rule 14 — states that an inquiry is proposed, refers to the four annexures, and directs the official to submit a written statement of defence.</w:t>
            </w:r>
          </w:p>
        </w:tc>
      </w:tr>
      <w:tr w:rsidR="00BE5755" w14:paraId="4DDDE1EE" w14:textId="77777777">
        <w:trPr>
          <w:jc w:val="center"/>
        </w:trPr>
        <w:tc>
          <w:tcPr>
            <w:tcW w:w="4933" w:type="dxa"/>
            <w:shd w:val="clear" w:color="auto" w:fill="F4F7FC"/>
            <w:tcMar>
              <w:top w:w="60" w:type="dxa"/>
              <w:left w:w="110" w:type="dxa"/>
              <w:bottom w:w="60" w:type="dxa"/>
              <w:right w:w="110" w:type="dxa"/>
            </w:tcMar>
          </w:tcPr>
          <w:p w14:paraId="7F84AC5B" w14:textId="77777777" w:rsidR="00BE5755" w:rsidRDefault="00000000">
            <w:pPr>
              <w:spacing w:after="0"/>
              <w:jc w:val="left"/>
            </w:pPr>
            <w:r>
              <w:rPr>
                <w:b/>
              </w:rPr>
              <w:t>Annexure-I</w:t>
            </w:r>
            <w:r>
              <w:t xml:space="preserve"> — Statement of Articles of Charge</w:t>
            </w:r>
          </w:p>
        </w:tc>
        <w:tc>
          <w:tcPr>
            <w:tcW w:w="4933" w:type="dxa"/>
            <w:shd w:val="clear" w:color="auto" w:fill="F4F7FC"/>
            <w:tcMar>
              <w:top w:w="60" w:type="dxa"/>
              <w:left w:w="110" w:type="dxa"/>
              <w:bottom w:w="60" w:type="dxa"/>
              <w:right w:w="110" w:type="dxa"/>
            </w:tcMar>
          </w:tcPr>
          <w:p w14:paraId="1FD51D9D" w14:textId="77777777" w:rsidR="00BE5755" w:rsidRDefault="00000000">
            <w:pPr>
              <w:spacing w:after="0"/>
              <w:jc w:val="left"/>
            </w:pPr>
            <w:r>
              <w:t xml:space="preserve">The charges themselves, framed as definite and distinct </w:t>
            </w:r>
            <w:r>
              <w:rPr>
                <w:b/>
              </w:rPr>
              <w:t>Articles</w:t>
            </w:r>
            <w:r>
              <w:t xml:space="preserve"> (Article-I, Article-II …).</w:t>
            </w:r>
          </w:p>
        </w:tc>
      </w:tr>
      <w:tr w:rsidR="00BE5755" w14:paraId="2040977C" w14:textId="77777777">
        <w:trPr>
          <w:jc w:val="center"/>
        </w:trPr>
        <w:tc>
          <w:tcPr>
            <w:tcW w:w="4933" w:type="dxa"/>
            <w:tcMar>
              <w:top w:w="60" w:type="dxa"/>
              <w:left w:w="110" w:type="dxa"/>
              <w:bottom w:w="60" w:type="dxa"/>
              <w:right w:w="110" w:type="dxa"/>
            </w:tcMar>
          </w:tcPr>
          <w:p w14:paraId="543155C1" w14:textId="77777777" w:rsidR="00BE5755" w:rsidRDefault="00000000">
            <w:pPr>
              <w:spacing w:after="0"/>
              <w:jc w:val="left"/>
            </w:pPr>
            <w:r>
              <w:rPr>
                <w:b/>
              </w:rPr>
              <w:lastRenderedPageBreak/>
              <w:t>Annexure-II</w:t>
            </w:r>
            <w:r>
              <w:t xml:space="preserve"> — Statement of Imputations</w:t>
            </w:r>
          </w:p>
        </w:tc>
        <w:tc>
          <w:tcPr>
            <w:tcW w:w="4933" w:type="dxa"/>
            <w:tcMar>
              <w:top w:w="60" w:type="dxa"/>
              <w:left w:w="110" w:type="dxa"/>
              <w:bottom w:w="60" w:type="dxa"/>
              <w:right w:w="110" w:type="dxa"/>
            </w:tcMar>
          </w:tcPr>
          <w:p w14:paraId="03B3B558" w14:textId="77777777" w:rsidR="00BE5755" w:rsidRDefault="00000000">
            <w:pPr>
              <w:spacing w:after="0"/>
              <w:jc w:val="left"/>
            </w:pPr>
            <w:r>
              <w:t xml:space="preserve">The </w:t>
            </w:r>
            <w:r>
              <w:rPr>
                <w:b/>
              </w:rPr>
              <w:t>facts and evidence</w:t>
            </w:r>
            <w:r>
              <w:t xml:space="preserve"> supporting each Article — dates, places, amounts, acts and omissions, and any admission/confession.</w:t>
            </w:r>
          </w:p>
        </w:tc>
      </w:tr>
      <w:tr w:rsidR="00BE5755" w14:paraId="1F4D4EC0" w14:textId="77777777">
        <w:trPr>
          <w:jc w:val="center"/>
        </w:trPr>
        <w:tc>
          <w:tcPr>
            <w:tcW w:w="4933" w:type="dxa"/>
            <w:shd w:val="clear" w:color="auto" w:fill="F4F7FC"/>
            <w:tcMar>
              <w:top w:w="60" w:type="dxa"/>
              <w:left w:w="110" w:type="dxa"/>
              <w:bottom w:w="60" w:type="dxa"/>
              <w:right w:w="110" w:type="dxa"/>
            </w:tcMar>
          </w:tcPr>
          <w:p w14:paraId="69003175" w14:textId="77777777" w:rsidR="00BE5755" w:rsidRDefault="00000000">
            <w:pPr>
              <w:spacing w:after="0"/>
              <w:jc w:val="left"/>
            </w:pPr>
            <w:r>
              <w:rPr>
                <w:b/>
              </w:rPr>
              <w:t>Annexure-III</w:t>
            </w:r>
            <w:r>
              <w:t xml:space="preserve"> — List of Documents</w:t>
            </w:r>
          </w:p>
        </w:tc>
        <w:tc>
          <w:tcPr>
            <w:tcW w:w="4933" w:type="dxa"/>
            <w:shd w:val="clear" w:color="auto" w:fill="F4F7FC"/>
            <w:tcMar>
              <w:top w:w="60" w:type="dxa"/>
              <w:left w:w="110" w:type="dxa"/>
              <w:bottom w:w="60" w:type="dxa"/>
              <w:right w:w="110" w:type="dxa"/>
            </w:tcMar>
          </w:tcPr>
          <w:p w14:paraId="4776454C" w14:textId="77777777" w:rsidR="00BE5755" w:rsidRDefault="00000000">
            <w:pPr>
              <w:spacing w:after="0"/>
              <w:jc w:val="left"/>
            </w:pPr>
            <w:r>
              <w:t xml:space="preserve">The documents by which the Articles of Charge are proposed to be </w:t>
            </w:r>
            <w:r>
              <w:rPr>
                <w:b/>
              </w:rPr>
              <w:t>sustained</w:t>
            </w:r>
            <w:r>
              <w:t>.</w:t>
            </w:r>
          </w:p>
        </w:tc>
      </w:tr>
      <w:tr w:rsidR="00BE5755" w14:paraId="71F3DCBB" w14:textId="77777777">
        <w:trPr>
          <w:jc w:val="center"/>
        </w:trPr>
        <w:tc>
          <w:tcPr>
            <w:tcW w:w="4933" w:type="dxa"/>
            <w:tcMar>
              <w:top w:w="60" w:type="dxa"/>
              <w:left w:w="110" w:type="dxa"/>
              <w:bottom w:w="60" w:type="dxa"/>
              <w:right w:w="110" w:type="dxa"/>
            </w:tcMar>
          </w:tcPr>
          <w:p w14:paraId="73D2E2EE" w14:textId="77777777" w:rsidR="00BE5755" w:rsidRDefault="00000000">
            <w:pPr>
              <w:spacing w:after="0"/>
              <w:jc w:val="left"/>
            </w:pPr>
            <w:r>
              <w:rPr>
                <w:b/>
              </w:rPr>
              <w:t>Annexure-IV</w:t>
            </w:r>
            <w:r>
              <w:t xml:space="preserve"> — List of Witnesses</w:t>
            </w:r>
          </w:p>
        </w:tc>
        <w:tc>
          <w:tcPr>
            <w:tcW w:w="4933" w:type="dxa"/>
            <w:tcMar>
              <w:top w:w="60" w:type="dxa"/>
              <w:left w:w="110" w:type="dxa"/>
              <w:bottom w:w="60" w:type="dxa"/>
              <w:right w:w="110" w:type="dxa"/>
            </w:tcMar>
          </w:tcPr>
          <w:p w14:paraId="7C58B3BA" w14:textId="77777777" w:rsidR="00BE5755" w:rsidRDefault="00000000">
            <w:pPr>
              <w:spacing w:after="0"/>
              <w:jc w:val="left"/>
            </w:pPr>
            <w:r>
              <w:t xml:space="preserve">The witnesses by whom the Articles of Charge are proposed to be </w:t>
            </w:r>
            <w:r>
              <w:rPr>
                <w:b/>
              </w:rPr>
              <w:t>sustained</w:t>
            </w:r>
            <w:r>
              <w:t>.</w:t>
            </w:r>
          </w:p>
        </w:tc>
      </w:tr>
    </w:tbl>
    <w:p w14:paraId="3367DD02" w14:textId="77777777" w:rsidR="00BE5755" w:rsidRDefault="00BE5755">
      <w:pPr>
        <w:spacing w:after="40"/>
      </w:pPr>
    </w:p>
    <w:p w14:paraId="32965EEF" w14:textId="77777777" w:rsidR="00BE5755" w:rsidRDefault="00000000">
      <w:pPr>
        <w:pBdr>
          <w:left w:val="single" w:sz="18" w:space="8" w:color="E07B0B"/>
        </w:pBdr>
        <w:spacing w:before="280" w:after="80"/>
        <w:outlineLvl w:val="1"/>
      </w:pPr>
      <w:r>
        <w:rPr>
          <w:b/>
          <w:color w:val="12274F"/>
          <w:sz w:val="31"/>
        </w:rPr>
        <w:t>3.5  How to frame the Articles of Charge (Annexure-I)</w:t>
      </w:r>
    </w:p>
    <w:p w14:paraId="4DC4BC0F" w14:textId="77777777" w:rsidR="00BE5755" w:rsidRDefault="00000000">
      <w:pPr>
        <w:spacing w:after="60"/>
        <w:ind w:left="340"/>
      </w:pPr>
      <w:r>
        <w:t xml:space="preserve">•  Frame each charge as a </w:t>
      </w:r>
      <w:r>
        <w:rPr>
          <w:b/>
        </w:rPr>
        <w:t>definite and distinct Article</w:t>
      </w:r>
      <w:r>
        <w:t xml:space="preserve"> — one act of misconduct per Article.</w:t>
      </w:r>
    </w:p>
    <w:p w14:paraId="0F6F5EFF" w14:textId="77777777" w:rsidR="00BE5755" w:rsidRDefault="00000000">
      <w:pPr>
        <w:spacing w:after="60"/>
        <w:ind w:left="340"/>
      </w:pPr>
      <w:r>
        <w:t xml:space="preserve">•  Be </w:t>
      </w:r>
      <w:r>
        <w:rPr>
          <w:b/>
        </w:rPr>
        <w:t>specific and precise</w:t>
      </w:r>
      <w:r>
        <w:t xml:space="preserve">: state </w:t>
      </w:r>
      <w:r>
        <w:rPr>
          <w:i/>
        </w:rPr>
        <w:t>who</w:t>
      </w:r>
      <w:r>
        <w:t xml:space="preserve">, </w:t>
      </w:r>
      <w:r>
        <w:rPr>
          <w:i/>
        </w:rPr>
        <w:t>what</w:t>
      </w:r>
      <w:r>
        <w:t xml:space="preserve">, </w:t>
      </w:r>
      <w:r>
        <w:rPr>
          <w:i/>
        </w:rPr>
        <w:t>when</w:t>
      </w:r>
      <w:r>
        <w:t xml:space="preserve">, </w:t>
      </w:r>
      <w:r>
        <w:rPr>
          <w:i/>
        </w:rPr>
        <w:t>where</w:t>
      </w:r>
      <w:r>
        <w:t>. Avoid vague, general accusations.</w:t>
      </w:r>
    </w:p>
    <w:p w14:paraId="3E9C246B" w14:textId="77777777" w:rsidR="00BE5755" w:rsidRDefault="00000000">
      <w:pPr>
        <w:spacing w:after="60"/>
        <w:ind w:left="340"/>
      </w:pPr>
      <w:r>
        <w:t xml:space="preserve">•  Tie every Article to the </w:t>
      </w:r>
      <w:r>
        <w:rPr>
          <w:b/>
        </w:rPr>
        <w:t>rule violated</w:t>
      </w:r>
      <w:r>
        <w:t xml:space="preserve"> — normally </w:t>
      </w:r>
      <w:r>
        <w:rPr>
          <w:b/>
        </w:rPr>
        <w:t>Rule 3(1)(i), (ii) and/or (iii) of the CCS (Conduct) Rules, 1964</w:t>
      </w:r>
      <w:r>
        <w:t xml:space="preserve"> (integrity / devotion to duty / conduct unbecoming).</w:t>
      </w:r>
    </w:p>
    <w:p w14:paraId="072DF72A" w14:textId="77777777" w:rsidR="00BE5755" w:rsidRDefault="00000000">
      <w:pPr>
        <w:spacing w:after="60"/>
        <w:ind w:left="340"/>
      </w:pPr>
      <w:r>
        <w:t xml:space="preserve">•  Ensure the Articles and the Imputations </w:t>
      </w:r>
      <w:r>
        <w:rPr>
          <w:b/>
        </w:rPr>
        <w:t>match</w:t>
      </w:r>
      <w:r>
        <w:t xml:space="preserve"> — every serious irregularity narrated in Annexure-II must be reflected in an Article in Annexure-I.</w:t>
      </w:r>
    </w:p>
    <w:p w14:paraId="096FB504" w14:textId="77777777" w:rsidR="00BE5755" w:rsidRDefault="00000000">
      <w:pPr>
        <w:spacing w:after="60"/>
        <w:ind w:left="340"/>
      </w:pPr>
      <w:r>
        <w:t xml:space="preserve">•  Do </w:t>
      </w:r>
      <w:r>
        <w:rPr>
          <w:b/>
        </w:rPr>
        <w:t>not</w:t>
      </w:r>
      <w:r>
        <w:t xml:space="preserve"> pre-judge guilt; the Article states the </w:t>
      </w:r>
      <w:r>
        <w:rPr>
          <w:i/>
        </w:rPr>
        <w:t>charge</w:t>
      </w:r>
      <w:r>
        <w:t>, not a finding.</w:t>
      </w:r>
    </w:p>
    <w:tbl>
      <w:tblPr>
        <w:tblW w:w="0" w:type="auto"/>
        <w:jc w:val="center"/>
        <w:tblBorders>
          <w:top w:val="nil"/>
          <w:left w:val="nil"/>
          <w:bottom w:val="nil"/>
          <w:right w:val="nil"/>
          <w:insideH w:val="nil"/>
          <w:insideV w:val="nil"/>
        </w:tblBorders>
        <w:tblLook w:val="04A0" w:firstRow="1" w:lastRow="0" w:firstColumn="1" w:lastColumn="0" w:noHBand="0" w:noVBand="1"/>
      </w:tblPr>
      <w:tblGrid>
        <w:gridCol w:w="9833"/>
      </w:tblGrid>
      <w:tr w:rsidR="00BE5755" w14:paraId="7984A664" w14:textId="77777777">
        <w:trPr>
          <w:jc w:val="center"/>
        </w:trPr>
        <w:tc>
          <w:tcPr>
            <w:tcW w:w="9866" w:type="dxa"/>
            <w:tcBorders>
              <w:top w:val="nil"/>
              <w:left w:val="single" w:sz="26" w:space="0" w:color="B8860B"/>
              <w:bottom w:val="nil"/>
              <w:right w:val="nil"/>
            </w:tcBorders>
            <w:shd w:val="clear" w:color="auto" w:fill="FBF4E0"/>
            <w:tcMar>
              <w:top w:w="90" w:type="dxa"/>
              <w:left w:w="150" w:type="dxa"/>
              <w:bottom w:w="70" w:type="dxa"/>
              <w:right w:w="150" w:type="dxa"/>
            </w:tcMar>
          </w:tcPr>
          <w:p w14:paraId="1D801B1E" w14:textId="77777777" w:rsidR="00BE5755" w:rsidRDefault="00000000">
            <w:pPr>
              <w:spacing w:after="60"/>
            </w:pPr>
            <w:r>
              <w:rPr>
                <w:b/>
                <w:color w:val="B8860B"/>
                <w:sz w:val="17"/>
              </w:rPr>
              <w:t>GOLDEN RULE</w:t>
            </w:r>
          </w:p>
          <w:p w14:paraId="569D1E5F" w14:textId="77777777" w:rsidR="00BE5755" w:rsidRDefault="00000000">
            <w:pPr>
              <w:spacing w:after="60"/>
            </w:pPr>
            <w:r>
              <w:rPr>
                <w:b/>
                <w:color w:val="B8860B"/>
                <w:sz w:val="27"/>
              </w:rPr>
              <w:t>Common defects that get charge sheets quashed</w:t>
            </w:r>
          </w:p>
          <w:p w14:paraId="64A2FF7F" w14:textId="77777777" w:rsidR="00BE5755" w:rsidRDefault="00000000">
            <w:pPr>
              <w:spacing w:after="60"/>
              <w:ind w:left="340"/>
            </w:pPr>
            <w:r>
              <w:t xml:space="preserve">•  Charges framed too </w:t>
            </w:r>
            <w:r>
              <w:rPr>
                <w:b/>
              </w:rPr>
              <w:t>generally</w:t>
            </w:r>
            <w:r>
              <w:t xml:space="preserve"> ("acted in an unbecoming manner") without stating the concrete act.</w:t>
            </w:r>
          </w:p>
          <w:p w14:paraId="5C3094EF" w14:textId="77777777" w:rsidR="00BE5755" w:rsidRDefault="00000000">
            <w:pPr>
              <w:spacing w:after="60"/>
              <w:ind w:left="340"/>
            </w:pPr>
            <w:r>
              <w:t xml:space="preserve">•  </w:t>
            </w:r>
            <w:r>
              <w:rPr>
                <w:b/>
              </w:rPr>
              <w:t>Mismatch</w:t>
            </w:r>
            <w:r>
              <w:t xml:space="preserve"> — grave irregularities appear in the imputations but not in the articles of charge.</w:t>
            </w:r>
          </w:p>
          <w:p w14:paraId="4ECE80F2" w14:textId="77777777" w:rsidR="00BE5755" w:rsidRDefault="00000000">
            <w:pPr>
              <w:spacing w:after="60"/>
              <w:ind w:left="340"/>
            </w:pPr>
            <w:r>
              <w:t xml:space="preserve">•  The </w:t>
            </w:r>
            <w:r>
              <w:rPr>
                <w:b/>
              </w:rPr>
              <w:t>wrong / incompetent authority</w:t>
            </w:r>
            <w:r>
              <w:t xml:space="preserve"> signs the memorandum (the DA competent for the </w:t>
            </w:r>
            <w:r>
              <w:rPr>
                <w:i/>
              </w:rPr>
              <w:t>major</w:t>
            </w:r>
            <w:r>
              <w:t xml:space="preserve"> penalty must sign).</w:t>
            </w:r>
          </w:p>
          <w:p w14:paraId="6335A1DF" w14:textId="77777777" w:rsidR="00BE5755" w:rsidRDefault="00000000">
            <w:pPr>
              <w:spacing w:after="60"/>
              <w:ind w:left="340"/>
            </w:pPr>
            <w:r>
              <w:t xml:space="preserve">•  </w:t>
            </w:r>
            <w:r>
              <w:rPr>
                <w:b/>
              </w:rPr>
              <w:t>Illegible or incomplete</w:t>
            </w:r>
            <w:r>
              <w:t xml:space="preserve"> copies of documents supplied to the charged official.</w:t>
            </w:r>
          </w:p>
          <w:p w14:paraId="1B8FDFAD" w14:textId="77777777" w:rsidR="00BE5755" w:rsidRDefault="00000000">
            <w:pPr>
              <w:spacing w:after="60"/>
              <w:ind w:left="340"/>
            </w:pPr>
            <w:r>
              <w:t xml:space="preserve">•  The misconduct is </w:t>
            </w:r>
            <w:r>
              <w:rPr>
                <w:b/>
              </w:rPr>
              <w:t>not tied</w:t>
            </w:r>
            <w:r>
              <w:t xml:space="preserve"> to any specific Conduct Rule.</w:t>
            </w:r>
          </w:p>
        </w:tc>
      </w:tr>
    </w:tbl>
    <w:p w14:paraId="70F05385" w14:textId="77777777" w:rsidR="00BE5755" w:rsidRDefault="00BE5755">
      <w:pPr>
        <w:spacing w:after="40"/>
      </w:pPr>
    </w:p>
    <w:p w14:paraId="0F90483C" w14:textId="77777777" w:rsidR="00AC77C1" w:rsidRDefault="00AC77C1">
      <w:pPr>
        <w:spacing w:after="40"/>
      </w:pPr>
    </w:p>
    <w:p w14:paraId="1F110B37" w14:textId="77777777" w:rsidR="00AC77C1" w:rsidRDefault="00AC77C1">
      <w:pPr>
        <w:spacing w:after="40"/>
      </w:pPr>
    </w:p>
    <w:p w14:paraId="4127EED1" w14:textId="77777777" w:rsidR="00AC77C1" w:rsidRDefault="00AC77C1">
      <w:pPr>
        <w:spacing w:after="40"/>
      </w:pPr>
    </w:p>
    <w:p w14:paraId="3BD602D4" w14:textId="77777777" w:rsidR="00AC77C1" w:rsidRDefault="00AC77C1">
      <w:pPr>
        <w:spacing w:after="40"/>
      </w:pPr>
    </w:p>
    <w:p w14:paraId="0ED7C395" w14:textId="77777777" w:rsidR="00AC77C1" w:rsidRDefault="00AC77C1">
      <w:pPr>
        <w:spacing w:after="40"/>
      </w:pPr>
    </w:p>
    <w:p w14:paraId="1C2C509E" w14:textId="77777777" w:rsidR="00AC77C1" w:rsidRDefault="00AC77C1">
      <w:pPr>
        <w:spacing w:after="40"/>
      </w:pPr>
    </w:p>
    <w:p w14:paraId="651280F0" w14:textId="77777777" w:rsidR="00AC77C1" w:rsidRDefault="00AC77C1">
      <w:pPr>
        <w:spacing w:after="40"/>
      </w:pPr>
    </w:p>
    <w:p w14:paraId="4EC105A2" w14:textId="77777777" w:rsidR="00BE5755" w:rsidRDefault="00000000">
      <w:pPr>
        <w:pBdr>
          <w:left w:val="single" w:sz="18" w:space="8" w:color="E07B0B"/>
        </w:pBdr>
        <w:spacing w:before="280" w:after="80"/>
        <w:outlineLvl w:val="1"/>
      </w:pPr>
      <w:r>
        <w:rPr>
          <w:b/>
          <w:color w:val="12274F"/>
          <w:sz w:val="31"/>
        </w:rPr>
        <w:lastRenderedPageBreak/>
        <w:t>3.6  How to draft the Statement of Imputations (Annexure-II)</w:t>
      </w:r>
    </w:p>
    <w:p w14:paraId="5E01FC7B" w14:textId="77777777" w:rsidR="00BE5755" w:rsidRDefault="00000000">
      <w:pPr>
        <w:spacing w:after="120"/>
      </w:pPr>
      <w:r>
        <w:t xml:space="preserve">The imputations are the </w:t>
      </w:r>
      <w:r>
        <w:rPr>
          <w:b/>
        </w:rPr>
        <w:t>narrative and evidence</w:t>
      </w:r>
      <w:r>
        <w:t xml:space="preserve"> behind the charges. For each Article, set out the relevant facts — the dates and place, the specific acts or omissions, the amounts involved, how the misconduct was detected, and the documents and witnesses relied upon. Include any admission or confession made by the Government servant. The imputations must </w:t>
      </w:r>
      <w:r>
        <w:rPr>
          <w:b/>
        </w:rPr>
        <w:t>substantiate every Article</w:t>
      </w:r>
      <w:r>
        <w:t xml:space="preserve"> and must not travel beyond them.</w:t>
      </w:r>
    </w:p>
    <w:p w14:paraId="0D3FD25A" w14:textId="77777777" w:rsidR="00BE5755" w:rsidRDefault="00000000">
      <w:pPr>
        <w:pBdr>
          <w:left w:val="single" w:sz="18" w:space="8" w:color="E07B0B"/>
        </w:pBdr>
        <w:spacing w:before="280" w:after="80"/>
        <w:outlineLvl w:val="1"/>
      </w:pPr>
      <w:r>
        <w:rPr>
          <w:b/>
          <w:color w:val="12274F"/>
          <w:sz w:val="31"/>
        </w:rPr>
        <w:t>3.7  Complete specimen charge sheet (Memorandum + Annexures I–IV)</w:t>
      </w:r>
    </w:p>
    <w:p w14:paraId="64758E1A" w14:textId="77777777" w:rsidR="00BE5755" w:rsidRDefault="00000000">
      <w:pPr>
        <w:spacing w:after="120"/>
      </w:pPr>
      <w:r>
        <w:rPr>
          <w:i/>
        </w:rPr>
        <w:t>Given topic:</w:t>
      </w:r>
      <w:r>
        <w:t xml:space="preserve"> "Draft a major-penalty charge sheet against a Postal Assistant who misappropriated Savings Bank money and falsified records." A model in the correct form (names, amounts and dates are illustrative):</w:t>
      </w:r>
    </w:p>
    <w:p w14:paraId="111C3436" w14:textId="491B3810" w:rsidR="00AC77C1" w:rsidRDefault="0007013E" w:rsidP="0007013E">
      <w:pPr>
        <w:spacing w:after="120"/>
        <w:jc w:val="right"/>
      </w:pPr>
      <w:r>
        <w:tab/>
      </w:r>
      <w:r>
        <w:tab/>
      </w:r>
      <w:r>
        <w:tab/>
      </w:r>
      <w:r>
        <w:tab/>
      </w:r>
      <w:r>
        <w:tab/>
      </w:r>
      <w:r>
        <w:tab/>
      </w:r>
      <w:r>
        <w:tab/>
      </w:r>
      <w:r>
        <w:tab/>
        <w:t>See Next Page…</w:t>
      </w:r>
    </w:p>
    <w:p w14:paraId="15295ED1" w14:textId="77777777" w:rsidR="00AC77C1" w:rsidRDefault="00AC77C1">
      <w:pPr>
        <w:spacing w:after="120"/>
      </w:pPr>
    </w:p>
    <w:tbl>
      <w:tblPr>
        <w:tblW w:w="10589" w:type="dxa"/>
        <w:jc w:val="center"/>
        <w:tblBorders>
          <w:top w:val="nil"/>
          <w:left w:val="nil"/>
          <w:bottom w:val="nil"/>
          <w:right w:val="nil"/>
          <w:insideH w:val="nil"/>
          <w:insideV w:val="nil"/>
        </w:tblBorders>
        <w:tblLook w:val="04A0" w:firstRow="1" w:lastRow="0" w:firstColumn="1" w:lastColumn="0" w:noHBand="0" w:noVBand="1"/>
      </w:tblPr>
      <w:tblGrid>
        <w:gridCol w:w="10589"/>
      </w:tblGrid>
      <w:tr w:rsidR="00BE5755" w14:paraId="35B21E56" w14:textId="77777777" w:rsidTr="00AC77C1">
        <w:trPr>
          <w:cantSplit/>
          <w:jc w:val="center"/>
        </w:trPr>
        <w:tc>
          <w:tcPr>
            <w:tcW w:w="10589" w:type="dxa"/>
            <w:tcBorders>
              <w:top w:val="single" w:sz="8" w:space="0" w:color="E07B0B"/>
              <w:left w:val="single" w:sz="8" w:space="0" w:color="E07B0B"/>
              <w:bottom w:val="single" w:sz="8" w:space="0" w:color="E07B0B"/>
              <w:right w:val="single" w:sz="8" w:space="0" w:color="E07B0B"/>
            </w:tcBorders>
            <w:shd w:val="clear" w:color="auto" w:fill="FBF8F1"/>
            <w:tcMar>
              <w:top w:w="90" w:type="dxa"/>
              <w:left w:w="160" w:type="dxa"/>
              <w:bottom w:w="110" w:type="dxa"/>
              <w:right w:w="160" w:type="dxa"/>
            </w:tcMar>
          </w:tcPr>
          <w:p w14:paraId="0CD95942" w14:textId="77777777" w:rsidR="00BE5755" w:rsidRDefault="00000000">
            <w:pPr>
              <w:shd w:val="clear" w:color="auto" w:fill="FBF0E1"/>
              <w:spacing w:after="120"/>
            </w:pPr>
            <w:r w:rsidRPr="00AC77C1">
              <w:rPr>
                <w:b/>
                <w:color w:val="984806" w:themeColor="accent6" w:themeShade="80"/>
                <w:sz w:val="22"/>
              </w:rPr>
              <w:lastRenderedPageBreak/>
              <w:t>MEMORANDUM</w:t>
            </w:r>
          </w:p>
          <w:p w14:paraId="0941FC57" w14:textId="77777777" w:rsidR="00BE5755" w:rsidRPr="00AC77C1" w:rsidRDefault="00000000">
            <w:pPr>
              <w:spacing w:after="20"/>
              <w:jc w:val="center"/>
              <w:rPr>
                <w:sz w:val="22"/>
                <w:szCs w:val="20"/>
              </w:rPr>
            </w:pPr>
            <w:r w:rsidRPr="00AC77C1">
              <w:rPr>
                <w:sz w:val="22"/>
                <w:szCs w:val="20"/>
              </w:rPr>
              <w:t>Department of Posts, India</w:t>
            </w:r>
          </w:p>
          <w:p w14:paraId="437A5465" w14:textId="77777777" w:rsidR="00BE5755" w:rsidRPr="00AC77C1" w:rsidRDefault="00000000">
            <w:pPr>
              <w:spacing w:after="20"/>
              <w:jc w:val="center"/>
              <w:rPr>
                <w:sz w:val="22"/>
                <w:szCs w:val="20"/>
              </w:rPr>
            </w:pPr>
            <w:r w:rsidRPr="00AC77C1">
              <w:rPr>
                <w:sz w:val="22"/>
                <w:szCs w:val="20"/>
              </w:rPr>
              <w:t>Office of the Superintendent of Post Offices,</w:t>
            </w:r>
          </w:p>
          <w:p w14:paraId="470488C6" w14:textId="77777777" w:rsidR="00BE5755" w:rsidRPr="00AC77C1" w:rsidRDefault="00000000">
            <w:pPr>
              <w:spacing w:after="20"/>
              <w:jc w:val="center"/>
              <w:rPr>
                <w:sz w:val="22"/>
                <w:szCs w:val="20"/>
              </w:rPr>
            </w:pPr>
            <w:r w:rsidRPr="00AC77C1">
              <w:rPr>
                <w:sz w:val="22"/>
                <w:szCs w:val="20"/>
              </w:rPr>
              <w:t>Nagpur City Division, Nagpur – 440 001</w:t>
            </w:r>
          </w:p>
          <w:p w14:paraId="13FFE4DB" w14:textId="77777777" w:rsidR="00BE5755" w:rsidRPr="00AC77C1" w:rsidRDefault="00BE5755">
            <w:pPr>
              <w:spacing w:after="20"/>
              <w:jc w:val="left"/>
              <w:rPr>
                <w:sz w:val="22"/>
                <w:szCs w:val="20"/>
              </w:rPr>
            </w:pPr>
          </w:p>
          <w:p w14:paraId="5AFB5FA0" w14:textId="77777777" w:rsidR="00BE5755" w:rsidRPr="00AC77C1" w:rsidRDefault="00000000">
            <w:pPr>
              <w:tabs>
                <w:tab w:val="right" w:pos="8957"/>
              </w:tabs>
              <w:spacing w:after="20"/>
              <w:jc w:val="left"/>
              <w:rPr>
                <w:sz w:val="22"/>
                <w:szCs w:val="20"/>
              </w:rPr>
            </w:pPr>
            <w:r w:rsidRPr="00AC77C1">
              <w:rPr>
                <w:sz w:val="22"/>
                <w:szCs w:val="20"/>
              </w:rPr>
              <w:t>No. Vig/DE/07/2026</w:t>
            </w:r>
            <w:r w:rsidRPr="00AC77C1">
              <w:rPr>
                <w:sz w:val="22"/>
                <w:szCs w:val="20"/>
              </w:rPr>
              <w:tab/>
              <w:t>Dated at Nagpur the __.__.2026</w:t>
            </w:r>
          </w:p>
          <w:p w14:paraId="7890748F" w14:textId="77777777" w:rsidR="00BE5755" w:rsidRPr="00AC77C1" w:rsidRDefault="00BE5755">
            <w:pPr>
              <w:spacing w:after="20"/>
              <w:jc w:val="left"/>
              <w:rPr>
                <w:sz w:val="22"/>
                <w:szCs w:val="20"/>
              </w:rPr>
            </w:pPr>
          </w:p>
          <w:p w14:paraId="58D48051" w14:textId="77777777" w:rsidR="00BE5755" w:rsidRPr="00AC77C1" w:rsidRDefault="00000000" w:rsidP="00AC77C1">
            <w:pPr>
              <w:spacing w:after="20"/>
              <w:rPr>
                <w:sz w:val="22"/>
                <w:szCs w:val="20"/>
              </w:rPr>
            </w:pPr>
            <w:r w:rsidRPr="00AC77C1">
              <w:rPr>
                <w:sz w:val="22"/>
                <w:szCs w:val="20"/>
              </w:rPr>
              <w:t xml:space="preserve">The undersigned proposes to hold an inquiry against Shri R. ____, Postal Assistant, ____ Post Office (Employee No. ____), under Rule 14 of the Central Civil Services (Classification, Control and Appeal) Rules, 1965. The substance of the imputations of misconduct or misbehaviour in respect of which the inquiry is proposed to be held is set out in the enclosed </w:t>
            </w:r>
            <w:r w:rsidRPr="00AC77C1">
              <w:rPr>
                <w:b/>
                <w:sz w:val="22"/>
                <w:szCs w:val="20"/>
              </w:rPr>
              <w:t>Statement of Articles of Charge (Annexure-I)</w:t>
            </w:r>
            <w:r w:rsidRPr="00AC77C1">
              <w:rPr>
                <w:sz w:val="22"/>
                <w:szCs w:val="20"/>
              </w:rPr>
              <w:t xml:space="preserve">. A statement of the imputations of misconduct or misbehaviour in support of each Article of Charge is enclosed </w:t>
            </w:r>
            <w:r w:rsidRPr="00AC77C1">
              <w:rPr>
                <w:b/>
                <w:sz w:val="22"/>
                <w:szCs w:val="20"/>
              </w:rPr>
              <w:t>(Annexure-II)</w:t>
            </w:r>
            <w:r w:rsidRPr="00AC77C1">
              <w:rPr>
                <w:sz w:val="22"/>
                <w:szCs w:val="20"/>
              </w:rPr>
              <w:t xml:space="preserve">. A list of documents by which, and a list of witnesses by whom, the Articles of Charge are proposed to be sustained are also enclosed </w:t>
            </w:r>
            <w:r w:rsidRPr="00AC77C1">
              <w:rPr>
                <w:b/>
                <w:sz w:val="22"/>
                <w:szCs w:val="20"/>
              </w:rPr>
              <w:t>(Annexures-III and IV)</w:t>
            </w:r>
            <w:r w:rsidRPr="00AC77C1">
              <w:rPr>
                <w:sz w:val="22"/>
                <w:szCs w:val="20"/>
              </w:rPr>
              <w:t>.</w:t>
            </w:r>
          </w:p>
          <w:p w14:paraId="6B4B92B1" w14:textId="77777777" w:rsidR="00BE5755" w:rsidRPr="00AC77C1" w:rsidRDefault="00BE5755">
            <w:pPr>
              <w:spacing w:after="20"/>
              <w:jc w:val="left"/>
              <w:rPr>
                <w:sz w:val="22"/>
                <w:szCs w:val="20"/>
              </w:rPr>
            </w:pPr>
          </w:p>
          <w:p w14:paraId="4D478663" w14:textId="77777777" w:rsidR="00BE5755" w:rsidRPr="00AC77C1" w:rsidRDefault="00000000" w:rsidP="00AC77C1">
            <w:pPr>
              <w:spacing w:after="20"/>
              <w:rPr>
                <w:sz w:val="22"/>
                <w:szCs w:val="20"/>
              </w:rPr>
            </w:pPr>
            <w:r w:rsidRPr="00AC77C1">
              <w:rPr>
                <w:sz w:val="22"/>
                <w:szCs w:val="20"/>
              </w:rPr>
              <w:t xml:space="preserve">2.  Shri R. ____ is directed to submit, within </w:t>
            </w:r>
            <w:r w:rsidRPr="00AC77C1">
              <w:rPr>
                <w:b/>
                <w:sz w:val="22"/>
                <w:szCs w:val="20"/>
              </w:rPr>
              <w:t>10 days</w:t>
            </w:r>
            <w:r w:rsidRPr="00AC77C1">
              <w:rPr>
                <w:sz w:val="22"/>
                <w:szCs w:val="20"/>
              </w:rPr>
              <w:t xml:space="preserve"> of the receipt of this Memorandum, a written statement of his defence and also to state whether he desires to be heard in person.</w:t>
            </w:r>
          </w:p>
          <w:p w14:paraId="4BFB67FE" w14:textId="77777777" w:rsidR="00BE5755" w:rsidRPr="00AC77C1" w:rsidRDefault="00BE5755">
            <w:pPr>
              <w:spacing w:after="20"/>
              <w:jc w:val="left"/>
              <w:rPr>
                <w:sz w:val="22"/>
                <w:szCs w:val="20"/>
              </w:rPr>
            </w:pPr>
          </w:p>
          <w:p w14:paraId="06D167EC" w14:textId="77777777" w:rsidR="00BE5755" w:rsidRPr="00AC77C1" w:rsidRDefault="00000000">
            <w:pPr>
              <w:spacing w:after="20"/>
              <w:jc w:val="left"/>
              <w:rPr>
                <w:sz w:val="22"/>
                <w:szCs w:val="20"/>
              </w:rPr>
            </w:pPr>
            <w:r w:rsidRPr="00AC77C1">
              <w:rPr>
                <w:sz w:val="22"/>
                <w:szCs w:val="20"/>
              </w:rPr>
              <w:t>3.  He is informed that an inquiry will be held only in respect of those Articles of Charge as are not admitted. He should, therefore, specifically admit or deny each Article of Charge.</w:t>
            </w:r>
          </w:p>
          <w:p w14:paraId="2A8C8ABF" w14:textId="77777777" w:rsidR="00BE5755" w:rsidRPr="00AC77C1" w:rsidRDefault="00BE5755">
            <w:pPr>
              <w:spacing w:after="20"/>
              <w:jc w:val="left"/>
              <w:rPr>
                <w:sz w:val="22"/>
                <w:szCs w:val="20"/>
              </w:rPr>
            </w:pPr>
          </w:p>
          <w:p w14:paraId="6CB39C33" w14:textId="77777777" w:rsidR="00BE5755" w:rsidRPr="00AC77C1" w:rsidRDefault="00000000" w:rsidP="00AC77C1">
            <w:pPr>
              <w:spacing w:after="20"/>
              <w:rPr>
                <w:sz w:val="22"/>
                <w:szCs w:val="20"/>
              </w:rPr>
            </w:pPr>
            <w:r w:rsidRPr="00AC77C1">
              <w:rPr>
                <w:sz w:val="22"/>
                <w:szCs w:val="20"/>
              </w:rPr>
              <w:t xml:space="preserve">4.  He is further informed that if he does not submit his written statement of defence on or before the date specified in para 2 above, or does not appear in person before the Inquiring Authority, or otherwise fails or refuses to comply with the provisions of Rule 14 of the CCS (CCA) Rules, 1965, or the orders / directions issued in pursuance of the said Rule, the Inquiring Authority may hold the inquiry against him </w:t>
            </w:r>
            <w:r w:rsidRPr="00AC77C1">
              <w:rPr>
                <w:b/>
                <w:sz w:val="22"/>
                <w:szCs w:val="20"/>
              </w:rPr>
              <w:t>ex parte</w:t>
            </w:r>
            <w:r w:rsidRPr="00AC77C1">
              <w:rPr>
                <w:sz w:val="22"/>
                <w:szCs w:val="20"/>
              </w:rPr>
              <w:t>.</w:t>
            </w:r>
          </w:p>
          <w:p w14:paraId="417C3010" w14:textId="77777777" w:rsidR="00BE5755" w:rsidRPr="00AC77C1" w:rsidRDefault="00BE5755">
            <w:pPr>
              <w:spacing w:after="20"/>
              <w:jc w:val="left"/>
              <w:rPr>
                <w:sz w:val="22"/>
                <w:szCs w:val="20"/>
              </w:rPr>
            </w:pPr>
          </w:p>
          <w:p w14:paraId="544CA011" w14:textId="77777777" w:rsidR="00BE5755" w:rsidRPr="00AC77C1" w:rsidRDefault="00000000" w:rsidP="00AC77C1">
            <w:pPr>
              <w:spacing w:after="20"/>
              <w:rPr>
                <w:sz w:val="22"/>
                <w:szCs w:val="20"/>
              </w:rPr>
            </w:pPr>
            <w:r w:rsidRPr="00AC77C1">
              <w:rPr>
                <w:sz w:val="22"/>
                <w:szCs w:val="20"/>
              </w:rPr>
              <w:t xml:space="preserve">5.  The attention of Shri R. ____ is invited to </w:t>
            </w:r>
            <w:r w:rsidRPr="00AC77C1">
              <w:rPr>
                <w:b/>
                <w:sz w:val="22"/>
                <w:szCs w:val="20"/>
              </w:rPr>
              <w:t>Rule 20</w:t>
            </w:r>
            <w:r w:rsidRPr="00AC77C1">
              <w:rPr>
                <w:sz w:val="22"/>
                <w:szCs w:val="20"/>
              </w:rPr>
              <w:t xml:space="preserve"> of the CCS (Conduct) Rules, 1964, under which no Government servant shall bring or attempt to bring any political or outside influence to bear upon any superior authority to further his interests. If any representation is received on his behalf from another person, it will be presumed that he is aware of it and that it has been made at his instance, and action will be taken accordingly.</w:t>
            </w:r>
          </w:p>
          <w:p w14:paraId="1AA5863E" w14:textId="77777777" w:rsidR="00BE5755" w:rsidRPr="00AC77C1" w:rsidRDefault="00BE5755">
            <w:pPr>
              <w:spacing w:after="20"/>
              <w:jc w:val="left"/>
              <w:rPr>
                <w:sz w:val="22"/>
                <w:szCs w:val="20"/>
              </w:rPr>
            </w:pPr>
          </w:p>
          <w:p w14:paraId="5B1BB8BC" w14:textId="77777777" w:rsidR="00BE5755" w:rsidRPr="00AC77C1" w:rsidRDefault="00000000">
            <w:pPr>
              <w:spacing w:after="20"/>
              <w:jc w:val="left"/>
              <w:rPr>
                <w:sz w:val="22"/>
                <w:szCs w:val="20"/>
              </w:rPr>
            </w:pPr>
            <w:r w:rsidRPr="00AC77C1">
              <w:rPr>
                <w:sz w:val="22"/>
                <w:szCs w:val="20"/>
              </w:rPr>
              <w:t>6.  The receipt of this Memorandum may be acknowledged.</w:t>
            </w:r>
          </w:p>
          <w:p w14:paraId="518AF7B0" w14:textId="77777777" w:rsidR="00BE5755" w:rsidRPr="00AC77C1" w:rsidRDefault="00BE5755">
            <w:pPr>
              <w:spacing w:after="20"/>
              <w:jc w:val="left"/>
              <w:rPr>
                <w:sz w:val="22"/>
                <w:szCs w:val="20"/>
              </w:rPr>
            </w:pPr>
          </w:p>
          <w:p w14:paraId="5B4CEA49" w14:textId="77777777" w:rsidR="00BE5755" w:rsidRPr="00AC77C1" w:rsidRDefault="00000000">
            <w:pPr>
              <w:spacing w:after="20"/>
              <w:jc w:val="left"/>
              <w:rPr>
                <w:sz w:val="22"/>
                <w:szCs w:val="20"/>
              </w:rPr>
            </w:pPr>
            <w:r w:rsidRPr="00AC77C1">
              <w:rPr>
                <w:sz w:val="22"/>
                <w:szCs w:val="20"/>
              </w:rPr>
              <w:t>                                              Sd/- (Name)</w:t>
            </w:r>
          </w:p>
          <w:p w14:paraId="30C4DA12" w14:textId="77777777" w:rsidR="00BE5755" w:rsidRPr="00AC77C1" w:rsidRDefault="00000000">
            <w:pPr>
              <w:spacing w:after="20"/>
              <w:jc w:val="left"/>
              <w:rPr>
                <w:sz w:val="22"/>
                <w:szCs w:val="20"/>
              </w:rPr>
            </w:pPr>
            <w:r w:rsidRPr="00AC77C1">
              <w:rPr>
                <w:sz w:val="22"/>
                <w:szCs w:val="20"/>
              </w:rPr>
              <w:t>                                              Superintendent of Post Offices, Nagpur City Division</w:t>
            </w:r>
          </w:p>
          <w:p w14:paraId="0AEEBF6E" w14:textId="77777777" w:rsidR="00BE5755" w:rsidRPr="00AC77C1" w:rsidRDefault="00000000">
            <w:pPr>
              <w:spacing w:after="20"/>
              <w:jc w:val="left"/>
              <w:rPr>
                <w:sz w:val="22"/>
                <w:szCs w:val="20"/>
              </w:rPr>
            </w:pPr>
            <w:r w:rsidRPr="00AC77C1">
              <w:rPr>
                <w:sz w:val="22"/>
                <w:szCs w:val="20"/>
              </w:rPr>
              <w:t>                                              (Disciplinary Authority)</w:t>
            </w:r>
          </w:p>
          <w:p w14:paraId="04329F1B" w14:textId="77777777" w:rsidR="00BE5755" w:rsidRPr="00AC77C1" w:rsidRDefault="00000000">
            <w:pPr>
              <w:spacing w:after="20"/>
              <w:jc w:val="left"/>
              <w:rPr>
                <w:sz w:val="22"/>
                <w:szCs w:val="20"/>
              </w:rPr>
            </w:pPr>
            <w:r w:rsidRPr="00AC77C1">
              <w:rPr>
                <w:sz w:val="22"/>
                <w:szCs w:val="20"/>
              </w:rPr>
              <w:t>To</w:t>
            </w:r>
          </w:p>
          <w:p w14:paraId="250E6E81" w14:textId="77777777" w:rsidR="00BE5755" w:rsidRDefault="00000000" w:rsidP="00AC77C1">
            <w:pPr>
              <w:spacing w:after="20"/>
            </w:pPr>
            <w:r w:rsidRPr="00AC77C1">
              <w:rPr>
                <w:sz w:val="22"/>
                <w:szCs w:val="20"/>
              </w:rPr>
              <w:t>    Shri R. ____, Postal Assistant, ____ Post Office.</w:t>
            </w:r>
          </w:p>
        </w:tc>
      </w:tr>
    </w:tbl>
    <w:p w14:paraId="0D428A0F" w14:textId="77777777" w:rsidR="00BE5755" w:rsidRDefault="00BE5755">
      <w:pPr>
        <w:spacing w:after="40"/>
      </w:pPr>
    </w:p>
    <w:tbl>
      <w:tblPr>
        <w:tblW w:w="0" w:type="auto"/>
        <w:jc w:val="center"/>
        <w:tblBorders>
          <w:top w:val="nil"/>
          <w:left w:val="nil"/>
          <w:bottom w:val="nil"/>
          <w:right w:val="nil"/>
          <w:insideH w:val="nil"/>
          <w:insideV w:val="nil"/>
        </w:tblBorders>
        <w:tblLook w:val="04A0" w:firstRow="1" w:lastRow="0" w:firstColumn="1" w:lastColumn="0" w:noHBand="0" w:noVBand="1"/>
      </w:tblPr>
      <w:tblGrid>
        <w:gridCol w:w="9846"/>
      </w:tblGrid>
      <w:tr w:rsidR="00BE5755" w14:paraId="01EB4F29" w14:textId="77777777">
        <w:trPr>
          <w:cantSplit/>
          <w:jc w:val="center"/>
        </w:trPr>
        <w:tc>
          <w:tcPr>
            <w:tcW w:w="9866" w:type="dxa"/>
            <w:tcBorders>
              <w:top w:val="single" w:sz="8" w:space="0" w:color="E07B0B"/>
              <w:left w:val="single" w:sz="8" w:space="0" w:color="E07B0B"/>
              <w:bottom w:val="single" w:sz="8" w:space="0" w:color="E07B0B"/>
              <w:right w:val="single" w:sz="8" w:space="0" w:color="E07B0B"/>
            </w:tcBorders>
            <w:shd w:val="clear" w:color="auto" w:fill="FBF8F1"/>
            <w:tcMar>
              <w:top w:w="90" w:type="dxa"/>
              <w:left w:w="160" w:type="dxa"/>
              <w:bottom w:w="110" w:type="dxa"/>
              <w:right w:w="160" w:type="dxa"/>
            </w:tcMar>
          </w:tcPr>
          <w:p w14:paraId="4CB7197F" w14:textId="77777777" w:rsidR="00BE5755" w:rsidRDefault="00000000">
            <w:pPr>
              <w:shd w:val="clear" w:color="auto" w:fill="FBF0E1"/>
              <w:spacing w:after="120"/>
            </w:pPr>
            <w:r w:rsidRPr="00AC77C1">
              <w:rPr>
                <w:b/>
                <w:color w:val="984806" w:themeColor="accent6" w:themeShade="80"/>
                <w:sz w:val="22"/>
              </w:rPr>
              <w:lastRenderedPageBreak/>
              <w:t>ANNEXURE-I — STATEMENT OF ARTICLES OF CHARGE</w:t>
            </w:r>
          </w:p>
          <w:p w14:paraId="2759F1E2" w14:textId="77777777" w:rsidR="00BE5755" w:rsidRDefault="00000000" w:rsidP="00AC77C1">
            <w:pPr>
              <w:spacing w:after="20"/>
            </w:pPr>
            <w:r>
              <w:t>Statement of Articles of Charge framed against Shri R. ____, Postal Assistant, ____ Post Office.</w:t>
            </w:r>
          </w:p>
          <w:p w14:paraId="40A12F49" w14:textId="77777777" w:rsidR="00BE5755" w:rsidRDefault="00BE5755" w:rsidP="00AC77C1">
            <w:pPr>
              <w:spacing w:after="20"/>
            </w:pPr>
          </w:p>
          <w:p w14:paraId="029FE89A" w14:textId="77777777" w:rsidR="00BE5755" w:rsidRDefault="00000000" w:rsidP="00AC77C1">
            <w:pPr>
              <w:spacing w:after="20"/>
            </w:pPr>
            <w:r>
              <w:rPr>
                <w:b/>
              </w:rPr>
              <w:t>Article-I</w:t>
            </w:r>
          </w:p>
          <w:p w14:paraId="4BAB10B2" w14:textId="77777777" w:rsidR="00BE5755" w:rsidRDefault="00000000" w:rsidP="00AC77C1">
            <w:pPr>
              <w:spacing w:after="20"/>
            </w:pPr>
            <w:r>
              <w:t>That the said Shri R. ____, while functioning as Postal Assistant in charge of the Savings Bank counter at ____ Post Office during the period from __.__.2026 to __.__.2026, failed to maintain absolute integrity in that he fraudulently effected unauthorised withdrawals amounting to Rs. 40,000/- from SB Account No. ____ standing in the name of Smt. ____, by forging the depositor’s signature on the withdrawal forms, and misappropriated the said amount for his personal use.</w:t>
            </w:r>
          </w:p>
          <w:p w14:paraId="7CAC51B5" w14:textId="77777777" w:rsidR="00BE5755" w:rsidRDefault="00000000" w:rsidP="00AC77C1">
            <w:pPr>
              <w:spacing w:after="20"/>
            </w:pPr>
            <w:r>
              <w:t xml:space="preserve">By his aforesaid act, the said Shri R. ____ failed to maintain absolute integrity and devotion to duty and acted in a manner unbecoming of a Government servant, and thereby contravened </w:t>
            </w:r>
            <w:r>
              <w:rPr>
                <w:b/>
              </w:rPr>
              <w:t>Rule 3(1)(i), 3(1)(ii) and 3(1)(iii) of the CCS (Conduct) Rules, 1964</w:t>
            </w:r>
            <w:r>
              <w:t>.</w:t>
            </w:r>
          </w:p>
          <w:p w14:paraId="79C783D0" w14:textId="77777777" w:rsidR="00BE5755" w:rsidRDefault="00BE5755" w:rsidP="00AC77C1">
            <w:pPr>
              <w:spacing w:after="20"/>
            </w:pPr>
          </w:p>
          <w:p w14:paraId="7618B487" w14:textId="77777777" w:rsidR="00BE5755" w:rsidRDefault="00000000" w:rsidP="00AC77C1">
            <w:pPr>
              <w:spacing w:after="20"/>
            </w:pPr>
            <w:r>
              <w:rPr>
                <w:b/>
              </w:rPr>
              <w:t>Article-II</w:t>
            </w:r>
          </w:p>
          <w:p w14:paraId="2CD28386" w14:textId="77777777" w:rsidR="00BE5755" w:rsidRDefault="00000000" w:rsidP="00AC77C1">
            <w:pPr>
              <w:spacing w:after="20"/>
            </w:pPr>
            <w:r>
              <w:t>That during the aforesaid period and while functioning in the aforesaid office, the said Shri R. ____ made false entries in the SB journal and the SB ledger so as to conceal the said unauthorised withdrawals, thereby falsifying official records.</w:t>
            </w:r>
          </w:p>
          <w:p w14:paraId="230C757C" w14:textId="77777777" w:rsidR="00BE5755" w:rsidRDefault="00000000" w:rsidP="00AC77C1">
            <w:pPr>
              <w:spacing w:after="20"/>
            </w:pPr>
            <w:r>
              <w:t xml:space="preserve">By his aforesaid act, the said Shri R. ____ again failed to maintain absolute integrity and acted in a manner unbecoming of a Government servant, and thereby contravened </w:t>
            </w:r>
            <w:r>
              <w:rPr>
                <w:b/>
              </w:rPr>
              <w:t>Rule 3(1)(i) and 3(1)(iii) of the CCS (Conduct) Rules, 1964</w:t>
            </w:r>
            <w:r>
              <w:t>.</w:t>
            </w:r>
          </w:p>
          <w:p w14:paraId="3003ECAA" w14:textId="77777777" w:rsidR="00BE5755" w:rsidRDefault="00BE5755" w:rsidP="00AC77C1">
            <w:pPr>
              <w:spacing w:after="20"/>
            </w:pPr>
          </w:p>
          <w:p w14:paraId="219B0EB3" w14:textId="77777777" w:rsidR="00BE5755" w:rsidRDefault="00000000" w:rsidP="00AC77C1">
            <w:pPr>
              <w:spacing w:after="20"/>
            </w:pPr>
            <w:r>
              <w:t>                                              Sd/- (Name)</w:t>
            </w:r>
          </w:p>
          <w:p w14:paraId="548FB3CE" w14:textId="77777777" w:rsidR="00BE5755" w:rsidRDefault="00000000" w:rsidP="00AC77C1">
            <w:pPr>
              <w:spacing w:after="20"/>
            </w:pPr>
            <w:r>
              <w:t>                                              Superintendent of Post Offices, Nagpur City Division</w:t>
            </w:r>
          </w:p>
          <w:p w14:paraId="27F1CA51" w14:textId="77777777" w:rsidR="00BE5755" w:rsidRDefault="00000000" w:rsidP="00AC77C1">
            <w:pPr>
              <w:spacing w:after="20"/>
            </w:pPr>
            <w:r>
              <w:t>                                              (Disciplinary Authority)</w:t>
            </w:r>
          </w:p>
        </w:tc>
      </w:tr>
    </w:tbl>
    <w:p w14:paraId="3B48812E" w14:textId="77777777" w:rsidR="00BE5755" w:rsidRDefault="00BE5755">
      <w:pPr>
        <w:spacing w:after="40"/>
      </w:pPr>
    </w:p>
    <w:tbl>
      <w:tblPr>
        <w:tblW w:w="0" w:type="auto"/>
        <w:jc w:val="center"/>
        <w:tblBorders>
          <w:top w:val="nil"/>
          <w:left w:val="nil"/>
          <w:bottom w:val="nil"/>
          <w:right w:val="nil"/>
          <w:insideH w:val="nil"/>
          <w:insideV w:val="nil"/>
        </w:tblBorders>
        <w:tblLook w:val="04A0" w:firstRow="1" w:lastRow="0" w:firstColumn="1" w:lastColumn="0" w:noHBand="0" w:noVBand="1"/>
      </w:tblPr>
      <w:tblGrid>
        <w:gridCol w:w="9846"/>
      </w:tblGrid>
      <w:tr w:rsidR="00BE5755" w14:paraId="58F3D913" w14:textId="77777777">
        <w:trPr>
          <w:cantSplit/>
          <w:jc w:val="center"/>
        </w:trPr>
        <w:tc>
          <w:tcPr>
            <w:tcW w:w="9866" w:type="dxa"/>
            <w:tcBorders>
              <w:top w:val="single" w:sz="8" w:space="0" w:color="E07B0B"/>
              <w:left w:val="single" w:sz="8" w:space="0" w:color="E07B0B"/>
              <w:bottom w:val="single" w:sz="8" w:space="0" w:color="E07B0B"/>
              <w:right w:val="single" w:sz="8" w:space="0" w:color="E07B0B"/>
            </w:tcBorders>
            <w:shd w:val="clear" w:color="auto" w:fill="FBF8F1"/>
            <w:tcMar>
              <w:top w:w="90" w:type="dxa"/>
              <w:left w:w="160" w:type="dxa"/>
              <w:bottom w:w="110" w:type="dxa"/>
              <w:right w:w="160" w:type="dxa"/>
            </w:tcMar>
          </w:tcPr>
          <w:p w14:paraId="67909EC6" w14:textId="77777777" w:rsidR="00BE5755" w:rsidRDefault="00000000">
            <w:pPr>
              <w:shd w:val="clear" w:color="auto" w:fill="FBF0E1"/>
              <w:spacing w:after="120"/>
            </w:pPr>
            <w:r w:rsidRPr="00AC77C1">
              <w:rPr>
                <w:b/>
                <w:color w:val="984806" w:themeColor="accent6" w:themeShade="80"/>
                <w:sz w:val="22"/>
              </w:rPr>
              <w:lastRenderedPageBreak/>
              <w:t>ANNEXURE-II — STATEMENT OF IMPUTATIONS</w:t>
            </w:r>
          </w:p>
          <w:p w14:paraId="3227F356" w14:textId="77777777" w:rsidR="00BE5755" w:rsidRDefault="00000000" w:rsidP="00AC77C1">
            <w:pPr>
              <w:spacing w:after="20"/>
            </w:pPr>
            <w:r>
              <w:t>Statement of imputations of misconduct or misbehaviour in support of the Articles of Charge framed against Shri R. ____, Postal Assistant.</w:t>
            </w:r>
          </w:p>
          <w:p w14:paraId="41AF092D" w14:textId="77777777" w:rsidR="00BE5755" w:rsidRDefault="00BE5755" w:rsidP="00AC77C1">
            <w:pPr>
              <w:spacing w:after="20"/>
            </w:pPr>
          </w:p>
          <w:p w14:paraId="72FFE281" w14:textId="77777777" w:rsidR="00BE5755" w:rsidRDefault="00000000" w:rsidP="00AC77C1">
            <w:pPr>
              <w:spacing w:after="20"/>
            </w:pPr>
            <w:r>
              <w:rPr>
                <w:b/>
              </w:rPr>
              <w:t>In support of Article-I:</w:t>
            </w:r>
          </w:p>
          <w:p w14:paraId="5DA162ED" w14:textId="77777777" w:rsidR="00BE5755" w:rsidRDefault="00000000" w:rsidP="00AC77C1">
            <w:pPr>
              <w:spacing w:after="20"/>
            </w:pPr>
            <w:r>
              <w:t>Shri R. ____ was in sole charge of the Savings Bank counter at ____ Post Office during the period __.__.2026 to __.__.2026. On verification of SB Account No. ____ by the Assistant Superintendent of Posts on __.__.2026, following a complaint by the depositor Smt. ____, it was found that three withdrawals totalling Rs. 40,000/- had been posted to the account on __, __ and __ though the depositor had made no such withdrawals and her pass-book carried no corresponding entries. The signatures on the withdrawal forms were found, on examination, not to be those of the depositor. The amount so withdrawn was not accounted for and was misappropriated by Shri R. ____.</w:t>
            </w:r>
          </w:p>
          <w:p w14:paraId="135D05E0" w14:textId="77777777" w:rsidR="00BE5755" w:rsidRDefault="00BE5755" w:rsidP="00AC77C1">
            <w:pPr>
              <w:spacing w:after="20"/>
            </w:pPr>
          </w:p>
          <w:p w14:paraId="72B72BCD" w14:textId="77777777" w:rsidR="00BE5755" w:rsidRDefault="00000000" w:rsidP="00AC77C1">
            <w:pPr>
              <w:spacing w:after="20"/>
            </w:pPr>
            <w:r>
              <w:rPr>
                <w:b/>
              </w:rPr>
              <w:t>In support of Article-II:</w:t>
            </w:r>
          </w:p>
          <w:p w14:paraId="781857F9" w14:textId="77777777" w:rsidR="00BE5755" w:rsidRDefault="00000000" w:rsidP="00AC77C1">
            <w:pPr>
              <w:spacing w:after="20"/>
            </w:pPr>
            <w:r>
              <w:t>To conceal the said withdrawals, Shri R. ____ made false entries in the SB journal and the SB ledger which did not tally with the counterfoils and the depositor’s pass-book, thereby falsifying the official records maintained in the ordinary course of duty. The discrepancy was established on comparison of the ledger, the journal and the withdrawal forms during the verification referred to above.</w:t>
            </w:r>
          </w:p>
        </w:tc>
      </w:tr>
    </w:tbl>
    <w:p w14:paraId="1DDBA437" w14:textId="77777777" w:rsidR="00BE5755" w:rsidRDefault="00BE5755">
      <w:pPr>
        <w:spacing w:after="40"/>
      </w:pPr>
    </w:p>
    <w:tbl>
      <w:tblPr>
        <w:tblW w:w="0" w:type="auto"/>
        <w:jc w:val="center"/>
        <w:tblBorders>
          <w:top w:val="nil"/>
          <w:left w:val="nil"/>
          <w:bottom w:val="nil"/>
          <w:right w:val="nil"/>
          <w:insideH w:val="nil"/>
          <w:insideV w:val="nil"/>
        </w:tblBorders>
        <w:tblLook w:val="04A0" w:firstRow="1" w:lastRow="0" w:firstColumn="1" w:lastColumn="0" w:noHBand="0" w:noVBand="1"/>
      </w:tblPr>
      <w:tblGrid>
        <w:gridCol w:w="9846"/>
      </w:tblGrid>
      <w:tr w:rsidR="00BE5755" w14:paraId="51CC605F" w14:textId="77777777">
        <w:trPr>
          <w:cantSplit/>
          <w:jc w:val="center"/>
        </w:trPr>
        <w:tc>
          <w:tcPr>
            <w:tcW w:w="9866" w:type="dxa"/>
            <w:tcBorders>
              <w:top w:val="single" w:sz="8" w:space="0" w:color="E07B0B"/>
              <w:left w:val="single" w:sz="8" w:space="0" w:color="E07B0B"/>
              <w:bottom w:val="single" w:sz="8" w:space="0" w:color="E07B0B"/>
              <w:right w:val="single" w:sz="8" w:space="0" w:color="E07B0B"/>
            </w:tcBorders>
            <w:shd w:val="clear" w:color="auto" w:fill="FBF8F1"/>
            <w:tcMar>
              <w:top w:w="90" w:type="dxa"/>
              <w:left w:w="160" w:type="dxa"/>
              <w:bottom w:w="110" w:type="dxa"/>
              <w:right w:w="160" w:type="dxa"/>
            </w:tcMar>
          </w:tcPr>
          <w:p w14:paraId="0E37A48E" w14:textId="77777777" w:rsidR="00BE5755" w:rsidRDefault="00000000">
            <w:pPr>
              <w:shd w:val="clear" w:color="auto" w:fill="FBF0E1"/>
              <w:spacing w:after="120"/>
            </w:pPr>
            <w:r w:rsidRPr="00AC77C1">
              <w:rPr>
                <w:b/>
                <w:color w:val="984806" w:themeColor="accent6" w:themeShade="80"/>
                <w:sz w:val="22"/>
              </w:rPr>
              <w:t>ANNEXURE-III — LIST OF DOCUMENTS</w:t>
            </w:r>
          </w:p>
          <w:p w14:paraId="07B09582" w14:textId="77777777" w:rsidR="00BE5755" w:rsidRDefault="00000000" w:rsidP="00AC77C1">
            <w:pPr>
              <w:spacing w:after="20"/>
            </w:pPr>
            <w:r>
              <w:t>List of documents by which the Articles of Charge are proposed to be sustained:</w:t>
            </w:r>
          </w:p>
          <w:p w14:paraId="1C645F5D" w14:textId="77777777" w:rsidR="00BE5755" w:rsidRDefault="00BE5755" w:rsidP="00AC77C1">
            <w:pPr>
              <w:spacing w:after="20"/>
            </w:pPr>
          </w:p>
          <w:p w14:paraId="51AB4308" w14:textId="77777777" w:rsidR="00BE5755" w:rsidRDefault="00000000" w:rsidP="00AC77C1">
            <w:pPr>
              <w:spacing w:after="20"/>
            </w:pPr>
            <w:r>
              <w:t>1.  The three SB withdrawal forms (SB-3) dated __, __ and __.</w:t>
            </w:r>
          </w:p>
          <w:p w14:paraId="3237785A" w14:textId="77777777" w:rsidR="00BE5755" w:rsidRDefault="00000000" w:rsidP="00AC77C1">
            <w:pPr>
              <w:spacing w:after="20"/>
            </w:pPr>
            <w:r>
              <w:t>2.  The SB ledger of Account No. ____.</w:t>
            </w:r>
          </w:p>
          <w:p w14:paraId="1510E47F" w14:textId="77777777" w:rsidR="00BE5755" w:rsidRDefault="00000000" w:rsidP="00AC77C1">
            <w:pPr>
              <w:spacing w:after="20"/>
            </w:pPr>
            <w:r>
              <w:t>3.  The SB journals for the relevant dates.</w:t>
            </w:r>
          </w:p>
          <w:p w14:paraId="441AA0C5" w14:textId="77777777" w:rsidR="00BE5755" w:rsidRDefault="00000000" w:rsidP="00AC77C1">
            <w:pPr>
              <w:spacing w:after="20"/>
            </w:pPr>
            <w:r>
              <w:t>4.  The depositor’s pass-book.</w:t>
            </w:r>
          </w:p>
          <w:p w14:paraId="4C968E17" w14:textId="77777777" w:rsidR="00BE5755" w:rsidRDefault="00000000" w:rsidP="00AC77C1">
            <w:pPr>
              <w:spacing w:after="20"/>
            </w:pPr>
            <w:r>
              <w:t>5.  The complaint of the depositor dated __.__.2026.</w:t>
            </w:r>
          </w:p>
          <w:p w14:paraId="46D5F11B" w14:textId="77777777" w:rsidR="00BE5755" w:rsidRDefault="00000000" w:rsidP="00AC77C1">
            <w:pPr>
              <w:spacing w:after="20"/>
            </w:pPr>
            <w:r>
              <w:t>6.  The verification report of the Assistant Superintendent of Posts dated __.__.2026.</w:t>
            </w:r>
          </w:p>
          <w:p w14:paraId="188F701A" w14:textId="77777777" w:rsidR="00BE5755" w:rsidRDefault="00000000" w:rsidP="00AC77C1">
            <w:pPr>
              <w:spacing w:after="20"/>
            </w:pPr>
            <w:r>
              <w:t>7.  The opinion of the handwriting expert, if obtained.</w:t>
            </w:r>
          </w:p>
        </w:tc>
      </w:tr>
    </w:tbl>
    <w:p w14:paraId="289A0EEE" w14:textId="77777777" w:rsidR="00BE5755" w:rsidRDefault="00BE5755">
      <w:pPr>
        <w:spacing w:after="40"/>
      </w:pPr>
    </w:p>
    <w:tbl>
      <w:tblPr>
        <w:tblW w:w="0" w:type="auto"/>
        <w:jc w:val="center"/>
        <w:tblBorders>
          <w:top w:val="nil"/>
          <w:left w:val="nil"/>
          <w:bottom w:val="nil"/>
          <w:right w:val="nil"/>
          <w:insideH w:val="nil"/>
          <w:insideV w:val="nil"/>
        </w:tblBorders>
        <w:tblLook w:val="04A0" w:firstRow="1" w:lastRow="0" w:firstColumn="1" w:lastColumn="0" w:noHBand="0" w:noVBand="1"/>
      </w:tblPr>
      <w:tblGrid>
        <w:gridCol w:w="9846"/>
      </w:tblGrid>
      <w:tr w:rsidR="00BE5755" w14:paraId="210B10B7" w14:textId="77777777">
        <w:trPr>
          <w:cantSplit/>
          <w:jc w:val="center"/>
        </w:trPr>
        <w:tc>
          <w:tcPr>
            <w:tcW w:w="9866" w:type="dxa"/>
            <w:tcBorders>
              <w:top w:val="single" w:sz="8" w:space="0" w:color="E07B0B"/>
              <w:left w:val="single" w:sz="8" w:space="0" w:color="E07B0B"/>
              <w:bottom w:val="single" w:sz="8" w:space="0" w:color="E07B0B"/>
              <w:right w:val="single" w:sz="8" w:space="0" w:color="E07B0B"/>
            </w:tcBorders>
            <w:shd w:val="clear" w:color="auto" w:fill="FBF8F1"/>
            <w:tcMar>
              <w:top w:w="90" w:type="dxa"/>
              <w:left w:w="160" w:type="dxa"/>
              <w:bottom w:w="110" w:type="dxa"/>
              <w:right w:w="160" w:type="dxa"/>
            </w:tcMar>
          </w:tcPr>
          <w:p w14:paraId="393B81F3" w14:textId="77777777" w:rsidR="00BE5755" w:rsidRDefault="00000000">
            <w:pPr>
              <w:shd w:val="clear" w:color="auto" w:fill="FBF0E1"/>
              <w:spacing w:after="120"/>
            </w:pPr>
            <w:r w:rsidRPr="00AC77C1">
              <w:rPr>
                <w:b/>
                <w:color w:val="984806" w:themeColor="accent6" w:themeShade="80"/>
                <w:sz w:val="22"/>
              </w:rPr>
              <w:lastRenderedPageBreak/>
              <w:t>ANNEXURE-IV — LIST OF WITNESSES</w:t>
            </w:r>
          </w:p>
          <w:p w14:paraId="3AF517AD" w14:textId="77777777" w:rsidR="00BE5755" w:rsidRDefault="00000000" w:rsidP="00AC77C1">
            <w:pPr>
              <w:spacing w:after="20"/>
            </w:pPr>
            <w:r>
              <w:t>List of witnesses by whom the Articles of Charge are proposed to be sustained:</w:t>
            </w:r>
          </w:p>
          <w:p w14:paraId="679A1DDD" w14:textId="77777777" w:rsidR="00BE5755" w:rsidRDefault="00BE5755" w:rsidP="00AC77C1">
            <w:pPr>
              <w:spacing w:after="20"/>
            </w:pPr>
          </w:p>
          <w:p w14:paraId="1E789535" w14:textId="77777777" w:rsidR="00BE5755" w:rsidRDefault="00000000" w:rsidP="00AC77C1">
            <w:pPr>
              <w:spacing w:after="20"/>
            </w:pPr>
            <w:r>
              <w:t>1.  Shri ____, Assistant Superintendent of Posts, who conducted the verification.</w:t>
            </w:r>
          </w:p>
          <w:p w14:paraId="1300D7A4" w14:textId="77777777" w:rsidR="00BE5755" w:rsidRDefault="00000000" w:rsidP="00AC77C1">
            <w:pPr>
              <w:spacing w:after="20"/>
            </w:pPr>
            <w:r>
              <w:t>2.  Smt. ____, the depositor.</w:t>
            </w:r>
          </w:p>
          <w:p w14:paraId="225D69B3" w14:textId="77777777" w:rsidR="00BE5755" w:rsidRDefault="00000000" w:rsidP="00AC77C1">
            <w:pPr>
              <w:spacing w:after="20"/>
            </w:pPr>
            <w:r>
              <w:t>3.  Shri ____, Sub-Postmaster / Postmaster of ____ Post Office.</w:t>
            </w:r>
          </w:p>
          <w:p w14:paraId="74ACB790" w14:textId="77777777" w:rsidR="00BE5755" w:rsidRDefault="00000000" w:rsidP="00AC77C1">
            <w:pPr>
              <w:spacing w:after="20"/>
            </w:pPr>
            <w:r>
              <w:t>4.  The handwriting expert, if examined.</w:t>
            </w:r>
          </w:p>
        </w:tc>
      </w:tr>
    </w:tbl>
    <w:p w14:paraId="408D0AA2" w14:textId="77777777" w:rsidR="00BE5755" w:rsidRDefault="00BE5755">
      <w:pPr>
        <w:spacing w:after="40"/>
      </w:pPr>
    </w:p>
    <w:tbl>
      <w:tblPr>
        <w:tblW w:w="0" w:type="auto"/>
        <w:jc w:val="center"/>
        <w:tblBorders>
          <w:top w:val="nil"/>
          <w:left w:val="nil"/>
          <w:bottom w:val="nil"/>
          <w:right w:val="nil"/>
          <w:insideH w:val="nil"/>
          <w:insideV w:val="nil"/>
        </w:tblBorders>
        <w:tblLook w:val="04A0" w:firstRow="1" w:lastRow="0" w:firstColumn="1" w:lastColumn="0" w:noHBand="0" w:noVBand="1"/>
      </w:tblPr>
      <w:tblGrid>
        <w:gridCol w:w="9833"/>
      </w:tblGrid>
      <w:tr w:rsidR="00BE5755" w14:paraId="31E73871" w14:textId="77777777">
        <w:trPr>
          <w:jc w:val="center"/>
        </w:trPr>
        <w:tc>
          <w:tcPr>
            <w:tcW w:w="9866" w:type="dxa"/>
            <w:tcBorders>
              <w:top w:val="nil"/>
              <w:left w:val="single" w:sz="26" w:space="0" w:color="A85607"/>
              <w:bottom w:val="nil"/>
              <w:right w:val="nil"/>
            </w:tcBorders>
            <w:shd w:val="clear" w:color="auto" w:fill="FDF3E7"/>
            <w:tcMar>
              <w:top w:w="90" w:type="dxa"/>
              <w:left w:w="150" w:type="dxa"/>
              <w:bottom w:w="70" w:type="dxa"/>
              <w:right w:w="150" w:type="dxa"/>
            </w:tcMar>
          </w:tcPr>
          <w:p w14:paraId="7DDDADA2" w14:textId="77777777" w:rsidR="00BE5755" w:rsidRDefault="00000000">
            <w:pPr>
              <w:spacing w:after="60"/>
            </w:pPr>
            <w:r>
              <w:rPr>
                <w:b/>
                <w:color w:val="A85607"/>
                <w:sz w:val="17"/>
              </w:rPr>
              <w:t>EXAM FOCUS</w:t>
            </w:r>
          </w:p>
          <w:p w14:paraId="3C5B1650" w14:textId="77777777" w:rsidR="00BE5755" w:rsidRDefault="00000000">
            <w:pPr>
              <w:spacing w:after="60"/>
            </w:pPr>
            <w:r>
              <w:rPr>
                <w:b/>
                <w:color w:val="A85607"/>
                <w:sz w:val="27"/>
              </w:rPr>
              <w:t>Exam focus — scoring the 20 marks</w:t>
            </w:r>
          </w:p>
          <w:p w14:paraId="0D73DBA6" w14:textId="77777777" w:rsidR="00BE5755" w:rsidRDefault="00000000">
            <w:pPr>
              <w:spacing w:after="60"/>
              <w:ind w:left="340"/>
            </w:pPr>
            <w:r>
              <w:t xml:space="preserve">•  Reproduce the </w:t>
            </w:r>
            <w:r>
              <w:rPr>
                <w:b/>
              </w:rPr>
              <w:t>six standard paragraphs</w:t>
            </w:r>
            <w:r>
              <w:t xml:space="preserve"> of the Memorandum — they carry the framework marks.</w:t>
            </w:r>
          </w:p>
          <w:p w14:paraId="30BE27F4" w14:textId="77777777" w:rsidR="00BE5755" w:rsidRDefault="00000000">
            <w:pPr>
              <w:spacing w:after="60"/>
              <w:ind w:left="340"/>
            </w:pPr>
            <w:r>
              <w:t xml:space="preserve">•  Frame </w:t>
            </w:r>
            <w:r>
              <w:rPr>
                <w:b/>
              </w:rPr>
              <w:t>at least two distinct Articles</w:t>
            </w:r>
            <w:r>
              <w:t xml:space="preserve">, each ending with the </w:t>
            </w:r>
            <w:r>
              <w:rPr>
                <w:b/>
              </w:rPr>
              <w:t>exact Conduct Rule</w:t>
            </w:r>
            <w:r>
              <w:t xml:space="preserve"> contravened.</w:t>
            </w:r>
          </w:p>
          <w:p w14:paraId="0A0F7B69" w14:textId="77777777" w:rsidR="00BE5755" w:rsidRDefault="00000000">
            <w:pPr>
              <w:spacing w:after="60"/>
              <w:ind w:left="340"/>
            </w:pPr>
            <w:r>
              <w:t xml:space="preserve">•  Make the </w:t>
            </w:r>
            <w:r>
              <w:rPr>
                <w:b/>
              </w:rPr>
              <w:t>Imputations mirror the Articles</w:t>
            </w:r>
            <w:r>
              <w:t xml:space="preserve"> — do not leave a charge unsupported.</w:t>
            </w:r>
          </w:p>
          <w:p w14:paraId="0EFE0E5D" w14:textId="77777777" w:rsidR="00BE5755" w:rsidRDefault="00000000">
            <w:pPr>
              <w:spacing w:after="60"/>
              <w:ind w:left="340"/>
            </w:pPr>
            <w:r>
              <w:t xml:space="preserve">•  List </w:t>
            </w:r>
            <w:r>
              <w:rPr>
                <w:b/>
              </w:rPr>
              <w:t>documents (Annexure-III)</w:t>
            </w:r>
            <w:r>
              <w:t xml:space="preserve"> and </w:t>
            </w:r>
            <w:r>
              <w:rPr>
                <w:b/>
              </w:rPr>
              <w:t>witnesses (Annexure-IV)</w:t>
            </w:r>
            <w:r>
              <w:t xml:space="preserve"> separately and numbered.</w:t>
            </w:r>
          </w:p>
          <w:p w14:paraId="4379C77F" w14:textId="77777777" w:rsidR="00BE5755" w:rsidRDefault="00000000">
            <w:pPr>
              <w:spacing w:after="60"/>
              <w:ind w:left="340"/>
            </w:pPr>
            <w:r>
              <w:t xml:space="preserve">•  Sign as the </w:t>
            </w:r>
            <w:r>
              <w:rPr>
                <w:b/>
              </w:rPr>
              <w:t>Disciplinary Authority</w:t>
            </w:r>
            <w:r>
              <w:t>, and name Rule 14 of the CCS (CCA) Rules, 1965 explicitly.</w:t>
            </w:r>
          </w:p>
        </w:tc>
      </w:tr>
    </w:tbl>
    <w:p w14:paraId="0E6D10B5" w14:textId="77777777" w:rsidR="00BE5755" w:rsidRDefault="00BE5755">
      <w:pPr>
        <w:spacing w:after="40"/>
      </w:pPr>
    </w:p>
    <w:p w14:paraId="0926B870" w14:textId="77777777" w:rsidR="00BE5755" w:rsidRDefault="00000000">
      <w:pPr>
        <w:pBdr>
          <w:left w:val="single" w:sz="18" w:space="8" w:color="E07B0B"/>
        </w:pBdr>
        <w:spacing w:before="280" w:after="80"/>
        <w:outlineLvl w:val="1"/>
      </w:pPr>
      <w:r>
        <w:rPr>
          <w:b/>
          <w:color w:val="12274F"/>
          <w:sz w:val="31"/>
        </w:rPr>
        <w:t>3.8  Minor-penalty proceedings — Rule 16</w:t>
      </w:r>
    </w:p>
    <w:p w14:paraId="2D7E5B82" w14:textId="77777777" w:rsidR="00BE5755" w:rsidRDefault="00000000">
      <w:pPr>
        <w:spacing w:after="120"/>
      </w:pPr>
      <w:r>
        <w:t xml:space="preserve">When the lapse deserves only a penalty in </w:t>
      </w:r>
      <w:r>
        <w:rPr>
          <w:b/>
        </w:rPr>
        <w:t>Rule 11(i)–(iv)</w:t>
      </w:r>
      <w:r>
        <w:t xml:space="preserve"> — censure, withholding of promotion, recovery of a pecuniary loss, reduction by one stage under (iii-a), or withholding of increments — the procedure is the simpler one in </w:t>
      </w:r>
      <w:r>
        <w:rPr>
          <w:b/>
        </w:rPr>
        <w:t>Rule 16</w:t>
      </w:r>
      <w:r>
        <w:t>, and the examiner may ask for this memorandum instead. Its essentials:</w:t>
      </w:r>
    </w:p>
    <w:p w14:paraId="63895441" w14:textId="77777777" w:rsidR="00BE5755" w:rsidRDefault="00000000">
      <w:pPr>
        <w:spacing w:after="60"/>
        <w:ind w:left="454"/>
      </w:pPr>
      <w:r>
        <w:rPr>
          <w:b/>
        </w:rPr>
        <w:t xml:space="preserve">1.  </w:t>
      </w:r>
      <w:r>
        <w:t xml:space="preserve">The Government servant is </w:t>
      </w:r>
      <w:r>
        <w:rPr>
          <w:b/>
        </w:rPr>
        <w:t>informed in writing</w:t>
      </w:r>
      <w:r>
        <w:t xml:space="preserve"> of the proposal to take action against him and of the </w:t>
      </w:r>
      <w:r>
        <w:rPr>
          <w:b/>
        </w:rPr>
        <w:t>imputations of misconduct or misbehaviour</w:t>
      </w:r>
      <w:r>
        <w:t xml:space="preserve"> on which it is based (Rule 16(1)(a)).</w:t>
      </w:r>
    </w:p>
    <w:p w14:paraId="26722D23" w14:textId="77777777" w:rsidR="00BE5755" w:rsidRDefault="00000000">
      <w:pPr>
        <w:spacing w:after="60"/>
        <w:ind w:left="454"/>
      </w:pPr>
      <w:r>
        <w:rPr>
          <w:b/>
        </w:rPr>
        <w:t xml:space="preserve">2.  </w:t>
      </w:r>
      <w:r>
        <w:t xml:space="preserve">He is given a </w:t>
      </w:r>
      <w:r>
        <w:rPr>
          <w:b/>
        </w:rPr>
        <w:t>reasonable opportunity of making a representation</w:t>
      </w:r>
      <w:r>
        <w:t xml:space="preserve"> against the proposal.</w:t>
      </w:r>
    </w:p>
    <w:p w14:paraId="053A644C" w14:textId="77777777" w:rsidR="00BE5755" w:rsidRDefault="00000000">
      <w:pPr>
        <w:spacing w:after="60"/>
        <w:ind w:left="454"/>
      </w:pPr>
      <w:r>
        <w:rPr>
          <w:b/>
        </w:rPr>
        <w:t xml:space="preserve">3.  </w:t>
      </w:r>
      <w:r>
        <w:t xml:space="preserve">An </w:t>
      </w:r>
      <w:r>
        <w:rPr>
          <w:b/>
        </w:rPr>
        <w:t>inquiry</w:t>
      </w:r>
      <w:r>
        <w:t xml:space="preserve"> in the manner of Rule 14(3)–(23) is held </w:t>
      </w:r>
      <w:r>
        <w:rPr>
          <w:b/>
        </w:rPr>
        <w:t>at the discretion</w:t>
      </w:r>
      <w:r>
        <w:t xml:space="preserve"> of the Disciplinary Authority where it considers one necessary (Rule 16(1)(b)).</w:t>
      </w:r>
    </w:p>
    <w:p w14:paraId="2C265D26" w14:textId="77777777" w:rsidR="00BE5755" w:rsidRDefault="00000000">
      <w:pPr>
        <w:spacing w:after="60"/>
        <w:ind w:left="454"/>
      </w:pPr>
      <w:r>
        <w:rPr>
          <w:b/>
        </w:rPr>
        <w:t xml:space="preserve">4.  </w:t>
      </w:r>
      <w:r>
        <w:t xml:space="preserve">The inquiry becomes </w:t>
      </w:r>
      <w:r>
        <w:rPr>
          <w:b/>
        </w:rPr>
        <w:t>mandatory</w:t>
      </w:r>
      <w:r>
        <w:t xml:space="preserve"> where, after considering the representation, it is proposed to </w:t>
      </w:r>
      <w:r>
        <w:rPr>
          <w:b/>
        </w:rPr>
        <w:t>withhold increments for more than three years, or with cumulative effect, or in a way likely to affect the pension adversely</w:t>
      </w:r>
      <w:r>
        <w:t xml:space="preserve"> (Rule 16(1-A)).</w:t>
      </w:r>
    </w:p>
    <w:p w14:paraId="56D054B8" w14:textId="77777777" w:rsidR="00BE5755" w:rsidRDefault="00000000">
      <w:pPr>
        <w:spacing w:after="60"/>
        <w:ind w:left="454"/>
      </w:pPr>
      <w:r>
        <w:rPr>
          <w:b/>
        </w:rPr>
        <w:lastRenderedPageBreak/>
        <w:t xml:space="preserve">5.  </w:t>
      </w:r>
      <w:r>
        <w:t xml:space="preserve">The DA then </w:t>
      </w:r>
      <w:r>
        <w:rPr>
          <w:b/>
        </w:rPr>
        <w:t>records its findings</w:t>
      </w:r>
      <w:r>
        <w:t xml:space="preserve"> on each imputation and passes a </w:t>
      </w:r>
      <w:r>
        <w:rPr>
          <w:b/>
        </w:rPr>
        <w:t>reasoned (speaking) order</w:t>
      </w:r>
      <w:r>
        <w:t>, imposing a minor penalty or exonerating the official.</w:t>
      </w:r>
    </w:p>
    <w:tbl>
      <w:tblPr>
        <w:tblW w:w="0" w:type="auto"/>
        <w:jc w:val="center"/>
        <w:tblBorders>
          <w:top w:val="single" w:sz="4" w:space="0" w:color="C9D2E2"/>
          <w:left w:val="single" w:sz="4" w:space="0" w:color="C9D2E2"/>
          <w:bottom w:val="single" w:sz="4" w:space="0" w:color="C9D2E2"/>
          <w:right w:val="single" w:sz="4" w:space="0" w:color="C9D2E2"/>
          <w:insideH w:val="single" w:sz="4" w:space="0" w:color="C9D2E2"/>
          <w:insideV w:val="single" w:sz="4" w:space="0" w:color="C9D2E2"/>
        </w:tblBorders>
        <w:tblLook w:val="04A0" w:firstRow="1" w:lastRow="0" w:firstColumn="1" w:lastColumn="0" w:noHBand="0" w:noVBand="1"/>
      </w:tblPr>
      <w:tblGrid>
        <w:gridCol w:w="3284"/>
        <w:gridCol w:w="3286"/>
        <w:gridCol w:w="3286"/>
      </w:tblGrid>
      <w:tr w:rsidR="00BE5755" w14:paraId="3838A3C6" w14:textId="77777777">
        <w:trPr>
          <w:jc w:val="center"/>
        </w:trPr>
        <w:tc>
          <w:tcPr>
            <w:tcW w:w="3289" w:type="dxa"/>
            <w:shd w:val="clear" w:color="auto" w:fill="E9EEF7"/>
            <w:tcMar>
              <w:top w:w="60" w:type="dxa"/>
              <w:left w:w="110" w:type="dxa"/>
              <w:bottom w:w="60" w:type="dxa"/>
              <w:right w:w="110" w:type="dxa"/>
            </w:tcMar>
          </w:tcPr>
          <w:p w14:paraId="114EEF7D" w14:textId="77777777" w:rsidR="00BE5755" w:rsidRDefault="00000000">
            <w:pPr>
              <w:spacing w:after="0"/>
            </w:pPr>
            <w:r>
              <w:rPr>
                <w:b/>
                <w:color w:val="12274F"/>
              </w:rPr>
              <w:t>Point</w:t>
            </w:r>
          </w:p>
        </w:tc>
        <w:tc>
          <w:tcPr>
            <w:tcW w:w="3289" w:type="dxa"/>
            <w:shd w:val="clear" w:color="auto" w:fill="E9EEF7"/>
            <w:tcMar>
              <w:top w:w="60" w:type="dxa"/>
              <w:left w:w="110" w:type="dxa"/>
              <w:bottom w:w="60" w:type="dxa"/>
              <w:right w:w="110" w:type="dxa"/>
            </w:tcMar>
          </w:tcPr>
          <w:p w14:paraId="1C463D51" w14:textId="77777777" w:rsidR="00BE5755" w:rsidRDefault="00000000">
            <w:pPr>
              <w:spacing w:after="0"/>
            </w:pPr>
            <w:r>
              <w:rPr>
                <w:b/>
                <w:color w:val="12274F"/>
              </w:rPr>
              <w:t>Rule 14 (major)</w:t>
            </w:r>
          </w:p>
        </w:tc>
        <w:tc>
          <w:tcPr>
            <w:tcW w:w="3289" w:type="dxa"/>
            <w:shd w:val="clear" w:color="auto" w:fill="E9EEF7"/>
            <w:tcMar>
              <w:top w:w="60" w:type="dxa"/>
              <w:left w:w="110" w:type="dxa"/>
              <w:bottom w:w="60" w:type="dxa"/>
              <w:right w:w="110" w:type="dxa"/>
            </w:tcMar>
          </w:tcPr>
          <w:p w14:paraId="4DAB1B06" w14:textId="77777777" w:rsidR="00BE5755" w:rsidRDefault="00000000">
            <w:pPr>
              <w:spacing w:after="0"/>
            </w:pPr>
            <w:r>
              <w:rPr>
                <w:b/>
                <w:color w:val="12274F"/>
              </w:rPr>
              <w:t>Rule 16 (minor)</w:t>
            </w:r>
          </w:p>
        </w:tc>
      </w:tr>
      <w:tr w:rsidR="00BE5755" w14:paraId="4F3ADDBB" w14:textId="77777777">
        <w:trPr>
          <w:jc w:val="center"/>
        </w:trPr>
        <w:tc>
          <w:tcPr>
            <w:tcW w:w="3289" w:type="dxa"/>
            <w:tcMar>
              <w:top w:w="60" w:type="dxa"/>
              <w:left w:w="110" w:type="dxa"/>
              <w:bottom w:w="60" w:type="dxa"/>
              <w:right w:w="110" w:type="dxa"/>
            </w:tcMar>
          </w:tcPr>
          <w:p w14:paraId="6FEFC0AA" w14:textId="77777777" w:rsidR="00BE5755" w:rsidRDefault="00000000">
            <w:pPr>
              <w:spacing w:after="0"/>
              <w:jc w:val="left"/>
            </w:pPr>
            <w:r>
              <w:t>Penalties covered</w:t>
            </w:r>
          </w:p>
        </w:tc>
        <w:tc>
          <w:tcPr>
            <w:tcW w:w="3289" w:type="dxa"/>
            <w:tcMar>
              <w:top w:w="60" w:type="dxa"/>
              <w:left w:w="110" w:type="dxa"/>
              <w:bottom w:w="60" w:type="dxa"/>
              <w:right w:w="110" w:type="dxa"/>
            </w:tcMar>
          </w:tcPr>
          <w:p w14:paraId="5BBF1C83" w14:textId="77777777" w:rsidR="00BE5755" w:rsidRDefault="00000000">
            <w:pPr>
              <w:spacing w:after="0"/>
              <w:jc w:val="left"/>
            </w:pPr>
            <w:r>
              <w:t>Rule 11 (v)–(ix)</w:t>
            </w:r>
          </w:p>
        </w:tc>
        <w:tc>
          <w:tcPr>
            <w:tcW w:w="3289" w:type="dxa"/>
            <w:tcMar>
              <w:top w:w="60" w:type="dxa"/>
              <w:left w:w="110" w:type="dxa"/>
              <w:bottom w:w="60" w:type="dxa"/>
              <w:right w:w="110" w:type="dxa"/>
            </w:tcMar>
          </w:tcPr>
          <w:p w14:paraId="4DB5B703" w14:textId="77777777" w:rsidR="00BE5755" w:rsidRDefault="00000000">
            <w:pPr>
              <w:spacing w:after="0"/>
              <w:jc w:val="left"/>
            </w:pPr>
            <w:r>
              <w:t>Rule 11 (i)–(iv), incl. (iii-a)</w:t>
            </w:r>
          </w:p>
        </w:tc>
      </w:tr>
      <w:tr w:rsidR="00BE5755" w14:paraId="43571A61" w14:textId="77777777">
        <w:trPr>
          <w:jc w:val="center"/>
        </w:trPr>
        <w:tc>
          <w:tcPr>
            <w:tcW w:w="3289" w:type="dxa"/>
            <w:shd w:val="clear" w:color="auto" w:fill="F4F7FC"/>
            <w:tcMar>
              <w:top w:w="60" w:type="dxa"/>
              <w:left w:w="110" w:type="dxa"/>
              <w:bottom w:w="60" w:type="dxa"/>
              <w:right w:w="110" w:type="dxa"/>
            </w:tcMar>
          </w:tcPr>
          <w:p w14:paraId="20594180" w14:textId="77777777" w:rsidR="00BE5755" w:rsidRDefault="00000000">
            <w:pPr>
              <w:spacing w:after="0"/>
              <w:jc w:val="left"/>
            </w:pPr>
            <w:r>
              <w:t>Core document</w:t>
            </w:r>
          </w:p>
        </w:tc>
        <w:tc>
          <w:tcPr>
            <w:tcW w:w="3289" w:type="dxa"/>
            <w:shd w:val="clear" w:color="auto" w:fill="F4F7FC"/>
            <w:tcMar>
              <w:top w:w="60" w:type="dxa"/>
              <w:left w:w="110" w:type="dxa"/>
              <w:bottom w:w="60" w:type="dxa"/>
              <w:right w:w="110" w:type="dxa"/>
            </w:tcMar>
          </w:tcPr>
          <w:p w14:paraId="1B329AED" w14:textId="77777777" w:rsidR="00BE5755" w:rsidRDefault="00000000">
            <w:pPr>
              <w:spacing w:after="0"/>
              <w:jc w:val="left"/>
            </w:pPr>
            <w:r>
              <w:t>Memorandum + Annexures I–IV</w:t>
            </w:r>
          </w:p>
        </w:tc>
        <w:tc>
          <w:tcPr>
            <w:tcW w:w="3289" w:type="dxa"/>
            <w:shd w:val="clear" w:color="auto" w:fill="F4F7FC"/>
            <w:tcMar>
              <w:top w:w="60" w:type="dxa"/>
              <w:left w:w="110" w:type="dxa"/>
              <w:bottom w:w="60" w:type="dxa"/>
              <w:right w:w="110" w:type="dxa"/>
            </w:tcMar>
          </w:tcPr>
          <w:p w14:paraId="7F6E3E40" w14:textId="77777777" w:rsidR="00BE5755" w:rsidRDefault="00000000">
            <w:pPr>
              <w:spacing w:after="0"/>
              <w:jc w:val="left"/>
            </w:pPr>
            <w:r>
              <w:t>Memorandum + statement of imputations</w:t>
            </w:r>
          </w:p>
        </w:tc>
      </w:tr>
      <w:tr w:rsidR="00BE5755" w14:paraId="66A8E86B" w14:textId="77777777">
        <w:trPr>
          <w:jc w:val="center"/>
        </w:trPr>
        <w:tc>
          <w:tcPr>
            <w:tcW w:w="3289" w:type="dxa"/>
            <w:tcMar>
              <w:top w:w="60" w:type="dxa"/>
              <w:left w:w="110" w:type="dxa"/>
              <w:bottom w:w="60" w:type="dxa"/>
              <w:right w:w="110" w:type="dxa"/>
            </w:tcMar>
          </w:tcPr>
          <w:p w14:paraId="7F9BE243" w14:textId="77777777" w:rsidR="00BE5755" w:rsidRDefault="00000000">
            <w:pPr>
              <w:spacing w:after="0"/>
              <w:jc w:val="left"/>
            </w:pPr>
            <w:r>
              <w:t>Inquiry</w:t>
            </w:r>
          </w:p>
        </w:tc>
        <w:tc>
          <w:tcPr>
            <w:tcW w:w="3289" w:type="dxa"/>
            <w:tcMar>
              <w:top w:w="60" w:type="dxa"/>
              <w:left w:w="110" w:type="dxa"/>
              <w:bottom w:w="60" w:type="dxa"/>
              <w:right w:w="110" w:type="dxa"/>
            </w:tcMar>
          </w:tcPr>
          <w:p w14:paraId="1A441B2E" w14:textId="77777777" w:rsidR="00BE5755" w:rsidRDefault="00000000">
            <w:pPr>
              <w:spacing w:after="0"/>
              <w:jc w:val="left"/>
            </w:pPr>
            <w:r>
              <w:t>Mandatory (IO, PO, evidence)</w:t>
            </w:r>
          </w:p>
        </w:tc>
        <w:tc>
          <w:tcPr>
            <w:tcW w:w="3289" w:type="dxa"/>
            <w:tcMar>
              <w:top w:w="60" w:type="dxa"/>
              <w:left w:w="110" w:type="dxa"/>
              <w:bottom w:w="60" w:type="dxa"/>
              <w:right w:w="110" w:type="dxa"/>
            </w:tcMar>
          </w:tcPr>
          <w:p w14:paraId="41D36A7C" w14:textId="77777777" w:rsidR="00BE5755" w:rsidRDefault="00000000">
            <w:pPr>
              <w:spacing w:after="0"/>
              <w:jc w:val="left"/>
            </w:pPr>
            <w:r>
              <w:t>DA’s discretion; mandatory only in the Rule 16(1-A) situations</w:t>
            </w:r>
          </w:p>
        </w:tc>
      </w:tr>
      <w:tr w:rsidR="00BE5755" w14:paraId="520D3C53" w14:textId="77777777">
        <w:trPr>
          <w:jc w:val="center"/>
        </w:trPr>
        <w:tc>
          <w:tcPr>
            <w:tcW w:w="3289" w:type="dxa"/>
            <w:shd w:val="clear" w:color="auto" w:fill="F4F7FC"/>
            <w:tcMar>
              <w:top w:w="60" w:type="dxa"/>
              <w:left w:w="110" w:type="dxa"/>
              <w:bottom w:w="60" w:type="dxa"/>
              <w:right w:w="110" w:type="dxa"/>
            </w:tcMar>
          </w:tcPr>
          <w:p w14:paraId="78E934BF" w14:textId="77777777" w:rsidR="00BE5755" w:rsidRDefault="00000000">
            <w:pPr>
              <w:spacing w:after="0"/>
              <w:jc w:val="left"/>
            </w:pPr>
            <w:r>
              <w:t>Reply sought</w:t>
            </w:r>
          </w:p>
        </w:tc>
        <w:tc>
          <w:tcPr>
            <w:tcW w:w="3289" w:type="dxa"/>
            <w:shd w:val="clear" w:color="auto" w:fill="F4F7FC"/>
            <w:tcMar>
              <w:top w:w="60" w:type="dxa"/>
              <w:left w:w="110" w:type="dxa"/>
              <w:bottom w:w="60" w:type="dxa"/>
              <w:right w:w="110" w:type="dxa"/>
            </w:tcMar>
          </w:tcPr>
          <w:p w14:paraId="25998876" w14:textId="77777777" w:rsidR="00BE5755" w:rsidRDefault="00000000">
            <w:pPr>
              <w:spacing w:after="0"/>
              <w:jc w:val="left"/>
            </w:pPr>
            <w:r>
              <w:t>Written statement of defence</w:t>
            </w:r>
          </w:p>
        </w:tc>
        <w:tc>
          <w:tcPr>
            <w:tcW w:w="3289" w:type="dxa"/>
            <w:shd w:val="clear" w:color="auto" w:fill="F4F7FC"/>
            <w:tcMar>
              <w:top w:w="60" w:type="dxa"/>
              <w:left w:w="110" w:type="dxa"/>
              <w:bottom w:w="60" w:type="dxa"/>
              <w:right w:w="110" w:type="dxa"/>
            </w:tcMar>
          </w:tcPr>
          <w:p w14:paraId="0E14E120" w14:textId="77777777" w:rsidR="00BE5755" w:rsidRDefault="00000000">
            <w:pPr>
              <w:spacing w:after="0"/>
              <w:jc w:val="left"/>
            </w:pPr>
            <w:r>
              <w:t>Representation against the proposal</w:t>
            </w:r>
          </w:p>
        </w:tc>
      </w:tr>
      <w:tr w:rsidR="00BE5755" w14:paraId="04735C09" w14:textId="77777777">
        <w:trPr>
          <w:jc w:val="center"/>
        </w:trPr>
        <w:tc>
          <w:tcPr>
            <w:tcW w:w="3289" w:type="dxa"/>
            <w:tcMar>
              <w:top w:w="60" w:type="dxa"/>
              <w:left w:w="110" w:type="dxa"/>
              <w:bottom w:w="60" w:type="dxa"/>
              <w:right w:w="110" w:type="dxa"/>
            </w:tcMar>
          </w:tcPr>
          <w:p w14:paraId="60D022BA" w14:textId="77777777" w:rsidR="00BE5755" w:rsidRDefault="00000000">
            <w:pPr>
              <w:spacing w:after="0"/>
              <w:jc w:val="left"/>
            </w:pPr>
            <w:r>
              <w:t>Typical outcome</w:t>
            </w:r>
          </w:p>
        </w:tc>
        <w:tc>
          <w:tcPr>
            <w:tcW w:w="3289" w:type="dxa"/>
            <w:tcMar>
              <w:top w:w="60" w:type="dxa"/>
              <w:left w:w="110" w:type="dxa"/>
              <w:bottom w:w="60" w:type="dxa"/>
              <w:right w:w="110" w:type="dxa"/>
            </w:tcMar>
          </w:tcPr>
          <w:p w14:paraId="2BD12CF6" w14:textId="77777777" w:rsidR="00BE5755" w:rsidRDefault="00000000">
            <w:pPr>
              <w:spacing w:after="0"/>
              <w:jc w:val="left"/>
            </w:pPr>
            <w:r>
              <w:t>Dismissal / removal / compulsory retirement / reduction</w:t>
            </w:r>
          </w:p>
        </w:tc>
        <w:tc>
          <w:tcPr>
            <w:tcW w:w="3289" w:type="dxa"/>
            <w:tcMar>
              <w:top w:w="60" w:type="dxa"/>
              <w:left w:w="110" w:type="dxa"/>
              <w:bottom w:w="60" w:type="dxa"/>
              <w:right w:w="110" w:type="dxa"/>
            </w:tcMar>
          </w:tcPr>
          <w:p w14:paraId="12B6A8B8" w14:textId="77777777" w:rsidR="00BE5755" w:rsidRDefault="00000000">
            <w:pPr>
              <w:spacing w:after="0"/>
              <w:jc w:val="left"/>
            </w:pPr>
            <w:r>
              <w:t>Censure / recovery / withholding of increments or promotion</w:t>
            </w:r>
          </w:p>
        </w:tc>
      </w:tr>
    </w:tbl>
    <w:p w14:paraId="589E79CB" w14:textId="77777777" w:rsidR="00BE5755" w:rsidRDefault="00BE5755">
      <w:pPr>
        <w:spacing w:after="40"/>
      </w:pPr>
    </w:p>
    <w:p w14:paraId="7CA3E267" w14:textId="77777777" w:rsidR="00AC77C1" w:rsidRDefault="00AC77C1">
      <w:pPr>
        <w:spacing w:after="40"/>
      </w:pPr>
    </w:p>
    <w:p w14:paraId="23DE5CEE" w14:textId="77777777" w:rsidR="00AC77C1" w:rsidRDefault="00AC77C1">
      <w:pPr>
        <w:spacing w:after="40"/>
      </w:pPr>
    </w:p>
    <w:p w14:paraId="231556B6" w14:textId="77777777" w:rsidR="00AC77C1" w:rsidRDefault="00AC77C1">
      <w:pPr>
        <w:spacing w:after="40"/>
      </w:pPr>
    </w:p>
    <w:p w14:paraId="623BC195" w14:textId="77777777" w:rsidR="00AC77C1" w:rsidRDefault="00AC77C1">
      <w:pPr>
        <w:spacing w:after="40"/>
      </w:pPr>
    </w:p>
    <w:p w14:paraId="6E36F071" w14:textId="77777777" w:rsidR="00AC77C1" w:rsidRDefault="00AC77C1">
      <w:pPr>
        <w:spacing w:after="40"/>
      </w:pPr>
    </w:p>
    <w:p w14:paraId="0E52B755" w14:textId="77777777" w:rsidR="00AC77C1" w:rsidRDefault="00AC77C1">
      <w:pPr>
        <w:spacing w:after="40"/>
      </w:pPr>
    </w:p>
    <w:p w14:paraId="140A67F7" w14:textId="77777777" w:rsidR="00AC77C1" w:rsidRDefault="00AC77C1">
      <w:pPr>
        <w:spacing w:after="40"/>
      </w:pPr>
    </w:p>
    <w:p w14:paraId="21BD6ED5" w14:textId="77777777" w:rsidR="00AC77C1" w:rsidRDefault="00AC77C1">
      <w:pPr>
        <w:spacing w:after="40"/>
      </w:pPr>
    </w:p>
    <w:p w14:paraId="0566549D" w14:textId="77777777" w:rsidR="00AC77C1" w:rsidRDefault="00AC77C1">
      <w:pPr>
        <w:spacing w:after="40"/>
      </w:pPr>
    </w:p>
    <w:p w14:paraId="4A8418D1" w14:textId="77777777" w:rsidR="00AC77C1" w:rsidRDefault="00AC77C1">
      <w:pPr>
        <w:spacing w:after="40"/>
      </w:pPr>
    </w:p>
    <w:p w14:paraId="792BDAAE" w14:textId="77777777" w:rsidR="00AC77C1" w:rsidRDefault="00AC77C1">
      <w:pPr>
        <w:spacing w:after="40"/>
      </w:pPr>
    </w:p>
    <w:p w14:paraId="6EAEC32F" w14:textId="77777777" w:rsidR="00AC77C1" w:rsidRDefault="00AC77C1">
      <w:pPr>
        <w:spacing w:after="40"/>
      </w:pPr>
    </w:p>
    <w:p w14:paraId="1976F2C7" w14:textId="77777777" w:rsidR="00AE2AF6" w:rsidRDefault="00AE2AF6">
      <w:pPr>
        <w:spacing w:after="40"/>
      </w:pPr>
    </w:p>
    <w:p w14:paraId="2834958C" w14:textId="77777777" w:rsidR="00AE2AF6" w:rsidRDefault="00AE2AF6">
      <w:pPr>
        <w:spacing w:after="40"/>
      </w:pPr>
    </w:p>
    <w:p w14:paraId="090E89E6" w14:textId="77777777" w:rsidR="00AE2AF6" w:rsidRDefault="00AE2AF6">
      <w:pPr>
        <w:spacing w:after="40"/>
      </w:pPr>
    </w:p>
    <w:p w14:paraId="5207D3F4" w14:textId="77777777" w:rsidR="00AC77C1" w:rsidRDefault="00AC77C1">
      <w:pPr>
        <w:spacing w:after="40"/>
      </w:pPr>
    </w:p>
    <w:p w14:paraId="70D0E9CA" w14:textId="77777777" w:rsidR="00AC77C1" w:rsidRDefault="00AC77C1">
      <w:pPr>
        <w:spacing w:after="40"/>
      </w:pPr>
    </w:p>
    <w:p w14:paraId="09F7D2C4" w14:textId="77777777" w:rsidR="00AC77C1" w:rsidRDefault="00AC77C1">
      <w:pPr>
        <w:spacing w:after="40"/>
      </w:pPr>
    </w:p>
    <w:p w14:paraId="31F55726" w14:textId="77777777" w:rsidR="00AC77C1" w:rsidRDefault="00AC77C1">
      <w:pPr>
        <w:spacing w:after="40"/>
      </w:pPr>
    </w:p>
    <w:p w14:paraId="52B3473F" w14:textId="77777777" w:rsidR="00BE5755" w:rsidRDefault="00000000">
      <w:pPr>
        <w:pBdr>
          <w:left w:val="single" w:sz="18" w:space="8" w:color="E07B0B"/>
        </w:pBdr>
        <w:spacing w:before="280" w:after="80"/>
        <w:outlineLvl w:val="1"/>
      </w:pPr>
      <w:r>
        <w:rPr>
          <w:b/>
          <w:color w:val="12274F"/>
          <w:sz w:val="31"/>
        </w:rPr>
        <w:lastRenderedPageBreak/>
        <w:t>3.9  Model — Rule 16 memorandum (minor penalty)</w:t>
      </w:r>
    </w:p>
    <w:p w14:paraId="42C1284F" w14:textId="77777777" w:rsidR="00BE5755" w:rsidRDefault="00000000">
      <w:pPr>
        <w:spacing w:after="120"/>
      </w:pPr>
      <w:r>
        <w:rPr>
          <w:i/>
        </w:rPr>
        <w:t>Given topic:</w:t>
      </w:r>
      <w:r>
        <w:t xml:space="preserve"> "Draft a memorandum for minor-penalty proceedings against a Postman who brought back accountable articles without remarks." Note the two-part shape — the proposal, and the imputation it rests on:</w:t>
      </w:r>
    </w:p>
    <w:tbl>
      <w:tblPr>
        <w:tblW w:w="0" w:type="auto"/>
        <w:jc w:val="center"/>
        <w:tblBorders>
          <w:top w:val="nil"/>
          <w:left w:val="nil"/>
          <w:bottom w:val="nil"/>
          <w:right w:val="nil"/>
          <w:insideH w:val="nil"/>
          <w:insideV w:val="nil"/>
        </w:tblBorders>
        <w:tblLook w:val="04A0" w:firstRow="1" w:lastRow="0" w:firstColumn="1" w:lastColumn="0" w:noHBand="0" w:noVBand="1"/>
      </w:tblPr>
      <w:tblGrid>
        <w:gridCol w:w="9846"/>
      </w:tblGrid>
      <w:tr w:rsidR="00BE5755" w14:paraId="673E0D61" w14:textId="77777777">
        <w:trPr>
          <w:cantSplit/>
          <w:jc w:val="center"/>
        </w:trPr>
        <w:tc>
          <w:tcPr>
            <w:tcW w:w="9866" w:type="dxa"/>
            <w:tcBorders>
              <w:top w:val="single" w:sz="8" w:space="0" w:color="E07B0B"/>
              <w:left w:val="single" w:sz="8" w:space="0" w:color="E07B0B"/>
              <w:bottom w:val="single" w:sz="8" w:space="0" w:color="E07B0B"/>
              <w:right w:val="single" w:sz="8" w:space="0" w:color="E07B0B"/>
            </w:tcBorders>
            <w:shd w:val="clear" w:color="auto" w:fill="FBF8F1"/>
            <w:tcMar>
              <w:top w:w="90" w:type="dxa"/>
              <w:left w:w="160" w:type="dxa"/>
              <w:bottom w:w="110" w:type="dxa"/>
              <w:right w:w="160" w:type="dxa"/>
            </w:tcMar>
          </w:tcPr>
          <w:p w14:paraId="0734322C" w14:textId="77777777" w:rsidR="00BE5755" w:rsidRDefault="00000000">
            <w:pPr>
              <w:shd w:val="clear" w:color="auto" w:fill="FBF0E1"/>
              <w:spacing w:after="120"/>
            </w:pPr>
            <w:r w:rsidRPr="00AC77C1">
              <w:rPr>
                <w:b/>
                <w:color w:val="984806" w:themeColor="accent6" w:themeShade="80"/>
                <w:sz w:val="22"/>
              </w:rPr>
              <w:t>MODEL — RULE 16 MEMORANDUM</w:t>
            </w:r>
          </w:p>
          <w:p w14:paraId="787582CB" w14:textId="77777777" w:rsidR="00BE5755" w:rsidRDefault="00000000">
            <w:pPr>
              <w:spacing w:after="20"/>
              <w:jc w:val="center"/>
            </w:pPr>
            <w:r>
              <w:t>Department of Posts, India</w:t>
            </w:r>
          </w:p>
          <w:p w14:paraId="4F27AA85" w14:textId="77777777" w:rsidR="00BE5755" w:rsidRDefault="00000000">
            <w:pPr>
              <w:spacing w:after="20"/>
              <w:jc w:val="center"/>
            </w:pPr>
            <w:r>
              <w:t>Office of the Superintendent of Post Offices,</w:t>
            </w:r>
          </w:p>
          <w:p w14:paraId="3FC58510" w14:textId="77777777" w:rsidR="00BE5755" w:rsidRDefault="00000000">
            <w:pPr>
              <w:spacing w:after="20"/>
              <w:jc w:val="center"/>
            </w:pPr>
            <w:r>
              <w:t>Nagpur City Division, Nagpur – 440 001</w:t>
            </w:r>
          </w:p>
          <w:p w14:paraId="178E7B00" w14:textId="77777777" w:rsidR="00BE5755" w:rsidRDefault="00BE5755" w:rsidP="00AC77C1">
            <w:pPr>
              <w:spacing w:after="20"/>
            </w:pPr>
          </w:p>
          <w:p w14:paraId="50116DB7" w14:textId="77777777" w:rsidR="00BE5755" w:rsidRDefault="00000000" w:rsidP="00AC77C1">
            <w:pPr>
              <w:tabs>
                <w:tab w:val="right" w:pos="8957"/>
              </w:tabs>
              <w:spacing w:after="20"/>
            </w:pPr>
            <w:r>
              <w:t>No. Vig/MP/03/2026</w:t>
            </w:r>
            <w:r>
              <w:tab/>
              <w:t>Dated at Nagpur the __.__.2026</w:t>
            </w:r>
          </w:p>
          <w:p w14:paraId="47AAE098" w14:textId="77777777" w:rsidR="00BE5755" w:rsidRDefault="00BE5755" w:rsidP="00AC77C1">
            <w:pPr>
              <w:spacing w:after="20"/>
            </w:pPr>
          </w:p>
          <w:p w14:paraId="0176FC44" w14:textId="77777777" w:rsidR="00BE5755" w:rsidRDefault="00000000">
            <w:pPr>
              <w:spacing w:after="20"/>
              <w:jc w:val="center"/>
            </w:pPr>
            <w:r>
              <w:t>MEMORANDUM</w:t>
            </w:r>
          </w:p>
          <w:p w14:paraId="4CB87666" w14:textId="77777777" w:rsidR="00BE5755" w:rsidRDefault="00BE5755" w:rsidP="00AC77C1">
            <w:pPr>
              <w:spacing w:after="20"/>
            </w:pPr>
          </w:p>
          <w:p w14:paraId="5BA2FBA6" w14:textId="77777777" w:rsidR="00BE5755" w:rsidRDefault="00000000" w:rsidP="00AC77C1">
            <w:pPr>
              <w:spacing w:after="20"/>
            </w:pPr>
            <w:r>
              <w:t xml:space="preserve">    The undersigned proposes to take action against Shri R ____, Postman, ____ H.O., under </w:t>
            </w:r>
            <w:r>
              <w:rPr>
                <w:b/>
              </w:rPr>
              <w:t>Rule 16 of the CCS (CCA) Rules, 1965</w:t>
            </w:r>
            <w:r>
              <w:t xml:space="preserve">, for the imposition of one of the </w:t>
            </w:r>
            <w:r>
              <w:rPr>
                <w:b/>
              </w:rPr>
              <w:t>minor penalties</w:t>
            </w:r>
            <w:r>
              <w:t xml:space="preserve"> specified in Rule 11 ibid. The imputations of misconduct on which the action is proposed are set out below.</w:t>
            </w:r>
          </w:p>
          <w:p w14:paraId="169CF762" w14:textId="77777777" w:rsidR="00BE5755" w:rsidRDefault="00BE5755" w:rsidP="00AC77C1">
            <w:pPr>
              <w:spacing w:after="20"/>
            </w:pPr>
          </w:p>
          <w:p w14:paraId="1ECB298B" w14:textId="77777777" w:rsidR="00BE5755" w:rsidRDefault="00000000" w:rsidP="00AC77C1">
            <w:pPr>
              <w:spacing w:after="20"/>
            </w:pPr>
            <w:r>
              <w:rPr>
                <w:b/>
              </w:rPr>
              <w:t>Statement of Imputations.</w:t>
            </w:r>
            <w:r>
              <w:t xml:space="preserve"> On __.__.2026, Shri R ____ was issued __ registered and __ Speed Post articles for delivery on Beat No. __. He returned </w:t>
            </w:r>
            <w:r>
              <w:rPr>
                <w:b/>
              </w:rPr>
              <w:t>__ articles undelivered without any remarks</w:t>
            </w:r>
            <w:r>
              <w:t xml:space="preserve"> thereon and without recording the reasons in the prescribed records, in disregard of the standing instructions on delivery work. He thereby failed to maintain </w:t>
            </w:r>
            <w:r>
              <w:rPr>
                <w:b/>
              </w:rPr>
              <w:t>devotion to duty</w:t>
            </w:r>
            <w:r>
              <w:t xml:space="preserve"> and acted in a manner unbecoming of a Government servant, contravening </w:t>
            </w:r>
            <w:r>
              <w:rPr>
                <w:b/>
              </w:rPr>
              <w:t>Rule 3(1)(ii) and 3(1)(iii) of the CCS (Conduct) Rules, 1964</w:t>
            </w:r>
            <w:r>
              <w:t>.</w:t>
            </w:r>
          </w:p>
          <w:p w14:paraId="73058326" w14:textId="77777777" w:rsidR="00BE5755" w:rsidRDefault="00BE5755" w:rsidP="00AC77C1">
            <w:pPr>
              <w:spacing w:after="20"/>
            </w:pPr>
          </w:p>
          <w:p w14:paraId="358537D9" w14:textId="77777777" w:rsidR="00BE5755" w:rsidRDefault="00000000" w:rsidP="00AC77C1">
            <w:pPr>
              <w:spacing w:after="20"/>
            </w:pPr>
            <w:r>
              <w:t xml:space="preserve">2.  Shri R ____ is given an opportunity to make, </w:t>
            </w:r>
            <w:r>
              <w:rPr>
                <w:b/>
              </w:rPr>
              <w:t>within 10 days</w:t>
            </w:r>
            <w:r>
              <w:t xml:space="preserve"> of the receipt of this Memorandum, such </w:t>
            </w:r>
            <w:r>
              <w:rPr>
                <w:b/>
              </w:rPr>
              <w:t>representation</w:t>
            </w:r>
            <w:r>
              <w:t xml:space="preserve"> as he may wish to make against the proposal.</w:t>
            </w:r>
          </w:p>
          <w:p w14:paraId="52BC612A" w14:textId="77777777" w:rsidR="00BE5755" w:rsidRDefault="00BE5755" w:rsidP="00AC77C1">
            <w:pPr>
              <w:spacing w:after="20"/>
            </w:pPr>
          </w:p>
          <w:p w14:paraId="1FE8603A" w14:textId="77777777" w:rsidR="00BE5755" w:rsidRDefault="00000000" w:rsidP="00AC77C1">
            <w:pPr>
              <w:spacing w:after="20"/>
            </w:pPr>
            <w:r>
              <w:t>3.  If no representation is received within the said period, it will be presumed that he has none to make, and orders will be passed on the material available on record.</w:t>
            </w:r>
          </w:p>
          <w:p w14:paraId="30C04DFD" w14:textId="77777777" w:rsidR="00BE5755" w:rsidRDefault="00BE5755" w:rsidP="00AC77C1">
            <w:pPr>
              <w:spacing w:after="20"/>
            </w:pPr>
          </w:p>
          <w:p w14:paraId="5C7CB03C" w14:textId="77777777" w:rsidR="00BE5755" w:rsidRDefault="00000000" w:rsidP="00AC77C1">
            <w:pPr>
              <w:spacing w:after="20"/>
            </w:pPr>
            <w:r>
              <w:t>                                              Sd/- (Name)</w:t>
            </w:r>
          </w:p>
          <w:p w14:paraId="3681D905" w14:textId="77777777" w:rsidR="00BE5755" w:rsidRDefault="00000000" w:rsidP="00AC77C1">
            <w:pPr>
              <w:spacing w:after="20"/>
            </w:pPr>
            <w:r>
              <w:t>                                              Superintendent of Post Offices, Nagpur City Division</w:t>
            </w:r>
          </w:p>
          <w:p w14:paraId="2E6F6BE2" w14:textId="77777777" w:rsidR="00BE5755" w:rsidRDefault="00000000" w:rsidP="00AC77C1">
            <w:pPr>
              <w:spacing w:after="20"/>
            </w:pPr>
            <w:r>
              <w:t>                                              (Disciplinary Authority)</w:t>
            </w:r>
          </w:p>
          <w:p w14:paraId="038A997E" w14:textId="77777777" w:rsidR="00BE5755" w:rsidRDefault="00000000" w:rsidP="00AC77C1">
            <w:pPr>
              <w:spacing w:after="20"/>
            </w:pPr>
            <w:r>
              <w:t>To</w:t>
            </w:r>
          </w:p>
          <w:p w14:paraId="772F28D3" w14:textId="77777777" w:rsidR="00BE5755" w:rsidRDefault="00000000" w:rsidP="00AC77C1">
            <w:pPr>
              <w:spacing w:after="20"/>
            </w:pPr>
            <w:r>
              <w:t>    Shri R ____, Postman, ____ H.O.</w:t>
            </w:r>
          </w:p>
        </w:tc>
      </w:tr>
    </w:tbl>
    <w:p w14:paraId="1733FADF" w14:textId="77777777" w:rsidR="00BE5755" w:rsidRDefault="00000000">
      <w:pPr>
        <w:pBdr>
          <w:left w:val="single" w:sz="18" w:space="8" w:color="E07B0B"/>
        </w:pBdr>
        <w:spacing w:before="280" w:after="80"/>
        <w:outlineLvl w:val="1"/>
      </w:pPr>
      <w:proofErr w:type="gramStart"/>
      <w:r>
        <w:rPr>
          <w:b/>
          <w:color w:val="12274F"/>
          <w:sz w:val="31"/>
        </w:rPr>
        <w:lastRenderedPageBreak/>
        <w:t>3.10  Charge</w:t>
      </w:r>
      <w:proofErr w:type="gramEnd"/>
      <w:r>
        <w:rPr>
          <w:b/>
          <w:color w:val="12274F"/>
          <w:sz w:val="31"/>
        </w:rPr>
        <w:t>-framing quick reference</w:t>
      </w:r>
    </w:p>
    <w:p w14:paraId="402BFAD4" w14:textId="77777777" w:rsidR="00BE5755" w:rsidRDefault="00000000">
      <w:pPr>
        <w:spacing w:after="120"/>
      </w:pPr>
      <w:r>
        <w:t>Whatever the scenario, the Article must (i) fix the person, post, office and period, (ii) state the act or omission with its amount and effect, and (iii) end with the conduct standard contravened. Map the common lapses like this:</w:t>
      </w:r>
    </w:p>
    <w:tbl>
      <w:tblPr>
        <w:tblW w:w="0" w:type="auto"/>
        <w:jc w:val="center"/>
        <w:tblBorders>
          <w:top w:val="single" w:sz="4" w:space="0" w:color="C9D2E2"/>
          <w:left w:val="single" w:sz="4" w:space="0" w:color="C9D2E2"/>
          <w:bottom w:val="single" w:sz="4" w:space="0" w:color="C9D2E2"/>
          <w:right w:val="single" w:sz="4" w:space="0" w:color="C9D2E2"/>
          <w:insideH w:val="single" w:sz="4" w:space="0" w:color="C9D2E2"/>
          <w:insideV w:val="single" w:sz="4" w:space="0" w:color="C9D2E2"/>
        </w:tblBorders>
        <w:tblLook w:val="04A0" w:firstRow="1" w:lastRow="0" w:firstColumn="1" w:lastColumn="0" w:noHBand="0" w:noVBand="1"/>
      </w:tblPr>
      <w:tblGrid>
        <w:gridCol w:w="3287"/>
        <w:gridCol w:w="3285"/>
        <w:gridCol w:w="3284"/>
      </w:tblGrid>
      <w:tr w:rsidR="00BE5755" w14:paraId="4ACCE89E" w14:textId="77777777">
        <w:trPr>
          <w:jc w:val="center"/>
        </w:trPr>
        <w:tc>
          <w:tcPr>
            <w:tcW w:w="3289" w:type="dxa"/>
            <w:shd w:val="clear" w:color="auto" w:fill="E9EEF7"/>
            <w:tcMar>
              <w:top w:w="60" w:type="dxa"/>
              <w:left w:w="110" w:type="dxa"/>
              <w:bottom w:w="60" w:type="dxa"/>
              <w:right w:w="110" w:type="dxa"/>
            </w:tcMar>
          </w:tcPr>
          <w:p w14:paraId="72426B3B" w14:textId="77777777" w:rsidR="00BE5755" w:rsidRDefault="00000000">
            <w:pPr>
              <w:spacing w:after="0"/>
            </w:pPr>
            <w:r>
              <w:rPr>
                <w:b/>
                <w:color w:val="12274F"/>
              </w:rPr>
              <w:t>Lapse alleged</w:t>
            </w:r>
          </w:p>
        </w:tc>
        <w:tc>
          <w:tcPr>
            <w:tcW w:w="3289" w:type="dxa"/>
            <w:shd w:val="clear" w:color="auto" w:fill="E9EEF7"/>
            <w:tcMar>
              <w:top w:w="60" w:type="dxa"/>
              <w:left w:w="110" w:type="dxa"/>
              <w:bottom w:w="60" w:type="dxa"/>
              <w:right w:w="110" w:type="dxa"/>
            </w:tcMar>
          </w:tcPr>
          <w:p w14:paraId="7918BCED" w14:textId="77777777" w:rsidR="00BE5755" w:rsidRDefault="00000000">
            <w:pPr>
              <w:spacing w:after="0"/>
            </w:pPr>
            <w:r>
              <w:rPr>
                <w:b/>
                <w:color w:val="12274F"/>
              </w:rPr>
              <w:t>Frame the Article around</w:t>
            </w:r>
          </w:p>
        </w:tc>
        <w:tc>
          <w:tcPr>
            <w:tcW w:w="3289" w:type="dxa"/>
            <w:shd w:val="clear" w:color="auto" w:fill="E9EEF7"/>
            <w:tcMar>
              <w:top w:w="60" w:type="dxa"/>
              <w:left w:w="110" w:type="dxa"/>
              <w:bottom w:w="60" w:type="dxa"/>
              <w:right w:w="110" w:type="dxa"/>
            </w:tcMar>
          </w:tcPr>
          <w:p w14:paraId="4514D219" w14:textId="77777777" w:rsidR="00BE5755" w:rsidRDefault="00000000">
            <w:pPr>
              <w:spacing w:after="0"/>
            </w:pPr>
            <w:r>
              <w:rPr>
                <w:b/>
                <w:color w:val="12274F"/>
              </w:rPr>
              <w:t>Conduct Rule cited</w:t>
            </w:r>
          </w:p>
        </w:tc>
      </w:tr>
      <w:tr w:rsidR="00BE5755" w14:paraId="0C26756B" w14:textId="77777777">
        <w:trPr>
          <w:jc w:val="center"/>
        </w:trPr>
        <w:tc>
          <w:tcPr>
            <w:tcW w:w="3289" w:type="dxa"/>
            <w:tcMar>
              <w:top w:w="60" w:type="dxa"/>
              <w:left w:w="110" w:type="dxa"/>
              <w:bottom w:w="60" w:type="dxa"/>
              <w:right w:w="110" w:type="dxa"/>
            </w:tcMar>
          </w:tcPr>
          <w:p w14:paraId="3204BF94" w14:textId="77777777" w:rsidR="00BE5755" w:rsidRDefault="00000000">
            <w:pPr>
              <w:spacing w:after="0"/>
              <w:jc w:val="left"/>
            </w:pPr>
            <w:r>
              <w:t>Misappropriation of SB / RD / TD deposits or of eMO amounts</w:t>
            </w:r>
          </w:p>
        </w:tc>
        <w:tc>
          <w:tcPr>
            <w:tcW w:w="3289" w:type="dxa"/>
            <w:tcMar>
              <w:top w:w="60" w:type="dxa"/>
              <w:left w:w="110" w:type="dxa"/>
              <w:bottom w:w="60" w:type="dxa"/>
              <w:right w:w="110" w:type="dxa"/>
            </w:tcMar>
          </w:tcPr>
          <w:p w14:paraId="7B3663DC" w14:textId="77777777" w:rsidR="00BE5755" w:rsidRDefault="00000000">
            <w:pPr>
              <w:spacing w:after="0"/>
              <w:jc w:val="left"/>
            </w:pPr>
            <w:r>
              <w:t>Receipt of the money, non-accounting, retention for personal use — with period and amount</w:t>
            </w:r>
          </w:p>
        </w:tc>
        <w:tc>
          <w:tcPr>
            <w:tcW w:w="3289" w:type="dxa"/>
            <w:tcMar>
              <w:top w:w="60" w:type="dxa"/>
              <w:left w:w="110" w:type="dxa"/>
              <w:bottom w:w="60" w:type="dxa"/>
              <w:right w:w="110" w:type="dxa"/>
            </w:tcMar>
          </w:tcPr>
          <w:p w14:paraId="70A1D99E" w14:textId="77777777" w:rsidR="00BE5755" w:rsidRDefault="00000000">
            <w:pPr>
              <w:spacing w:after="0"/>
              <w:jc w:val="left"/>
            </w:pPr>
            <w:r>
              <w:t>Rule 3(1)(i), (ii) &amp; (iii)</w:t>
            </w:r>
          </w:p>
        </w:tc>
      </w:tr>
      <w:tr w:rsidR="00BE5755" w14:paraId="0F4923C3" w14:textId="77777777">
        <w:trPr>
          <w:jc w:val="center"/>
        </w:trPr>
        <w:tc>
          <w:tcPr>
            <w:tcW w:w="3289" w:type="dxa"/>
            <w:shd w:val="clear" w:color="auto" w:fill="F4F7FC"/>
            <w:tcMar>
              <w:top w:w="60" w:type="dxa"/>
              <w:left w:w="110" w:type="dxa"/>
              <w:bottom w:w="60" w:type="dxa"/>
              <w:right w:w="110" w:type="dxa"/>
            </w:tcMar>
          </w:tcPr>
          <w:p w14:paraId="3A733674" w14:textId="77777777" w:rsidR="00BE5755" w:rsidRDefault="00000000">
            <w:pPr>
              <w:spacing w:after="0"/>
              <w:jc w:val="left"/>
            </w:pPr>
            <w:r>
              <w:t>Falsification of records to conceal a fraud</w:t>
            </w:r>
          </w:p>
        </w:tc>
        <w:tc>
          <w:tcPr>
            <w:tcW w:w="3289" w:type="dxa"/>
            <w:shd w:val="clear" w:color="auto" w:fill="F4F7FC"/>
            <w:tcMar>
              <w:top w:w="60" w:type="dxa"/>
              <w:left w:w="110" w:type="dxa"/>
              <w:bottom w:w="60" w:type="dxa"/>
              <w:right w:w="110" w:type="dxa"/>
            </w:tcMar>
          </w:tcPr>
          <w:p w14:paraId="70FCDCE6" w14:textId="77777777" w:rsidR="00BE5755" w:rsidRDefault="00000000">
            <w:pPr>
              <w:spacing w:after="0"/>
              <w:jc w:val="left"/>
            </w:pPr>
            <w:r>
              <w:t>The specific false entries and the records affected</w:t>
            </w:r>
          </w:p>
        </w:tc>
        <w:tc>
          <w:tcPr>
            <w:tcW w:w="3289" w:type="dxa"/>
            <w:shd w:val="clear" w:color="auto" w:fill="F4F7FC"/>
            <w:tcMar>
              <w:top w:w="60" w:type="dxa"/>
              <w:left w:w="110" w:type="dxa"/>
              <w:bottom w:w="60" w:type="dxa"/>
              <w:right w:w="110" w:type="dxa"/>
            </w:tcMar>
          </w:tcPr>
          <w:p w14:paraId="2FB35ED0" w14:textId="77777777" w:rsidR="00BE5755" w:rsidRDefault="00000000">
            <w:pPr>
              <w:spacing w:after="0"/>
              <w:jc w:val="left"/>
            </w:pPr>
            <w:r>
              <w:t>Rule 3(1)(i) &amp; (iii)</w:t>
            </w:r>
          </w:p>
        </w:tc>
      </w:tr>
      <w:tr w:rsidR="00BE5755" w14:paraId="2FD15F27" w14:textId="77777777">
        <w:trPr>
          <w:jc w:val="center"/>
        </w:trPr>
        <w:tc>
          <w:tcPr>
            <w:tcW w:w="3289" w:type="dxa"/>
            <w:tcMar>
              <w:top w:w="60" w:type="dxa"/>
              <w:left w:w="110" w:type="dxa"/>
              <w:bottom w:w="60" w:type="dxa"/>
              <w:right w:w="110" w:type="dxa"/>
            </w:tcMar>
          </w:tcPr>
          <w:p w14:paraId="03EDAD49" w14:textId="77777777" w:rsidR="00BE5755" w:rsidRDefault="00000000">
            <w:pPr>
              <w:spacing w:after="0"/>
              <w:jc w:val="left"/>
            </w:pPr>
            <w:r>
              <w:t>Loss of an accountable bag / articles through negligence</w:t>
            </w:r>
          </w:p>
        </w:tc>
        <w:tc>
          <w:tcPr>
            <w:tcW w:w="3289" w:type="dxa"/>
            <w:tcMar>
              <w:top w:w="60" w:type="dxa"/>
              <w:left w:w="110" w:type="dxa"/>
              <w:bottom w:w="60" w:type="dxa"/>
              <w:right w:w="110" w:type="dxa"/>
            </w:tcMar>
          </w:tcPr>
          <w:p w14:paraId="501D7AE6" w14:textId="77777777" w:rsidR="00BE5755" w:rsidRDefault="00000000">
            <w:pPr>
              <w:spacing w:after="0"/>
              <w:jc w:val="left"/>
            </w:pPr>
            <w:r>
              <w:t>The duty held, the failure of custody or dispatch, the loss caused</w:t>
            </w:r>
          </w:p>
        </w:tc>
        <w:tc>
          <w:tcPr>
            <w:tcW w:w="3289" w:type="dxa"/>
            <w:tcMar>
              <w:top w:w="60" w:type="dxa"/>
              <w:left w:w="110" w:type="dxa"/>
              <w:bottom w:w="60" w:type="dxa"/>
              <w:right w:w="110" w:type="dxa"/>
            </w:tcMar>
          </w:tcPr>
          <w:p w14:paraId="160097EF" w14:textId="77777777" w:rsidR="00BE5755" w:rsidRDefault="00000000">
            <w:pPr>
              <w:spacing w:after="0"/>
              <w:jc w:val="left"/>
            </w:pPr>
            <w:r>
              <w:t>Rule 3(1)(ii) &amp; (iii)</w:t>
            </w:r>
          </w:p>
        </w:tc>
      </w:tr>
      <w:tr w:rsidR="00BE5755" w14:paraId="227968D3" w14:textId="77777777">
        <w:trPr>
          <w:jc w:val="center"/>
        </w:trPr>
        <w:tc>
          <w:tcPr>
            <w:tcW w:w="3289" w:type="dxa"/>
            <w:shd w:val="clear" w:color="auto" w:fill="F4F7FC"/>
            <w:tcMar>
              <w:top w:w="60" w:type="dxa"/>
              <w:left w:w="110" w:type="dxa"/>
              <w:bottom w:w="60" w:type="dxa"/>
              <w:right w:w="110" w:type="dxa"/>
            </w:tcMar>
          </w:tcPr>
          <w:p w14:paraId="0E3C1EE8" w14:textId="77777777" w:rsidR="00BE5755" w:rsidRDefault="00000000">
            <w:pPr>
              <w:spacing w:after="0"/>
              <w:jc w:val="left"/>
            </w:pPr>
            <w:r>
              <w:t>Unauthorised absence / desertion of duty</w:t>
            </w:r>
          </w:p>
        </w:tc>
        <w:tc>
          <w:tcPr>
            <w:tcW w:w="3289" w:type="dxa"/>
            <w:shd w:val="clear" w:color="auto" w:fill="F4F7FC"/>
            <w:tcMar>
              <w:top w:w="60" w:type="dxa"/>
              <w:left w:w="110" w:type="dxa"/>
              <w:bottom w:w="60" w:type="dxa"/>
              <w:right w:w="110" w:type="dxa"/>
            </w:tcMar>
          </w:tcPr>
          <w:p w14:paraId="337A658D" w14:textId="77777777" w:rsidR="00BE5755" w:rsidRDefault="00000000">
            <w:pPr>
              <w:spacing w:after="0"/>
              <w:jc w:val="left"/>
            </w:pPr>
            <w:r>
              <w:t>The dates of absence and the want of sanction or intimation</w:t>
            </w:r>
          </w:p>
        </w:tc>
        <w:tc>
          <w:tcPr>
            <w:tcW w:w="3289" w:type="dxa"/>
            <w:shd w:val="clear" w:color="auto" w:fill="F4F7FC"/>
            <w:tcMar>
              <w:top w:w="60" w:type="dxa"/>
              <w:left w:w="110" w:type="dxa"/>
              <w:bottom w:w="60" w:type="dxa"/>
              <w:right w:w="110" w:type="dxa"/>
            </w:tcMar>
          </w:tcPr>
          <w:p w14:paraId="79969FB2" w14:textId="77777777" w:rsidR="00BE5755" w:rsidRDefault="00000000">
            <w:pPr>
              <w:spacing w:after="0"/>
              <w:jc w:val="left"/>
            </w:pPr>
            <w:r>
              <w:t>Rule 3(1)(ii) &amp; (iii)</w:t>
            </w:r>
          </w:p>
        </w:tc>
      </w:tr>
      <w:tr w:rsidR="00BE5755" w14:paraId="70783074" w14:textId="77777777">
        <w:trPr>
          <w:jc w:val="center"/>
        </w:trPr>
        <w:tc>
          <w:tcPr>
            <w:tcW w:w="3289" w:type="dxa"/>
            <w:tcMar>
              <w:top w:w="60" w:type="dxa"/>
              <w:left w:w="110" w:type="dxa"/>
              <w:bottom w:w="60" w:type="dxa"/>
              <w:right w:w="110" w:type="dxa"/>
            </w:tcMar>
          </w:tcPr>
          <w:p w14:paraId="26B7358E" w14:textId="77777777" w:rsidR="00BE5755" w:rsidRDefault="00000000">
            <w:pPr>
              <w:spacing w:after="0"/>
              <w:jc w:val="left"/>
            </w:pPr>
            <w:r>
              <w:t>Disobedience of written orders</w:t>
            </w:r>
          </w:p>
        </w:tc>
        <w:tc>
          <w:tcPr>
            <w:tcW w:w="3289" w:type="dxa"/>
            <w:tcMar>
              <w:top w:w="60" w:type="dxa"/>
              <w:left w:w="110" w:type="dxa"/>
              <w:bottom w:w="60" w:type="dxa"/>
              <w:right w:w="110" w:type="dxa"/>
            </w:tcMar>
          </w:tcPr>
          <w:p w14:paraId="5D8E4653" w14:textId="77777777" w:rsidR="00BE5755" w:rsidRDefault="00000000">
            <w:pPr>
              <w:spacing w:after="0"/>
              <w:jc w:val="left"/>
            </w:pPr>
            <w:r>
              <w:t>The order disobeyed (No. and date) and the act done or omitted</w:t>
            </w:r>
          </w:p>
        </w:tc>
        <w:tc>
          <w:tcPr>
            <w:tcW w:w="3289" w:type="dxa"/>
            <w:tcMar>
              <w:top w:w="60" w:type="dxa"/>
              <w:left w:w="110" w:type="dxa"/>
              <w:bottom w:w="60" w:type="dxa"/>
              <w:right w:w="110" w:type="dxa"/>
            </w:tcMar>
          </w:tcPr>
          <w:p w14:paraId="362CD1C5" w14:textId="77777777" w:rsidR="00BE5755" w:rsidRDefault="00000000">
            <w:pPr>
              <w:spacing w:after="0"/>
              <w:jc w:val="left"/>
            </w:pPr>
            <w:r>
              <w:t>Rule 3(1)(ii)</w:t>
            </w:r>
          </w:p>
        </w:tc>
      </w:tr>
      <w:tr w:rsidR="00BE5755" w14:paraId="203524DD" w14:textId="77777777">
        <w:trPr>
          <w:jc w:val="center"/>
        </w:trPr>
        <w:tc>
          <w:tcPr>
            <w:tcW w:w="3289" w:type="dxa"/>
            <w:shd w:val="clear" w:color="auto" w:fill="F4F7FC"/>
            <w:tcMar>
              <w:top w:w="60" w:type="dxa"/>
              <w:left w:w="110" w:type="dxa"/>
              <w:bottom w:w="60" w:type="dxa"/>
              <w:right w:w="110" w:type="dxa"/>
            </w:tcMar>
          </w:tcPr>
          <w:p w14:paraId="4DE7D3B1" w14:textId="77777777" w:rsidR="00BE5755" w:rsidRDefault="00000000">
            <w:pPr>
              <w:spacing w:after="0"/>
              <w:jc w:val="left"/>
            </w:pPr>
            <w:r>
              <w:t>Demanding or accepting illegal gratification</w:t>
            </w:r>
          </w:p>
        </w:tc>
        <w:tc>
          <w:tcPr>
            <w:tcW w:w="3289" w:type="dxa"/>
            <w:shd w:val="clear" w:color="auto" w:fill="F4F7FC"/>
            <w:tcMar>
              <w:top w:w="60" w:type="dxa"/>
              <w:left w:w="110" w:type="dxa"/>
              <w:bottom w:w="60" w:type="dxa"/>
              <w:right w:w="110" w:type="dxa"/>
            </w:tcMar>
          </w:tcPr>
          <w:p w14:paraId="51B10963" w14:textId="77777777" w:rsidR="00BE5755" w:rsidRDefault="00000000">
            <w:pPr>
              <w:spacing w:after="0"/>
              <w:jc w:val="left"/>
            </w:pPr>
            <w:r>
              <w:t>The demand or receipt, from whom, for what official act</w:t>
            </w:r>
          </w:p>
        </w:tc>
        <w:tc>
          <w:tcPr>
            <w:tcW w:w="3289" w:type="dxa"/>
            <w:shd w:val="clear" w:color="auto" w:fill="F4F7FC"/>
            <w:tcMar>
              <w:top w:w="60" w:type="dxa"/>
              <w:left w:w="110" w:type="dxa"/>
              <w:bottom w:w="60" w:type="dxa"/>
              <w:right w:w="110" w:type="dxa"/>
            </w:tcMar>
          </w:tcPr>
          <w:p w14:paraId="0FC1FDE0" w14:textId="77777777" w:rsidR="00BE5755" w:rsidRDefault="00000000">
            <w:pPr>
              <w:spacing w:after="0"/>
              <w:jc w:val="left"/>
            </w:pPr>
            <w:r>
              <w:t>Rule 3(1)(i) &amp; (iii)</w:t>
            </w:r>
          </w:p>
        </w:tc>
      </w:tr>
    </w:tbl>
    <w:p w14:paraId="31D3E563" w14:textId="77777777" w:rsidR="00BE5755" w:rsidRDefault="00BE5755">
      <w:pPr>
        <w:spacing w:after="40"/>
      </w:pPr>
    </w:p>
    <w:tbl>
      <w:tblPr>
        <w:tblW w:w="0" w:type="auto"/>
        <w:jc w:val="center"/>
        <w:tblBorders>
          <w:top w:val="nil"/>
          <w:left w:val="nil"/>
          <w:bottom w:val="nil"/>
          <w:right w:val="nil"/>
          <w:insideH w:val="nil"/>
          <w:insideV w:val="nil"/>
        </w:tblBorders>
        <w:tblLook w:val="04A0" w:firstRow="1" w:lastRow="0" w:firstColumn="1" w:lastColumn="0" w:noHBand="0" w:noVBand="1"/>
      </w:tblPr>
      <w:tblGrid>
        <w:gridCol w:w="9833"/>
      </w:tblGrid>
      <w:tr w:rsidR="00BE5755" w14:paraId="5ED06FDE" w14:textId="77777777">
        <w:trPr>
          <w:jc w:val="center"/>
        </w:trPr>
        <w:tc>
          <w:tcPr>
            <w:tcW w:w="9866" w:type="dxa"/>
            <w:tcBorders>
              <w:top w:val="nil"/>
              <w:left w:val="single" w:sz="26" w:space="0" w:color="B8860B"/>
              <w:bottom w:val="nil"/>
              <w:right w:val="nil"/>
            </w:tcBorders>
            <w:shd w:val="clear" w:color="auto" w:fill="FBF4E0"/>
            <w:tcMar>
              <w:top w:w="90" w:type="dxa"/>
              <w:left w:w="150" w:type="dxa"/>
              <w:bottom w:w="70" w:type="dxa"/>
              <w:right w:w="150" w:type="dxa"/>
            </w:tcMar>
          </w:tcPr>
          <w:p w14:paraId="2913DC29" w14:textId="77777777" w:rsidR="00BE5755" w:rsidRDefault="00000000">
            <w:pPr>
              <w:spacing w:after="60"/>
            </w:pPr>
            <w:r>
              <w:rPr>
                <w:b/>
                <w:color w:val="B8860B"/>
                <w:sz w:val="17"/>
              </w:rPr>
              <w:t>GOLDEN RULE</w:t>
            </w:r>
          </w:p>
          <w:p w14:paraId="79F1D886" w14:textId="77777777" w:rsidR="00BE5755" w:rsidRDefault="00000000">
            <w:pPr>
              <w:spacing w:after="60"/>
            </w:pPr>
            <w:r>
              <w:rPr>
                <w:b/>
                <w:color w:val="B8860B"/>
                <w:sz w:val="27"/>
              </w:rPr>
              <w:t>Two drafting commandments</w:t>
            </w:r>
          </w:p>
          <w:p w14:paraId="4E0C7F65" w14:textId="77777777" w:rsidR="00BE5755" w:rsidRDefault="00000000">
            <w:pPr>
              <w:spacing w:after="60"/>
              <w:ind w:left="340"/>
            </w:pPr>
            <w:r>
              <w:t xml:space="preserve">•  One Article = </w:t>
            </w:r>
            <w:r>
              <w:rPr>
                <w:b/>
              </w:rPr>
              <w:t>one act of misconduct</w:t>
            </w:r>
            <w:r>
              <w:t>. Split distinct acts into separate Articles.</w:t>
            </w:r>
          </w:p>
          <w:p w14:paraId="50802320" w14:textId="77777777" w:rsidR="00BE5755" w:rsidRDefault="00000000">
            <w:pPr>
              <w:spacing w:after="60"/>
              <w:ind w:left="340"/>
            </w:pPr>
            <w:r>
              <w:t xml:space="preserve">•  The charge sheet frames the charge; it </w:t>
            </w:r>
            <w:r>
              <w:rPr>
                <w:b/>
              </w:rPr>
              <w:t>never proposes the penalty</w:t>
            </w:r>
            <w:r>
              <w:t>. The penalty comes only with the final order — under Rule 15 in major cases, or with the Rule 16 order in minor cases.</w:t>
            </w:r>
          </w:p>
        </w:tc>
      </w:tr>
    </w:tbl>
    <w:p w14:paraId="7D609167" w14:textId="77777777" w:rsidR="00BE5755" w:rsidRDefault="00BE5755">
      <w:pPr>
        <w:spacing w:after="40"/>
      </w:pPr>
    </w:p>
    <w:p w14:paraId="7CB722FC" w14:textId="77777777" w:rsidR="00BE5755" w:rsidRDefault="00000000">
      <w:r>
        <w:br w:type="page"/>
      </w:r>
    </w:p>
    <w:tbl>
      <w:tblPr>
        <w:tblW w:w="0" w:type="auto"/>
        <w:tblBorders>
          <w:top w:val="nil"/>
          <w:left w:val="nil"/>
          <w:bottom w:val="nil"/>
          <w:right w:val="nil"/>
          <w:insideH w:val="nil"/>
          <w:insideV w:val="nil"/>
        </w:tblBorders>
        <w:tblLook w:val="04A0" w:firstRow="1" w:lastRow="0" w:firstColumn="1" w:lastColumn="0" w:noHBand="0" w:noVBand="1"/>
      </w:tblPr>
      <w:tblGrid>
        <w:gridCol w:w="4933"/>
        <w:gridCol w:w="4933"/>
      </w:tblGrid>
      <w:tr w:rsidR="00BE5755" w14:paraId="2C38BF88" w14:textId="77777777" w:rsidTr="00AC77C1">
        <w:trPr>
          <w:trHeight w:val="2492"/>
        </w:trPr>
        <w:tc>
          <w:tcPr>
            <w:tcW w:w="4933" w:type="dxa"/>
            <w:shd w:val="clear" w:color="auto" w:fill="C6D9F1" w:themeFill="text2" w:themeFillTint="33"/>
            <w:vAlign w:val="center"/>
          </w:tcPr>
          <w:p w14:paraId="18C62672" w14:textId="2C1D17BC" w:rsidR="00BE5755" w:rsidRPr="00AC77C1" w:rsidRDefault="00AC77C1" w:rsidP="00AC77C1">
            <w:pPr>
              <w:jc w:val="center"/>
              <w:rPr>
                <w:b/>
                <w:color w:val="12274F"/>
                <w:sz w:val="80"/>
              </w:rPr>
            </w:pPr>
            <w:r w:rsidRPr="00AC77C1">
              <w:rPr>
                <w:b/>
                <w:color w:val="12274F"/>
                <w:sz w:val="80"/>
              </w:rPr>
              <w:lastRenderedPageBreak/>
              <w:t>4</w:t>
            </w:r>
          </w:p>
        </w:tc>
        <w:tc>
          <w:tcPr>
            <w:tcW w:w="4933" w:type="dxa"/>
            <w:tcMar>
              <w:top w:w="60" w:type="dxa"/>
              <w:left w:w="160" w:type="dxa"/>
              <w:bottom w:w="60" w:type="dxa"/>
              <w:right w:w="110" w:type="dxa"/>
            </w:tcMar>
          </w:tcPr>
          <w:p w14:paraId="04BD9180" w14:textId="77777777" w:rsidR="00BE5755" w:rsidRDefault="00000000">
            <w:pPr>
              <w:spacing w:after="20"/>
            </w:pPr>
            <w:r>
              <w:rPr>
                <w:color w:val="A85607"/>
                <w:sz w:val="20"/>
              </w:rPr>
              <w:t>SECTION</w:t>
            </w:r>
          </w:p>
          <w:p w14:paraId="778383CF" w14:textId="77777777" w:rsidR="00BE5755" w:rsidRDefault="00000000">
            <w:pPr>
              <w:spacing w:after="40"/>
              <w:outlineLvl w:val="0"/>
            </w:pPr>
            <w:r>
              <w:rPr>
                <w:b/>
                <w:color w:val="12274F"/>
                <w:sz w:val="50"/>
              </w:rPr>
              <w:t>Rapid Revision</w:t>
            </w:r>
          </w:p>
          <w:p w14:paraId="0B6491C4" w14:textId="77777777" w:rsidR="00BE5755" w:rsidRDefault="00000000">
            <w:r>
              <w:rPr>
                <w:i/>
                <w:color w:val="3F4A5A"/>
                <w:sz w:val="21"/>
              </w:rPr>
              <w:t>One-page recap of Paper-II</w:t>
            </w:r>
          </w:p>
        </w:tc>
      </w:tr>
    </w:tbl>
    <w:p w14:paraId="18188825" w14:textId="77777777" w:rsidR="00BE5755" w:rsidRDefault="00BE5755">
      <w:pPr>
        <w:spacing w:after="80"/>
      </w:pPr>
    </w:p>
    <w:tbl>
      <w:tblPr>
        <w:tblW w:w="0" w:type="auto"/>
        <w:jc w:val="center"/>
        <w:tblBorders>
          <w:top w:val="single" w:sz="4" w:space="0" w:color="C9D2E2"/>
          <w:left w:val="single" w:sz="4" w:space="0" w:color="C9D2E2"/>
          <w:bottom w:val="single" w:sz="4" w:space="0" w:color="C9D2E2"/>
          <w:right w:val="single" w:sz="4" w:space="0" w:color="C9D2E2"/>
          <w:insideH w:val="single" w:sz="4" w:space="0" w:color="C9D2E2"/>
          <w:insideV w:val="single" w:sz="4" w:space="0" w:color="C9D2E2"/>
        </w:tblBorders>
        <w:tblLook w:val="04A0" w:firstRow="1" w:lastRow="0" w:firstColumn="1" w:lastColumn="0" w:noHBand="0" w:noVBand="1"/>
      </w:tblPr>
      <w:tblGrid>
        <w:gridCol w:w="4927"/>
        <w:gridCol w:w="4929"/>
      </w:tblGrid>
      <w:tr w:rsidR="00BE5755" w14:paraId="1F461F05" w14:textId="77777777">
        <w:trPr>
          <w:jc w:val="center"/>
        </w:trPr>
        <w:tc>
          <w:tcPr>
            <w:tcW w:w="4933" w:type="dxa"/>
            <w:shd w:val="clear" w:color="auto" w:fill="E9EEF7"/>
            <w:tcMar>
              <w:top w:w="60" w:type="dxa"/>
              <w:left w:w="110" w:type="dxa"/>
              <w:bottom w:w="60" w:type="dxa"/>
              <w:right w:w="110" w:type="dxa"/>
            </w:tcMar>
          </w:tcPr>
          <w:p w14:paraId="002BAEB7" w14:textId="77777777" w:rsidR="00BE5755" w:rsidRDefault="00000000">
            <w:pPr>
              <w:spacing w:after="0"/>
            </w:pPr>
            <w:r>
              <w:rPr>
                <w:b/>
                <w:color w:val="12274F"/>
              </w:rPr>
              <w:t>Topic</w:t>
            </w:r>
          </w:p>
        </w:tc>
        <w:tc>
          <w:tcPr>
            <w:tcW w:w="4933" w:type="dxa"/>
            <w:shd w:val="clear" w:color="auto" w:fill="E9EEF7"/>
            <w:tcMar>
              <w:top w:w="60" w:type="dxa"/>
              <w:left w:w="110" w:type="dxa"/>
              <w:bottom w:w="60" w:type="dxa"/>
              <w:right w:w="110" w:type="dxa"/>
            </w:tcMar>
          </w:tcPr>
          <w:p w14:paraId="26DA4998" w14:textId="77777777" w:rsidR="00BE5755" w:rsidRDefault="00000000">
            <w:pPr>
              <w:spacing w:after="0"/>
            </w:pPr>
            <w:r>
              <w:rPr>
                <w:b/>
                <w:color w:val="12274F"/>
              </w:rPr>
              <w:t>Remember this</w:t>
            </w:r>
          </w:p>
        </w:tc>
      </w:tr>
      <w:tr w:rsidR="00BE5755" w14:paraId="516EA9D7" w14:textId="77777777">
        <w:trPr>
          <w:jc w:val="center"/>
        </w:trPr>
        <w:tc>
          <w:tcPr>
            <w:tcW w:w="4933" w:type="dxa"/>
            <w:tcMar>
              <w:top w:w="60" w:type="dxa"/>
              <w:left w:w="110" w:type="dxa"/>
              <w:bottom w:w="60" w:type="dxa"/>
              <w:right w:w="110" w:type="dxa"/>
            </w:tcMar>
          </w:tcPr>
          <w:p w14:paraId="6020B9AA" w14:textId="77777777" w:rsidR="00BE5755" w:rsidRDefault="00000000">
            <w:pPr>
              <w:spacing w:after="0"/>
              <w:jc w:val="left"/>
            </w:pPr>
            <w:r>
              <w:t>Noting</w:t>
            </w:r>
          </w:p>
        </w:tc>
        <w:tc>
          <w:tcPr>
            <w:tcW w:w="4933" w:type="dxa"/>
            <w:tcMar>
              <w:top w:w="60" w:type="dxa"/>
              <w:left w:w="110" w:type="dxa"/>
              <w:bottom w:w="60" w:type="dxa"/>
              <w:right w:w="110" w:type="dxa"/>
            </w:tcMar>
          </w:tcPr>
          <w:p w14:paraId="627F8719" w14:textId="77777777" w:rsidR="00BE5755" w:rsidRDefault="00000000">
            <w:pPr>
              <w:spacing w:after="0"/>
              <w:jc w:val="left"/>
            </w:pPr>
            <w:r>
              <w:t>Subject → facts → analysis (cite the rule) → recommendation → "Submitted for orders". ~200 words, numbered paras, sign with designation &amp; date. (CSMOP, 2022, Ch. 7.)</w:t>
            </w:r>
          </w:p>
        </w:tc>
      </w:tr>
      <w:tr w:rsidR="00BE5755" w14:paraId="0D778F3B" w14:textId="77777777">
        <w:trPr>
          <w:jc w:val="center"/>
        </w:trPr>
        <w:tc>
          <w:tcPr>
            <w:tcW w:w="4933" w:type="dxa"/>
            <w:shd w:val="clear" w:color="auto" w:fill="F4F7FC"/>
            <w:tcMar>
              <w:top w:w="60" w:type="dxa"/>
              <w:left w:w="110" w:type="dxa"/>
              <w:bottom w:w="60" w:type="dxa"/>
              <w:right w:w="110" w:type="dxa"/>
            </w:tcMar>
          </w:tcPr>
          <w:p w14:paraId="1D767C31" w14:textId="77777777" w:rsidR="00BE5755" w:rsidRDefault="00000000">
            <w:pPr>
              <w:spacing w:after="0"/>
              <w:jc w:val="left"/>
            </w:pPr>
            <w:r>
              <w:t>Drafting</w:t>
            </w:r>
          </w:p>
        </w:tc>
        <w:tc>
          <w:tcPr>
            <w:tcW w:w="4933" w:type="dxa"/>
            <w:shd w:val="clear" w:color="auto" w:fill="F4F7FC"/>
            <w:tcMar>
              <w:top w:w="60" w:type="dxa"/>
              <w:left w:w="110" w:type="dxa"/>
              <w:bottom w:w="60" w:type="dxa"/>
              <w:right w:w="110" w:type="dxa"/>
            </w:tcMar>
          </w:tcPr>
          <w:p w14:paraId="65872A88" w14:textId="77777777" w:rsidR="00BE5755" w:rsidRDefault="00000000">
            <w:pPr>
              <w:spacing w:after="0"/>
              <w:jc w:val="left"/>
            </w:pPr>
            <w:r>
              <w:t>Pick the correct form first. Letter = "Sir / Yours faithfully"; O.M. = third person, no salutation; Office Order / Order = impersonal. Subject + reference + numbered body + signature block. (CSMOP, 2022, Chs. 8–9.)</w:t>
            </w:r>
          </w:p>
        </w:tc>
      </w:tr>
      <w:tr w:rsidR="00BE5755" w14:paraId="39D4167F" w14:textId="77777777">
        <w:trPr>
          <w:jc w:val="center"/>
        </w:trPr>
        <w:tc>
          <w:tcPr>
            <w:tcW w:w="4933" w:type="dxa"/>
            <w:tcMar>
              <w:top w:w="60" w:type="dxa"/>
              <w:left w:w="110" w:type="dxa"/>
              <w:bottom w:w="60" w:type="dxa"/>
              <w:right w:w="110" w:type="dxa"/>
            </w:tcMar>
          </w:tcPr>
          <w:p w14:paraId="3EBE8C85" w14:textId="77777777" w:rsidR="00BE5755" w:rsidRDefault="00000000">
            <w:pPr>
              <w:spacing w:after="0"/>
              <w:jc w:val="left"/>
            </w:pPr>
            <w:r>
              <w:t>Charge sheet</w:t>
            </w:r>
          </w:p>
        </w:tc>
        <w:tc>
          <w:tcPr>
            <w:tcW w:w="4933" w:type="dxa"/>
            <w:tcMar>
              <w:top w:w="60" w:type="dxa"/>
              <w:left w:w="110" w:type="dxa"/>
              <w:bottom w:w="60" w:type="dxa"/>
              <w:right w:w="110" w:type="dxa"/>
            </w:tcMar>
          </w:tcPr>
          <w:p w14:paraId="2F21AC19" w14:textId="77777777" w:rsidR="00BE5755" w:rsidRDefault="00000000">
            <w:pPr>
              <w:spacing w:after="0"/>
              <w:jc w:val="left"/>
            </w:pPr>
            <w:r>
              <w:t>Major penalty (Rule 11 (v)–(ix)) → Rule 14. Memorandum (6 paras) + Annexure-I Articles + II Imputations + III Documents + IV Witnesses. Tie each Article to Rule 3 of CCS (Conduct) Rules, 1964. Signed by the Disciplinary Authority.</w:t>
            </w:r>
          </w:p>
        </w:tc>
      </w:tr>
      <w:tr w:rsidR="00BE5755" w14:paraId="3B709878" w14:textId="77777777">
        <w:trPr>
          <w:jc w:val="center"/>
        </w:trPr>
        <w:tc>
          <w:tcPr>
            <w:tcW w:w="4933" w:type="dxa"/>
            <w:shd w:val="clear" w:color="auto" w:fill="F4F7FC"/>
            <w:tcMar>
              <w:top w:w="60" w:type="dxa"/>
              <w:left w:w="110" w:type="dxa"/>
              <w:bottom w:w="60" w:type="dxa"/>
              <w:right w:w="110" w:type="dxa"/>
            </w:tcMar>
          </w:tcPr>
          <w:p w14:paraId="186FD0B1" w14:textId="77777777" w:rsidR="00BE5755" w:rsidRDefault="00000000">
            <w:pPr>
              <w:spacing w:after="0"/>
              <w:jc w:val="left"/>
            </w:pPr>
            <w:r>
              <w:t>Rule 16 (minor)</w:t>
            </w:r>
          </w:p>
        </w:tc>
        <w:tc>
          <w:tcPr>
            <w:tcW w:w="4933" w:type="dxa"/>
            <w:shd w:val="clear" w:color="auto" w:fill="F4F7FC"/>
            <w:tcMar>
              <w:top w:w="60" w:type="dxa"/>
              <w:left w:w="110" w:type="dxa"/>
              <w:bottom w:w="60" w:type="dxa"/>
              <w:right w:w="110" w:type="dxa"/>
            </w:tcMar>
          </w:tcPr>
          <w:p w14:paraId="14A5E5E1" w14:textId="77777777" w:rsidR="00BE5755" w:rsidRDefault="00000000">
            <w:pPr>
              <w:spacing w:after="0"/>
              <w:jc w:val="left"/>
            </w:pPr>
            <w:r>
              <w:t>Inform in writing of the proposal + imputations; opportunity to represent; inquiry at the DA’s discretion (mandatory in the Rule 16(1-A) situations); reasoned order. Penalties: Rule 11 (i)–(iv).</w:t>
            </w:r>
          </w:p>
        </w:tc>
      </w:tr>
    </w:tbl>
    <w:p w14:paraId="6996021E" w14:textId="77777777" w:rsidR="00BE5755" w:rsidRDefault="00BE5755">
      <w:pPr>
        <w:spacing w:after="40"/>
      </w:pPr>
    </w:p>
    <w:p w14:paraId="3ADC2086" w14:textId="77777777" w:rsidR="00BE5755" w:rsidRDefault="00000000">
      <w:r>
        <w:br w:type="page"/>
      </w:r>
    </w:p>
    <w:tbl>
      <w:tblPr>
        <w:tblW w:w="0" w:type="auto"/>
        <w:tblBorders>
          <w:top w:val="nil"/>
          <w:left w:val="nil"/>
          <w:bottom w:val="nil"/>
          <w:right w:val="nil"/>
          <w:insideH w:val="nil"/>
          <w:insideV w:val="nil"/>
        </w:tblBorders>
        <w:tblLook w:val="04A0" w:firstRow="1" w:lastRow="0" w:firstColumn="1" w:lastColumn="0" w:noHBand="0" w:noVBand="1"/>
      </w:tblPr>
      <w:tblGrid>
        <w:gridCol w:w="4933"/>
        <w:gridCol w:w="4933"/>
      </w:tblGrid>
      <w:tr w:rsidR="00BE5755" w14:paraId="3BD230C3" w14:textId="77777777" w:rsidTr="00AC77C1">
        <w:tc>
          <w:tcPr>
            <w:tcW w:w="4933" w:type="dxa"/>
            <w:shd w:val="clear" w:color="auto" w:fill="C6D9F1" w:themeFill="text2" w:themeFillTint="33"/>
            <w:vAlign w:val="center"/>
          </w:tcPr>
          <w:p w14:paraId="29D8968A" w14:textId="5877D60A" w:rsidR="00BE5755" w:rsidRPr="00AC77C1" w:rsidRDefault="00AC77C1" w:rsidP="00AC77C1">
            <w:pPr>
              <w:jc w:val="center"/>
              <w:rPr>
                <w:b/>
                <w:color w:val="12274F"/>
                <w:sz w:val="80"/>
              </w:rPr>
            </w:pPr>
            <w:r w:rsidRPr="00AC77C1">
              <w:rPr>
                <w:b/>
                <w:color w:val="12274F"/>
                <w:sz w:val="80"/>
              </w:rPr>
              <w:lastRenderedPageBreak/>
              <w:t>5</w:t>
            </w:r>
          </w:p>
        </w:tc>
        <w:tc>
          <w:tcPr>
            <w:tcW w:w="4933" w:type="dxa"/>
            <w:tcMar>
              <w:top w:w="60" w:type="dxa"/>
              <w:left w:w="160" w:type="dxa"/>
              <w:bottom w:w="60" w:type="dxa"/>
              <w:right w:w="110" w:type="dxa"/>
            </w:tcMar>
          </w:tcPr>
          <w:p w14:paraId="7513E826" w14:textId="77777777" w:rsidR="00BE5755" w:rsidRDefault="00000000">
            <w:pPr>
              <w:spacing w:after="20"/>
            </w:pPr>
            <w:r>
              <w:rPr>
                <w:color w:val="A85607"/>
                <w:sz w:val="20"/>
              </w:rPr>
              <w:t>SECTION</w:t>
            </w:r>
          </w:p>
          <w:p w14:paraId="17BDE69A" w14:textId="77777777" w:rsidR="00BE5755" w:rsidRDefault="00000000">
            <w:pPr>
              <w:spacing w:after="40"/>
              <w:outlineLvl w:val="0"/>
            </w:pPr>
            <w:r>
              <w:rPr>
                <w:b/>
                <w:color w:val="12274F"/>
                <w:sz w:val="50"/>
              </w:rPr>
              <w:t>Currency &amp; Verification Record</w:t>
            </w:r>
          </w:p>
          <w:p w14:paraId="6B4471E4" w14:textId="77777777" w:rsidR="00BE5755" w:rsidRDefault="00000000">
            <w:r>
              <w:rPr>
                <w:i/>
                <w:color w:val="3F4A5A"/>
                <w:sz w:val="21"/>
              </w:rPr>
              <w:t>Primary sources and the position confirmed</w:t>
            </w:r>
          </w:p>
        </w:tc>
      </w:tr>
    </w:tbl>
    <w:p w14:paraId="09A58947" w14:textId="77777777" w:rsidR="00BE5755" w:rsidRDefault="00BE5755">
      <w:pPr>
        <w:spacing w:after="80"/>
      </w:pPr>
    </w:p>
    <w:p w14:paraId="2E901381" w14:textId="77777777" w:rsidR="00BE5755" w:rsidRDefault="00000000">
      <w:pPr>
        <w:spacing w:after="120"/>
      </w:pPr>
      <w:r>
        <w:t>In keeping with Dak Guru’s zero-error standard, the statutory content of this booklet has been checked against primary sources. Each source is recorded with its date so that currency can be judged independently.</w:t>
      </w:r>
    </w:p>
    <w:tbl>
      <w:tblPr>
        <w:tblW w:w="0" w:type="auto"/>
        <w:jc w:val="center"/>
        <w:tblBorders>
          <w:top w:val="single" w:sz="4" w:space="0" w:color="C9D2E2"/>
          <w:left w:val="single" w:sz="4" w:space="0" w:color="C9D2E2"/>
          <w:bottom w:val="single" w:sz="4" w:space="0" w:color="C9D2E2"/>
          <w:right w:val="single" w:sz="4" w:space="0" w:color="C9D2E2"/>
          <w:insideH w:val="single" w:sz="4" w:space="0" w:color="C9D2E2"/>
          <w:insideV w:val="single" w:sz="4" w:space="0" w:color="C9D2E2"/>
        </w:tblBorders>
        <w:tblLook w:val="04A0" w:firstRow="1" w:lastRow="0" w:firstColumn="1" w:lastColumn="0" w:noHBand="0" w:noVBand="1"/>
      </w:tblPr>
      <w:tblGrid>
        <w:gridCol w:w="4928"/>
        <w:gridCol w:w="4928"/>
      </w:tblGrid>
      <w:tr w:rsidR="00BE5755" w14:paraId="5C120939" w14:textId="77777777">
        <w:trPr>
          <w:jc w:val="center"/>
        </w:trPr>
        <w:tc>
          <w:tcPr>
            <w:tcW w:w="4933" w:type="dxa"/>
            <w:shd w:val="clear" w:color="auto" w:fill="E9EEF7"/>
            <w:tcMar>
              <w:top w:w="60" w:type="dxa"/>
              <w:left w:w="110" w:type="dxa"/>
              <w:bottom w:w="60" w:type="dxa"/>
              <w:right w:w="110" w:type="dxa"/>
            </w:tcMar>
          </w:tcPr>
          <w:p w14:paraId="684903DE" w14:textId="77777777" w:rsidR="00BE5755" w:rsidRDefault="00000000">
            <w:pPr>
              <w:spacing w:after="0"/>
            </w:pPr>
            <w:r>
              <w:rPr>
                <w:b/>
                <w:color w:val="12274F"/>
              </w:rPr>
              <w:t>Source (primary)</w:t>
            </w:r>
          </w:p>
        </w:tc>
        <w:tc>
          <w:tcPr>
            <w:tcW w:w="4933" w:type="dxa"/>
            <w:shd w:val="clear" w:color="auto" w:fill="E9EEF7"/>
            <w:tcMar>
              <w:top w:w="60" w:type="dxa"/>
              <w:left w:w="110" w:type="dxa"/>
              <w:bottom w:w="60" w:type="dxa"/>
              <w:right w:w="110" w:type="dxa"/>
            </w:tcMar>
          </w:tcPr>
          <w:p w14:paraId="54264AD7" w14:textId="77777777" w:rsidR="00BE5755" w:rsidRDefault="00000000">
            <w:pPr>
              <w:spacing w:after="0"/>
            </w:pPr>
            <w:r>
              <w:rPr>
                <w:b/>
                <w:color w:val="12274F"/>
              </w:rPr>
              <w:t>Used for / position confirmed</w:t>
            </w:r>
          </w:p>
        </w:tc>
      </w:tr>
      <w:tr w:rsidR="00BE5755" w14:paraId="3A3B08EA" w14:textId="77777777">
        <w:trPr>
          <w:jc w:val="center"/>
        </w:trPr>
        <w:tc>
          <w:tcPr>
            <w:tcW w:w="4933" w:type="dxa"/>
            <w:tcMar>
              <w:top w:w="60" w:type="dxa"/>
              <w:left w:w="110" w:type="dxa"/>
              <w:bottom w:w="60" w:type="dxa"/>
              <w:right w:w="110" w:type="dxa"/>
            </w:tcMar>
          </w:tcPr>
          <w:p w14:paraId="3AF8B7DC" w14:textId="77777777" w:rsidR="00BE5755" w:rsidRDefault="00000000">
            <w:pPr>
              <w:spacing w:after="0"/>
              <w:jc w:val="left"/>
            </w:pPr>
            <w:r>
              <w:rPr>
                <w:b/>
              </w:rPr>
              <w:t>Central Secretariat Manual of Office Procedure (CSMOP), 2022</w:t>
            </w:r>
            <w:r>
              <w:t xml:space="preserve"> — 16th edition, Department of Administrative Reforms &amp; Public Grievances (foreword dated 13.07.2022); confirmed current on the DARPG website.</w:t>
            </w:r>
          </w:p>
        </w:tc>
        <w:tc>
          <w:tcPr>
            <w:tcW w:w="4933" w:type="dxa"/>
            <w:tcMar>
              <w:top w:w="60" w:type="dxa"/>
              <w:left w:w="110" w:type="dxa"/>
              <w:bottom w:w="60" w:type="dxa"/>
              <w:right w:w="110" w:type="dxa"/>
            </w:tcMar>
          </w:tcPr>
          <w:p w14:paraId="72B238D4" w14:textId="77777777" w:rsidR="00BE5755" w:rsidRDefault="00000000">
            <w:pPr>
              <w:spacing w:after="0"/>
              <w:jc w:val="left"/>
            </w:pPr>
            <w:r>
              <w:t xml:space="preserve">Chapter 7 — guidelines on </w:t>
            </w:r>
            <w:r>
              <w:rPr>
                <w:b/>
              </w:rPr>
              <w:t>noting</w:t>
            </w:r>
            <w:r>
              <w:t xml:space="preserve">; Chapter 8 — </w:t>
            </w:r>
            <w:r>
              <w:rPr>
                <w:b/>
              </w:rPr>
              <w:t>forms of communication</w:t>
            </w:r>
            <w:r>
              <w:t xml:space="preserve">; Chapter 9 — guidelines on </w:t>
            </w:r>
            <w:r>
              <w:rPr>
                <w:b/>
              </w:rPr>
              <w:t>drafting</w:t>
            </w:r>
            <w:r>
              <w:t>. Current functionary terminology (Dealing Officer / CRU) and e-Office noting.</w:t>
            </w:r>
          </w:p>
        </w:tc>
      </w:tr>
      <w:tr w:rsidR="00BE5755" w14:paraId="5F87A6BE" w14:textId="77777777">
        <w:trPr>
          <w:jc w:val="center"/>
        </w:trPr>
        <w:tc>
          <w:tcPr>
            <w:tcW w:w="4933" w:type="dxa"/>
            <w:shd w:val="clear" w:color="auto" w:fill="F4F7FC"/>
            <w:tcMar>
              <w:top w:w="60" w:type="dxa"/>
              <w:left w:w="110" w:type="dxa"/>
              <w:bottom w:w="60" w:type="dxa"/>
              <w:right w:w="110" w:type="dxa"/>
            </w:tcMar>
          </w:tcPr>
          <w:p w14:paraId="05D1C211" w14:textId="77777777" w:rsidR="00BE5755" w:rsidRDefault="00000000">
            <w:pPr>
              <w:spacing w:after="0"/>
              <w:jc w:val="left"/>
            </w:pPr>
            <w:r>
              <w:rPr>
                <w:b/>
              </w:rPr>
              <w:t>CCS (CCA) Rules, 1965 — Rule 11</w:t>
            </w:r>
            <w:r>
              <w:t>, as available on the DoPT website.</w:t>
            </w:r>
          </w:p>
        </w:tc>
        <w:tc>
          <w:tcPr>
            <w:tcW w:w="4933" w:type="dxa"/>
            <w:shd w:val="clear" w:color="auto" w:fill="F4F7FC"/>
            <w:tcMar>
              <w:top w:w="60" w:type="dxa"/>
              <w:left w:w="110" w:type="dxa"/>
              <w:bottom w:w="60" w:type="dxa"/>
              <w:right w:w="110" w:type="dxa"/>
            </w:tcMar>
          </w:tcPr>
          <w:p w14:paraId="5B0EBD79" w14:textId="77777777" w:rsidR="00BE5755" w:rsidRDefault="00000000">
            <w:pPr>
              <w:spacing w:after="0"/>
              <w:jc w:val="left"/>
            </w:pPr>
            <w:r>
              <w:t xml:space="preserve">List of </w:t>
            </w:r>
            <w:r>
              <w:rPr>
                <w:b/>
              </w:rPr>
              <w:t>minor and major penalties</w:t>
            </w:r>
            <w:r>
              <w:t>; the (v)–(ix) test for applying Rule 14.</w:t>
            </w:r>
          </w:p>
        </w:tc>
      </w:tr>
      <w:tr w:rsidR="00BE5755" w14:paraId="6676F8EE" w14:textId="77777777">
        <w:trPr>
          <w:jc w:val="center"/>
        </w:trPr>
        <w:tc>
          <w:tcPr>
            <w:tcW w:w="4933" w:type="dxa"/>
            <w:tcMar>
              <w:top w:w="60" w:type="dxa"/>
              <w:left w:w="110" w:type="dxa"/>
              <w:bottom w:w="60" w:type="dxa"/>
              <w:right w:w="110" w:type="dxa"/>
            </w:tcMar>
          </w:tcPr>
          <w:p w14:paraId="7214B46A" w14:textId="77777777" w:rsidR="00BE5755" w:rsidRDefault="00000000">
            <w:pPr>
              <w:spacing w:after="0"/>
              <w:jc w:val="left"/>
            </w:pPr>
            <w:r>
              <w:rPr>
                <w:b/>
              </w:rPr>
              <w:t>CCS (CCA) Rules, 1965 — Rule 14</w:t>
            </w:r>
            <w:r>
              <w:t>, as available on the DoPT website (text reflecting the amendment introducing "ten working days", the Presenting Officer and retired-GS assistance).</w:t>
            </w:r>
          </w:p>
        </w:tc>
        <w:tc>
          <w:tcPr>
            <w:tcW w:w="4933" w:type="dxa"/>
            <w:tcMar>
              <w:top w:w="60" w:type="dxa"/>
              <w:left w:w="110" w:type="dxa"/>
              <w:bottom w:w="60" w:type="dxa"/>
              <w:right w:w="110" w:type="dxa"/>
            </w:tcMar>
          </w:tcPr>
          <w:p w14:paraId="1F5A4E35" w14:textId="77777777" w:rsidR="00BE5755" w:rsidRDefault="00000000">
            <w:pPr>
              <w:spacing w:after="0"/>
              <w:jc w:val="left"/>
            </w:pPr>
            <w:r>
              <w:t xml:space="preserve">The </w:t>
            </w:r>
            <w:r>
              <w:rPr>
                <w:b/>
              </w:rPr>
              <w:t>major-penalty procedure</w:t>
            </w:r>
            <w:r>
              <w:t xml:space="preserve"> and the structure of the charge memorandum with Annexures I–IV.</w:t>
            </w:r>
          </w:p>
        </w:tc>
      </w:tr>
      <w:tr w:rsidR="00BE5755" w14:paraId="675BB475" w14:textId="77777777">
        <w:trPr>
          <w:jc w:val="center"/>
        </w:trPr>
        <w:tc>
          <w:tcPr>
            <w:tcW w:w="4933" w:type="dxa"/>
            <w:shd w:val="clear" w:color="auto" w:fill="F4F7FC"/>
            <w:tcMar>
              <w:top w:w="60" w:type="dxa"/>
              <w:left w:w="110" w:type="dxa"/>
              <w:bottom w:w="60" w:type="dxa"/>
              <w:right w:w="110" w:type="dxa"/>
            </w:tcMar>
          </w:tcPr>
          <w:p w14:paraId="7D38ACB5" w14:textId="77777777" w:rsidR="00BE5755" w:rsidRDefault="00000000">
            <w:pPr>
              <w:spacing w:after="0"/>
              <w:jc w:val="left"/>
            </w:pPr>
            <w:r>
              <w:rPr>
                <w:b/>
              </w:rPr>
              <w:t>CCS (CCA) Rules, 1965 — Rule 16</w:t>
            </w:r>
            <w:r>
              <w:t xml:space="preserve"> (including Rule 16(1-A)), text as in the DoPT compilation of the Rules (accessed September 2026).</w:t>
            </w:r>
          </w:p>
        </w:tc>
        <w:tc>
          <w:tcPr>
            <w:tcW w:w="4933" w:type="dxa"/>
            <w:shd w:val="clear" w:color="auto" w:fill="F4F7FC"/>
            <w:tcMar>
              <w:top w:w="60" w:type="dxa"/>
              <w:left w:w="110" w:type="dxa"/>
              <w:bottom w:w="60" w:type="dxa"/>
              <w:right w:w="110" w:type="dxa"/>
            </w:tcMar>
          </w:tcPr>
          <w:p w14:paraId="02468B54" w14:textId="77777777" w:rsidR="00BE5755" w:rsidRDefault="00000000">
            <w:pPr>
              <w:spacing w:after="0"/>
              <w:jc w:val="left"/>
            </w:pPr>
            <w:r>
              <w:t xml:space="preserve">The </w:t>
            </w:r>
            <w:r>
              <w:rPr>
                <w:b/>
              </w:rPr>
              <w:t>minor-penalty procedure</w:t>
            </w:r>
            <w:r>
              <w:t xml:space="preserve"> — written proposal with imputations, representation, discretionary inquiry, and the 16(1-A) circumstances in which an inquiry is mandatory.</w:t>
            </w:r>
          </w:p>
        </w:tc>
      </w:tr>
      <w:tr w:rsidR="00BE5755" w14:paraId="1D1D394D" w14:textId="77777777">
        <w:trPr>
          <w:jc w:val="center"/>
        </w:trPr>
        <w:tc>
          <w:tcPr>
            <w:tcW w:w="4933" w:type="dxa"/>
            <w:tcMar>
              <w:top w:w="60" w:type="dxa"/>
              <w:left w:w="110" w:type="dxa"/>
              <w:bottom w:w="60" w:type="dxa"/>
              <w:right w:w="110" w:type="dxa"/>
            </w:tcMar>
          </w:tcPr>
          <w:p w14:paraId="4426ED62" w14:textId="77777777" w:rsidR="00BE5755" w:rsidRDefault="00000000">
            <w:pPr>
              <w:spacing w:after="0"/>
              <w:jc w:val="left"/>
            </w:pPr>
            <w:r>
              <w:rPr>
                <w:b/>
              </w:rPr>
              <w:t>DoPT standard proforma of charge sheet for major penalties (Rule 14).</w:t>
            </w:r>
          </w:p>
        </w:tc>
        <w:tc>
          <w:tcPr>
            <w:tcW w:w="4933" w:type="dxa"/>
            <w:tcMar>
              <w:top w:w="60" w:type="dxa"/>
              <w:left w:w="110" w:type="dxa"/>
              <w:bottom w:w="60" w:type="dxa"/>
              <w:right w:w="110" w:type="dxa"/>
            </w:tcMar>
          </w:tcPr>
          <w:p w14:paraId="246DA344" w14:textId="77777777" w:rsidR="00BE5755" w:rsidRDefault="00000000">
            <w:pPr>
              <w:spacing w:after="0"/>
              <w:jc w:val="left"/>
            </w:pPr>
            <w:r>
              <w:t xml:space="preserve">The </w:t>
            </w:r>
            <w:r>
              <w:rPr>
                <w:b/>
              </w:rPr>
              <w:t>six standard paragraphs</w:t>
            </w:r>
            <w:r>
              <w:t xml:space="preserve"> of the Memorandum and the four-annexure layout of the specimen.</w:t>
            </w:r>
          </w:p>
        </w:tc>
      </w:tr>
      <w:tr w:rsidR="00BE5755" w14:paraId="61BAA502" w14:textId="77777777">
        <w:trPr>
          <w:jc w:val="center"/>
        </w:trPr>
        <w:tc>
          <w:tcPr>
            <w:tcW w:w="4933" w:type="dxa"/>
            <w:shd w:val="clear" w:color="auto" w:fill="F4F7FC"/>
            <w:tcMar>
              <w:top w:w="60" w:type="dxa"/>
              <w:left w:w="110" w:type="dxa"/>
              <w:bottom w:w="60" w:type="dxa"/>
              <w:right w:w="110" w:type="dxa"/>
            </w:tcMar>
          </w:tcPr>
          <w:p w14:paraId="052C1166" w14:textId="77777777" w:rsidR="00BE5755" w:rsidRDefault="00000000">
            <w:pPr>
              <w:spacing w:after="0"/>
              <w:jc w:val="left"/>
            </w:pPr>
            <w:r>
              <w:rPr>
                <w:b/>
              </w:rPr>
              <w:t>CCS (Conduct) Rules, 1964 — Rule 3.</w:t>
            </w:r>
          </w:p>
        </w:tc>
        <w:tc>
          <w:tcPr>
            <w:tcW w:w="4933" w:type="dxa"/>
            <w:shd w:val="clear" w:color="auto" w:fill="F4F7FC"/>
            <w:tcMar>
              <w:top w:w="60" w:type="dxa"/>
              <w:left w:w="110" w:type="dxa"/>
              <w:bottom w:w="60" w:type="dxa"/>
              <w:right w:w="110" w:type="dxa"/>
            </w:tcMar>
          </w:tcPr>
          <w:p w14:paraId="06A4220B" w14:textId="77777777" w:rsidR="00BE5755" w:rsidRDefault="00000000">
            <w:pPr>
              <w:spacing w:after="0"/>
              <w:jc w:val="left"/>
            </w:pPr>
            <w:r>
              <w:t>The standard of conduct (integrity / devotion to duty / conduct unbecoming) cited in the Articles of Charge.</w:t>
            </w:r>
          </w:p>
        </w:tc>
      </w:tr>
      <w:tr w:rsidR="00BE5755" w14:paraId="373BCDD5" w14:textId="77777777">
        <w:trPr>
          <w:jc w:val="center"/>
        </w:trPr>
        <w:tc>
          <w:tcPr>
            <w:tcW w:w="4933" w:type="dxa"/>
            <w:tcMar>
              <w:top w:w="60" w:type="dxa"/>
              <w:left w:w="110" w:type="dxa"/>
              <w:bottom w:w="60" w:type="dxa"/>
              <w:right w:w="110" w:type="dxa"/>
            </w:tcMar>
          </w:tcPr>
          <w:p w14:paraId="50593397" w14:textId="77777777" w:rsidR="00BE5755" w:rsidRDefault="00000000">
            <w:pPr>
              <w:spacing w:after="0"/>
              <w:jc w:val="left"/>
            </w:pPr>
            <w:r>
              <w:rPr>
                <w:b/>
              </w:rPr>
              <w:lastRenderedPageBreak/>
              <w:t>DoPT Notification dated 12.01.2026</w:t>
            </w:r>
            <w:r>
              <w:t xml:space="preserve"> (latest CCS (CCA) amendment traced).</w:t>
            </w:r>
          </w:p>
        </w:tc>
        <w:tc>
          <w:tcPr>
            <w:tcW w:w="4933" w:type="dxa"/>
            <w:tcMar>
              <w:top w:w="60" w:type="dxa"/>
              <w:left w:w="110" w:type="dxa"/>
              <w:bottom w:w="60" w:type="dxa"/>
              <w:right w:w="110" w:type="dxa"/>
            </w:tcMar>
          </w:tcPr>
          <w:p w14:paraId="091CF6FC" w14:textId="77777777" w:rsidR="00BE5755" w:rsidRDefault="00000000">
            <w:pPr>
              <w:spacing w:after="0"/>
              <w:jc w:val="left"/>
            </w:pPr>
            <w:r>
              <w:t xml:space="preserve">Confirmed that the latest amendment touches </w:t>
            </w:r>
            <w:r>
              <w:rPr>
                <w:b/>
              </w:rPr>
              <w:t>Rule 10(1)</w:t>
            </w:r>
            <w:r>
              <w:t xml:space="preserve"> and </w:t>
            </w:r>
            <w:r>
              <w:rPr>
                <w:b/>
              </w:rPr>
              <w:t>Rule 12(4)</w:t>
            </w:r>
            <w:r>
              <w:t xml:space="preserve"> only — </w:t>
            </w:r>
            <w:r>
              <w:rPr>
                <w:b/>
              </w:rPr>
              <w:t>not</w:t>
            </w:r>
            <w:r>
              <w:t xml:space="preserve"> the Rule 14 charge-sheet mechanism.</w:t>
            </w:r>
          </w:p>
        </w:tc>
      </w:tr>
    </w:tbl>
    <w:p w14:paraId="0C542545" w14:textId="77777777" w:rsidR="00BE5755" w:rsidRDefault="00BE5755">
      <w:pPr>
        <w:spacing w:after="40"/>
      </w:pPr>
    </w:p>
    <w:tbl>
      <w:tblPr>
        <w:tblW w:w="0" w:type="auto"/>
        <w:jc w:val="center"/>
        <w:tblBorders>
          <w:top w:val="nil"/>
          <w:left w:val="nil"/>
          <w:bottom w:val="nil"/>
          <w:right w:val="nil"/>
          <w:insideH w:val="nil"/>
          <w:insideV w:val="nil"/>
        </w:tblBorders>
        <w:tblLook w:val="04A0" w:firstRow="1" w:lastRow="0" w:firstColumn="1" w:lastColumn="0" w:noHBand="0" w:noVBand="1"/>
      </w:tblPr>
      <w:tblGrid>
        <w:gridCol w:w="9833"/>
      </w:tblGrid>
      <w:tr w:rsidR="00BE5755" w14:paraId="3A9A1745" w14:textId="77777777">
        <w:trPr>
          <w:jc w:val="center"/>
        </w:trPr>
        <w:tc>
          <w:tcPr>
            <w:tcW w:w="9866" w:type="dxa"/>
            <w:tcBorders>
              <w:top w:val="nil"/>
              <w:left w:val="single" w:sz="26" w:space="0" w:color="9B2242"/>
              <w:bottom w:val="nil"/>
              <w:right w:val="nil"/>
            </w:tcBorders>
            <w:shd w:val="clear" w:color="auto" w:fill="FBEEF1"/>
            <w:tcMar>
              <w:top w:w="90" w:type="dxa"/>
              <w:left w:w="150" w:type="dxa"/>
              <w:bottom w:w="70" w:type="dxa"/>
              <w:right w:w="150" w:type="dxa"/>
            </w:tcMar>
          </w:tcPr>
          <w:p w14:paraId="13268716" w14:textId="77777777" w:rsidR="00BE5755" w:rsidRDefault="00000000">
            <w:pPr>
              <w:spacing w:after="60"/>
            </w:pPr>
            <w:r>
              <w:rPr>
                <w:b/>
                <w:color w:val="9B2242"/>
                <w:sz w:val="17"/>
              </w:rPr>
              <w:t>CURRENCY ALERT</w:t>
            </w:r>
          </w:p>
          <w:p w14:paraId="48190140" w14:textId="77777777" w:rsidR="00BE5755" w:rsidRDefault="00000000">
            <w:pPr>
              <w:spacing w:after="60"/>
            </w:pPr>
            <w:r>
              <w:rPr>
                <w:b/>
                <w:color w:val="9B2242"/>
                <w:sz w:val="27"/>
              </w:rPr>
              <w:t>Points flagged for the reader</w:t>
            </w:r>
          </w:p>
          <w:p w14:paraId="0251DF2D" w14:textId="77777777" w:rsidR="00BE5755" w:rsidRDefault="00000000">
            <w:pPr>
              <w:spacing w:after="60"/>
              <w:ind w:left="340"/>
            </w:pPr>
            <w:r>
              <w:t xml:space="preserve">•  The </w:t>
            </w:r>
            <w:r>
              <w:rPr>
                <w:b/>
              </w:rPr>
              <w:t>time allowed for the written statement of defence</w:t>
            </w:r>
            <w:r>
              <w:t xml:space="preserve"> is fixed by the Disciplinary Authority in the memorandum ("within such time as may be specified", Rule 14(4)); </w:t>
            </w:r>
            <w:r>
              <w:rPr>
                <w:b/>
              </w:rPr>
              <w:t>10 days</w:t>
            </w:r>
            <w:r>
              <w:t xml:space="preserve"> is the common administrative practice used in the specimen, not a figure fixed by the Rule itself.</w:t>
            </w:r>
          </w:p>
          <w:p w14:paraId="19EB7C8B" w14:textId="77777777" w:rsidR="00BE5755" w:rsidRDefault="00000000">
            <w:pPr>
              <w:spacing w:after="60"/>
              <w:ind w:left="340"/>
            </w:pPr>
            <w:r>
              <w:t xml:space="preserve">•  Likewise, the </w:t>
            </w:r>
            <w:r>
              <w:rPr>
                <w:b/>
              </w:rPr>
              <w:t>10 days for the representation under Rule 16</w:t>
            </w:r>
            <w:r>
              <w:t xml:space="preserve"> in the specimen is administrative practice; Rule 16 itself requires only a reasonable opportunity.</w:t>
            </w:r>
          </w:p>
          <w:p w14:paraId="7A15A701" w14:textId="77777777" w:rsidR="00BE5755" w:rsidRDefault="00000000">
            <w:pPr>
              <w:spacing w:after="60"/>
              <w:ind w:left="340"/>
            </w:pPr>
            <w:r>
              <w:t xml:space="preserve">•  The </w:t>
            </w:r>
            <w:r>
              <w:rPr>
                <w:b/>
              </w:rPr>
              <w:t>list of forms of communication</w:t>
            </w:r>
            <w:r>
              <w:t xml:space="preserve"> follows the CSMOP, 2022; the obsolete telegram/savingram of older editions is omitted in favour of e-mail/fax.</w:t>
            </w:r>
          </w:p>
          <w:p w14:paraId="2BB4BF49" w14:textId="77777777" w:rsidR="00BE5755" w:rsidRDefault="00000000">
            <w:pPr>
              <w:spacing w:after="60"/>
              <w:ind w:left="340"/>
            </w:pPr>
            <w:r>
              <w:t xml:space="preserve">•  All </w:t>
            </w:r>
            <w:r>
              <w:rPr>
                <w:b/>
              </w:rPr>
              <w:t>names, amounts and dates in the specimens are illustrative</w:t>
            </w:r>
            <w:r>
              <w:t xml:space="preserve"> and must be replaced with the facts of the actual case.</w:t>
            </w:r>
          </w:p>
          <w:p w14:paraId="501B18FA" w14:textId="77777777" w:rsidR="00BE5755" w:rsidRDefault="00000000">
            <w:pPr>
              <w:spacing w:after="60"/>
              <w:ind w:left="340"/>
            </w:pPr>
            <w:r>
              <w:t xml:space="preserve">•  Verify the position afresh before an examination, as departmental orders and amendments may issue after </w:t>
            </w:r>
            <w:r>
              <w:rPr>
                <w:b/>
              </w:rPr>
              <w:t>September 2026</w:t>
            </w:r>
            <w:r>
              <w:t>.</w:t>
            </w:r>
          </w:p>
        </w:tc>
      </w:tr>
    </w:tbl>
    <w:p w14:paraId="447B93D9" w14:textId="77777777" w:rsidR="00BE5755" w:rsidRDefault="00BE5755">
      <w:pPr>
        <w:spacing w:after="40"/>
      </w:pPr>
    </w:p>
    <w:sectPr w:rsidR="00BE5755" w:rsidSect="00034616">
      <w:headerReference w:type="even" r:id="rId9"/>
      <w:headerReference w:type="default" r:id="rId10"/>
      <w:footerReference w:type="even" r:id="rId11"/>
      <w:footerReference w:type="default" r:id="rId12"/>
      <w:headerReference w:type="first" r:id="rId13"/>
      <w:footerReference w:type="first" r:id="rId14"/>
      <w:pgSz w:w="11906" w:h="16838"/>
      <w:pgMar w:top="1134" w:right="1020" w:bottom="1020" w:left="102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9FD8A0B" w14:textId="77777777" w:rsidR="00BB5487" w:rsidRDefault="00BB5487">
      <w:pPr>
        <w:spacing w:after="0" w:line="240" w:lineRule="auto"/>
      </w:pPr>
      <w:r>
        <w:separator/>
      </w:r>
    </w:p>
  </w:endnote>
  <w:endnote w:type="continuationSeparator" w:id="0">
    <w:p w14:paraId="2155B667" w14:textId="77777777" w:rsidR="00BB5487" w:rsidRDefault="00BB548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angal">
    <w:panose1 w:val="00000400000000000000"/>
    <w:charset w:val="00"/>
    <w:family w:val="roman"/>
    <w:pitch w:val="variable"/>
    <w:sig w:usb0="00008003" w:usb1="00000000" w:usb2="00000000" w:usb3="00000000" w:csb0="00000001" w:csb1="00000000"/>
  </w:font>
  <w:font w:name="Palatino Linotype">
    <w:panose1 w:val="02040502050505030304"/>
    <w:charset w:val="00"/>
    <w:family w:val="roman"/>
    <w:pitch w:val="variable"/>
    <w:sig w:usb0="E0000287" w:usb1="40000013" w:usb2="00000000" w:usb3="00000000" w:csb0="000001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8B250C5" w14:textId="77777777" w:rsidR="00D3235F" w:rsidRDefault="00D3235F">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AE297C8" w14:textId="77777777" w:rsidR="00BE5755" w:rsidRDefault="00000000">
    <w:pPr>
      <w:pStyle w:val="Footer"/>
      <w:jc w:val="left"/>
    </w:pPr>
    <w:r>
      <w:rPr>
        <w:color w:val="3F4A5A"/>
        <w:sz w:val="15"/>
      </w:rPr>
      <w:t xml:space="preserve">Dak </w:t>
    </w:r>
    <w:proofErr w:type="gramStart"/>
    <w:r>
      <w:rPr>
        <w:color w:val="3F4A5A"/>
        <w:sz w:val="15"/>
      </w:rPr>
      <w:t>Guru  ·</w:t>
    </w:r>
    <w:proofErr w:type="gramEnd"/>
    <w:r>
      <w:rPr>
        <w:color w:val="3F4A5A"/>
        <w:sz w:val="15"/>
      </w:rPr>
      <w:t xml:space="preserve">  LDCE IP Paper-</w:t>
    </w:r>
    <w:proofErr w:type="gramStart"/>
    <w:r>
      <w:rPr>
        <w:color w:val="3F4A5A"/>
        <w:sz w:val="15"/>
      </w:rPr>
      <w:t>II  ·</w:t>
    </w:r>
    <w:proofErr w:type="gramEnd"/>
    <w:r>
      <w:rPr>
        <w:color w:val="3F4A5A"/>
        <w:sz w:val="15"/>
      </w:rPr>
      <w:t xml:space="preserve">  Noting, Drafting &amp; Charge Sheet          </w:t>
    </w:r>
    <w:r>
      <w:rPr>
        <w:color w:val="12274F"/>
        <w:sz w:val="16"/>
      </w:rPr>
      <w:t xml:space="preserve">     Page </w:t>
    </w:r>
    <w:r>
      <w:fldChar w:fldCharType="begin"/>
    </w:r>
    <w:r>
      <w:instrText>PAGE</w:instrText>
    </w:r>
    <w:r>
      <w:fldChar w:fldCharType="separate"/>
    </w:r>
    <w:r w:rsidR="00FE0CBD">
      <w:rPr>
        <w:noProof/>
      </w:rPr>
      <w:t>2</w:t>
    </w:r>
    <w: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F3BC76A" w14:textId="77777777" w:rsidR="00D3235F" w:rsidRDefault="00D3235F">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CFA82DF" w14:textId="77777777" w:rsidR="00BB5487" w:rsidRDefault="00BB5487">
      <w:pPr>
        <w:spacing w:after="0" w:line="240" w:lineRule="auto"/>
      </w:pPr>
      <w:r>
        <w:separator/>
      </w:r>
    </w:p>
  </w:footnote>
  <w:footnote w:type="continuationSeparator" w:id="0">
    <w:p w14:paraId="76AD862C" w14:textId="77777777" w:rsidR="00BB5487" w:rsidRDefault="00BB5487">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59C090E" w14:textId="2C56E87A" w:rsidR="00D3235F" w:rsidRDefault="00D3235F">
    <w:pPr>
      <w:pStyle w:val="Header"/>
    </w:pPr>
    <w:r>
      <w:rPr>
        <w:noProof/>
      </w:rPr>
      <w:pict w14:anchorId="1D215B67">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6476719" o:spid="_x0000_s1026" type="#_x0000_t75" style="position:absolute;left:0;text-align:left;margin-left:0;margin-top:0;width:143.95pt;height:143.95pt;z-index:-251657216;mso-position-horizontal:center;mso-position-horizontal-relative:margin;mso-position-vertical:center;mso-position-vertical-relative:margin" o:allowincell="f">
          <v:imagedata r:id="rId1" o:title="Watermark copy" gain="19661f" blacklevel="22938f"/>
        </v:shape>
      </w:pic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16C0FD8" w14:textId="23BC320C" w:rsidR="00BE5755" w:rsidRDefault="00D3235F">
    <w:pPr>
      <w:pStyle w:val="Header"/>
      <w:jc w:val="left"/>
    </w:pPr>
    <w:r>
      <w:rPr>
        <w:noProof/>
        <w:color w:val="3F4A5A"/>
        <w:sz w:val="16"/>
      </w:rPr>
      <w:pict w14:anchorId="05D8AF9C">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6476720" o:spid="_x0000_s1027" type="#_x0000_t75" style="position:absolute;margin-left:0;margin-top:0;width:143.95pt;height:143.95pt;z-index:-251656192;mso-position-horizontal:center;mso-position-horizontal-relative:margin;mso-position-vertical:center;mso-position-vertical-relative:margin" o:allowincell="f">
          <v:imagedata r:id="rId1" o:title="Watermark copy" gain="19661f" blacklevel="22938f"/>
        </v:shape>
      </w:pict>
    </w:r>
    <w:r w:rsidR="00000000">
      <w:rPr>
        <w:color w:val="3F4A5A"/>
        <w:sz w:val="16"/>
      </w:rPr>
      <w:t>DAK GURU                                                                 LDCE IP · Paper-II</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C9A7B3C" w14:textId="135E0E65" w:rsidR="00D3235F" w:rsidRDefault="00D3235F">
    <w:pPr>
      <w:pStyle w:val="Header"/>
    </w:pPr>
    <w:r>
      <w:rPr>
        <w:noProof/>
      </w:rPr>
      <w:pict w14:anchorId="1A5AE6DA">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6476718" o:spid="_x0000_s1025" type="#_x0000_t75" style="position:absolute;left:0;text-align:left;margin-left:0;margin-top:0;width:143.95pt;height:143.95pt;z-index:-251658240;mso-position-horizontal:center;mso-position-horizontal-relative:margin;mso-position-vertical:center;mso-position-vertical-relative:margin" o:allowincell="f">
          <v:imagedata r:id="rId1" o:title="Watermark copy" gain="19661f" blacklevel="22938f"/>
        </v:shape>
      </w:pic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030108523">
    <w:abstractNumId w:val="8"/>
  </w:num>
  <w:num w:numId="2" w16cid:durableId="1275550892">
    <w:abstractNumId w:val="6"/>
  </w:num>
  <w:num w:numId="3" w16cid:durableId="1767726598">
    <w:abstractNumId w:val="5"/>
  </w:num>
  <w:num w:numId="4" w16cid:durableId="2135446099">
    <w:abstractNumId w:val="4"/>
  </w:num>
  <w:num w:numId="5" w16cid:durableId="114642325">
    <w:abstractNumId w:val="7"/>
  </w:num>
  <w:num w:numId="6" w16cid:durableId="1218929138">
    <w:abstractNumId w:val="3"/>
  </w:num>
  <w:num w:numId="7" w16cid:durableId="1305621205">
    <w:abstractNumId w:val="2"/>
  </w:num>
  <w:num w:numId="8" w16cid:durableId="1976988515">
    <w:abstractNumId w:val="1"/>
  </w:num>
  <w:num w:numId="9" w16cid:durableId="14971377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hdrShapeDefaults>
    <o:shapedefaults v:ext="edit" spidmax="2050"/>
    <o:shapelayout v:ext="edit">
      <o:idmap v:ext="edit" data="1"/>
    </o:shapelayout>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7013E"/>
    <w:rsid w:val="0015074B"/>
    <w:rsid w:val="0029639D"/>
    <w:rsid w:val="00314C5E"/>
    <w:rsid w:val="00326F90"/>
    <w:rsid w:val="004845BF"/>
    <w:rsid w:val="00573E0A"/>
    <w:rsid w:val="00AA1D8D"/>
    <w:rsid w:val="00AC77C1"/>
    <w:rsid w:val="00AE2AF6"/>
    <w:rsid w:val="00B47730"/>
    <w:rsid w:val="00B72882"/>
    <w:rsid w:val="00BB5487"/>
    <w:rsid w:val="00BE5755"/>
    <w:rsid w:val="00CB0664"/>
    <w:rsid w:val="00D3235F"/>
    <w:rsid w:val="00ED2234"/>
    <w:rsid w:val="00FC693F"/>
    <w:rsid w:val="00FE0CBD"/>
  </w:rsids>
  <m:mathPr>
    <m:mathFont m:val="Cambria Math"/>
    <m:brkBin m:val="before"/>
    <m:brkBinSub m:val="--"/>
    <m:smallFrac m:val="0"/>
    <m:dispDef/>
    <m:lMargin m:val="0"/>
    <m:rMargin m:val="0"/>
    <m:defJc m:val="centerGroup"/>
    <m:wrapIndent m:val="1440"/>
    <m:intLim m:val="subSup"/>
    <m:naryLim m:val="undOvr"/>
  </m:mathPr>
  <w:themeFontLang w:val="en-US" w:eastAsia="ja-JP" w:bidi="hi-IN"/>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50"/>
    <o:shapelayout v:ext="edit">
      <o:idmap v:ext="edit" data="2"/>
    </o:shapelayout>
  </w:shapeDefaults>
  <w:decimalSymbol w:val="."/>
  <w:listSeparator w:val=","/>
  <w14:docId w14:val="54F2997A"/>
  <w14:defaultImageDpi w14:val="300"/>
  <w15:docId w15:val="{46954BBA-E70B-47A6-BDF8-FC0C2DAE5A2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jc w:val="both"/>
    </w:pPr>
    <w:rPr>
      <w:rFonts w:ascii="Palatino Linotype" w:eastAsia="Palatino Linotype" w:hAnsi="Palatino Linotype" w:cs="Palatino Linotype"/>
      <w:sz w:val="24"/>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header" Target="head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2.xml"/><Relationship Id="rId2" Type="http://schemas.openxmlformats.org/officeDocument/2006/relationships/numbering" Target="numbering.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5" Type="http://schemas.openxmlformats.org/officeDocument/2006/relationships/webSettings" Target="webSettings.xml"/><Relationship Id="rId15" Type="http://schemas.openxmlformats.org/officeDocument/2006/relationships/fontTable" Target="fontTable.xml"/><Relationship Id="rId10" Type="http://schemas.openxmlformats.org/officeDocument/2006/relationships/header" Target="header2.xml"/><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footer" Target="footer3.xml"/></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s>
</file>

<file path=word/_rels/header2.xml.rels><?xml version="1.0" encoding="UTF-8" standalone="yes"?>
<Relationships xmlns="http://schemas.openxmlformats.org/package/2006/relationships"><Relationship Id="rId1" Type="http://schemas.openxmlformats.org/officeDocument/2006/relationships/image" Target="media/image2.png"/></Relationships>
</file>

<file path=word/_rels/header3.xml.rels><?xml version="1.0" encoding="UTF-8" standalone="yes"?>
<Relationships xmlns="http://schemas.openxmlformats.org/package/2006/relationships"><Relationship Id="rId1"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TotalTime>
  <Pages>36</Pages>
  <Words>7724</Words>
  <Characters>44031</Characters>
  <Application>Microsoft Office Word</Application>
  <DocSecurity>0</DocSecurity>
  <Lines>366</Lines>
  <Paragraphs>103</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51652</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Arun Selvaraj</cp:lastModifiedBy>
  <cp:revision>3</cp:revision>
  <cp:lastPrinted>2026-09-11T16:06:00Z</cp:lastPrinted>
  <dcterms:created xsi:type="dcterms:W3CDTF">2026-09-11T16:05:00Z</dcterms:created>
  <dcterms:modified xsi:type="dcterms:W3CDTF">2026-09-11T16:08:00Z</dcterms:modified>
  <cp:category/>
</cp:coreProperties>
</file>