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A219" w14:textId="7110079B" w:rsidR="008819F2" w:rsidRPr="00ED38E3" w:rsidRDefault="00BF4FE5">
      <w:pPr>
        <w:rPr>
          <w:rFonts w:ascii="Times New Roman" w:hAnsi="Times New Roman" w:cs="Times New Roman"/>
          <w:b/>
          <w:bCs/>
        </w:rPr>
      </w:pPr>
      <w:r w:rsidRPr="00ED38E3">
        <w:rPr>
          <w:rFonts w:ascii="Times New Roman" w:hAnsi="Times New Roman" w:cs="Times New Roman"/>
          <w:b/>
          <w:bCs/>
        </w:rPr>
        <w:t xml:space="preserve">Tentative Budget – </w:t>
      </w:r>
      <w:proofErr w:type="spellStart"/>
      <w:proofErr w:type="gramStart"/>
      <w:r w:rsidRPr="00ED38E3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ED38E3">
        <w:rPr>
          <w:rFonts w:ascii="Times New Roman" w:hAnsi="Times New Roman" w:cs="Times New Roman"/>
          <w:b/>
          <w:bCs/>
        </w:rPr>
        <w:t xml:space="preserve"> Prototype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6184"/>
        <w:gridCol w:w="1991"/>
      </w:tblGrid>
      <w:tr w:rsidR="00B8510B" w:rsidRPr="00ED38E3" w14:paraId="0FF0144C" w14:textId="77777777" w:rsidTr="00B8510B">
        <w:tc>
          <w:tcPr>
            <w:tcW w:w="0" w:type="auto"/>
            <w:hideMark/>
          </w:tcPr>
          <w:p w14:paraId="7CF1088F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Sl. No.</w:t>
            </w:r>
          </w:p>
        </w:tc>
        <w:tc>
          <w:tcPr>
            <w:tcW w:w="0" w:type="auto"/>
            <w:hideMark/>
          </w:tcPr>
          <w:p w14:paraId="45E24046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Component / Activity</w:t>
            </w:r>
          </w:p>
        </w:tc>
        <w:tc>
          <w:tcPr>
            <w:tcW w:w="0" w:type="auto"/>
            <w:hideMark/>
          </w:tcPr>
          <w:p w14:paraId="13C88DAE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Estimated Cost (₹)</w:t>
            </w:r>
          </w:p>
        </w:tc>
      </w:tr>
      <w:tr w:rsidR="00B8510B" w:rsidRPr="00ED38E3" w14:paraId="1FEB37DD" w14:textId="77777777" w:rsidTr="00B8510B">
        <w:tc>
          <w:tcPr>
            <w:tcW w:w="0" w:type="auto"/>
            <w:hideMark/>
          </w:tcPr>
          <w:p w14:paraId="0847510C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2FCFDFF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EM Tx/Rx coil fabrication and signal-conditioning components</w:t>
            </w:r>
          </w:p>
        </w:tc>
        <w:tc>
          <w:tcPr>
            <w:tcW w:w="0" w:type="auto"/>
            <w:hideMark/>
          </w:tcPr>
          <w:p w14:paraId="2EA8E1CD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2,500</w:t>
            </w:r>
          </w:p>
        </w:tc>
      </w:tr>
      <w:tr w:rsidR="00B8510B" w:rsidRPr="00ED38E3" w14:paraId="53B1EC84" w14:textId="77777777" w:rsidTr="00B8510B">
        <w:tc>
          <w:tcPr>
            <w:tcW w:w="0" w:type="auto"/>
            <w:hideMark/>
          </w:tcPr>
          <w:p w14:paraId="1DCACA37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7BC6AEA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Magnetometer + conductivity/electrical sensing components</w:t>
            </w:r>
          </w:p>
        </w:tc>
        <w:tc>
          <w:tcPr>
            <w:tcW w:w="0" w:type="auto"/>
            <w:hideMark/>
          </w:tcPr>
          <w:p w14:paraId="625E38B2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3,500</w:t>
            </w:r>
          </w:p>
        </w:tc>
      </w:tr>
      <w:tr w:rsidR="00B8510B" w:rsidRPr="00ED38E3" w14:paraId="052E2F18" w14:textId="77777777" w:rsidTr="00B8510B">
        <w:tc>
          <w:tcPr>
            <w:tcW w:w="0" w:type="auto"/>
            <w:hideMark/>
          </w:tcPr>
          <w:p w14:paraId="6BCB5459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26FD6B6" w14:textId="03E0BD04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Depth/pressure, temperature</w:t>
            </w:r>
            <w:r w:rsidR="00544D25"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IMU sensors</w:t>
            </w:r>
          </w:p>
        </w:tc>
        <w:tc>
          <w:tcPr>
            <w:tcW w:w="0" w:type="auto"/>
            <w:hideMark/>
          </w:tcPr>
          <w:p w14:paraId="478CF209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2,500</w:t>
            </w:r>
          </w:p>
        </w:tc>
      </w:tr>
      <w:tr w:rsidR="00B8510B" w:rsidRPr="00ED38E3" w14:paraId="70FA3F1D" w14:textId="77777777" w:rsidTr="00B8510B">
        <w:tc>
          <w:tcPr>
            <w:tcW w:w="0" w:type="auto"/>
            <w:hideMark/>
          </w:tcPr>
          <w:p w14:paraId="57D16DCE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186E599F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ESP32/Arduino/Raspberry Pi-based data acquisition &amp; control</w:t>
            </w:r>
          </w:p>
        </w:tc>
        <w:tc>
          <w:tcPr>
            <w:tcW w:w="0" w:type="auto"/>
            <w:hideMark/>
          </w:tcPr>
          <w:p w14:paraId="5C70DDCF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3,500</w:t>
            </w:r>
          </w:p>
        </w:tc>
      </w:tr>
      <w:tr w:rsidR="00B8510B" w:rsidRPr="00ED38E3" w14:paraId="4EFAF671" w14:textId="77777777" w:rsidTr="00B8510B">
        <w:tc>
          <w:tcPr>
            <w:tcW w:w="0" w:type="auto"/>
            <w:hideMark/>
          </w:tcPr>
          <w:p w14:paraId="4B543179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7FAC532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Underwater camera + LED illumination</w:t>
            </w:r>
          </w:p>
        </w:tc>
        <w:tc>
          <w:tcPr>
            <w:tcW w:w="0" w:type="auto"/>
            <w:hideMark/>
          </w:tcPr>
          <w:p w14:paraId="6A6C11FD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2,000</w:t>
            </w:r>
          </w:p>
        </w:tc>
      </w:tr>
      <w:tr w:rsidR="00B8510B" w:rsidRPr="00ED38E3" w14:paraId="01D00B7F" w14:textId="77777777" w:rsidTr="00B8510B">
        <w:tc>
          <w:tcPr>
            <w:tcW w:w="0" w:type="auto"/>
            <w:hideMark/>
          </w:tcPr>
          <w:p w14:paraId="0CCD3D99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8C0C351" w14:textId="18CF038D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Small thrusters/motors, motor drivers</w:t>
            </w:r>
            <w:r w:rsidR="00544D25"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power components</w:t>
            </w:r>
          </w:p>
        </w:tc>
        <w:tc>
          <w:tcPr>
            <w:tcW w:w="0" w:type="auto"/>
            <w:hideMark/>
          </w:tcPr>
          <w:p w14:paraId="5611BEC2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4,500</w:t>
            </w:r>
          </w:p>
        </w:tc>
      </w:tr>
      <w:tr w:rsidR="00B8510B" w:rsidRPr="00ED38E3" w14:paraId="06C4DE1C" w14:textId="77777777" w:rsidTr="00B8510B">
        <w:tc>
          <w:tcPr>
            <w:tcW w:w="0" w:type="auto"/>
            <w:hideMark/>
          </w:tcPr>
          <w:p w14:paraId="2555B3A5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3D996BC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Prototype frame and waterproof electronics enclosure</w:t>
            </w:r>
          </w:p>
        </w:tc>
        <w:tc>
          <w:tcPr>
            <w:tcW w:w="0" w:type="auto"/>
            <w:hideMark/>
          </w:tcPr>
          <w:p w14:paraId="2D789A51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3,500</w:t>
            </w:r>
          </w:p>
        </w:tc>
      </w:tr>
      <w:tr w:rsidR="00B8510B" w:rsidRPr="00ED38E3" w14:paraId="5FFF59B6" w14:textId="77777777" w:rsidTr="00B8510B">
        <w:tc>
          <w:tcPr>
            <w:tcW w:w="0" w:type="auto"/>
            <w:hideMark/>
          </w:tcPr>
          <w:p w14:paraId="498992FE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3DD8E44E" w14:textId="1433C511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Tether, cables, waterproof connectors</w:t>
            </w:r>
            <w:r w:rsidR="00544D25"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miscellaneous electronics</w:t>
            </w:r>
          </w:p>
        </w:tc>
        <w:tc>
          <w:tcPr>
            <w:tcW w:w="0" w:type="auto"/>
            <w:hideMark/>
          </w:tcPr>
          <w:p w14:paraId="44BB497F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2,500</w:t>
            </w:r>
          </w:p>
        </w:tc>
      </w:tr>
      <w:tr w:rsidR="00B8510B" w:rsidRPr="00ED38E3" w14:paraId="79510E7C" w14:textId="77777777" w:rsidTr="00B8510B">
        <w:tc>
          <w:tcPr>
            <w:tcW w:w="0" w:type="auto"/>
            <w:hideMark/>
          </w:tcPr>
          <w:p w14:paraId="62218D62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C39C284" w14:textId="151DBBFA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Fabrication, calibration targets</w:t>
            </w:r>
            <w:r w:rsidR="00544D25"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experimental consumables</w:t>
            </w:r>
          </w:p>
        </w:tc>
        <w:tc>
          <w:tcPr>
            <w:tcW w:w="0" w:type="auto"/>
            <w:hideMark/>
          </w:tcPr>
          <w:p w14:paraId="0EE81A99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2,000</w:t>
            </w:r>
          </w:p>
        </w:tc>
      </w:tr>
      <w:tr w:rsidR="00B8510B" w:rsidRPr="00ED38E3" w14:paraId="7582FF53" w14:textId="77777777" w:rsidTr="00B8510B">
        <w:tc>
          <w:tcPr>
            <w:tcW w:w="0" w:type="auto"/>
            <w:hideMark/>
          </w:tcPr>
          <w:p w14:paraId="35A5A003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DF85B66" w14:textId="35695C2D" w:rsidR="00B8510B" w:rsidRPr="00ED38E3" w:rsidRDefault="00544D25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Contingency/replacement</w:t>
            </w:r>
            <w:r w:rsidR="00B8510B" w:rsidRPr="00ED38E3">
              <w:rPr>
                <w:rFonts w:ascii="Times New Roman" w:hAnsi="Times New Roman" w:cs="Times New Roman"/>
              </w:rPr>
              <w:t xml:space="preserve"> components</w:t>
            </w:r>
          </w:p>
        </w:tc>
        <w:tc>
          <w:tcPr>
            <w:tcW w:w="0" w:type="auto"/>
            <w:hideMark/>
          </w:tcPr>
          <w:p w14:paraId="2BD71666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1,500</w:t>
            </w:r>
          </w:p>
        </w:tc>
      </w:tr>
      <w:tr w:rsidR="00B8510B" w:rsidRPr="00ED38E3" w14:paraId="1CD23B47" w14:textId="77777777" w:rsidTr="00B8510B">
        <w:tc>
          <w:tcPr>
            <w:tcW w:w="0" w:type="auto"/>
            <w:hideMark/>
          </w:tcPr>
          <w:p w14:paraId="3D89FCCD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B422CE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Estimated Total</w:t>
            </w:r>
          </w:p>
        </w:tc>
        <w:tc>
          <w:tcPr>
            <w:tcW w:w="0" w:type="auto"/>
            <w:hideMark/>
          </w:tcPr>
          <w:p w14:paraId="26A82CFA" w14:textId="77777777" w:rsidR="00B8510B" w:rsidRPr="00ED38E3" w:rsidRDefault="00B8510B" w:rsidP="00B851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₹28,000</w:t>
            </w:r>
          </w:p>
        </w:tc>
      </w:tr>
    </w:tbl>
    <w:p w14:paraId="1B9E3F4C" w14:textId="77777777" w:rsidR="00B8510B" w:rsidRPr="00ED38E3" w:rsidRDefault="00B8510B">
      <w:pPr>
        <w:rPr>
          <w:rFonts w:ascii="Times New Roman" w:hAnsi="Times New Roman" w:cs="Times New Roman"/>
        </w:rPr>
      </w:pPr>
    </w:p>
    <w:p w14:paraId="4626F0FE" w14:textId="77777777" w:rsidR="00A47339" w:rsidRPr="00ED38E3" w:rsidRDefault="00A47339">
      <w:pPr>
        <w:rPr>
          <w:rFonts w:ascii="Times New Roman" w:hAnsi="Times New Roman" w:cs="Times New Roman"/>
        </w:rPr>
      </w:pPr>
    </w:p>
    <w:p w14:paraId="7008B0F4" w14:textId="78618FCE" w:rsidR="00A47339" w:rsidRPr="00ED38E3" w:rsidRDefault="00A47339">
      <w:pPr>
        <w:rPr>
          <w:rFonts w:ascii="Times New Roman" w:hAnsi="Times New Roman" w:cs="Times New Roman"/>
          <w:b/>
          <w:bCs/>
        </w:rPr>
      </w:pPr>
      <w:r w:rsidRPr="00ED38E3">
        <w:rPr>
          <w:rFonts w:ascii="Times New Roman" w:hAnsi="Times New Roman" w:cs="Times New Roman"/>
          <w:b/>
          <w:bCs/>
        </w:rPr>
        <w:t>Tentative Timeline – One Semester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883"/>
        <w:gridCol w:w="3965"/>
        <w:gridCol w:w="2163"/>
      </w:tblGrid>
      <w:tr w:rsidR="0053205C" w:rsidRPr="00ED38E3" w14:paraId="68521734" w14:textId="77777777" w:rsidTr="001D6D79">
        <w:tc>
          <w:tcPr>
            <w:tcW w:w="0" w:type="auto"/>
            <w:hideMark/>
          </w:tcPr>
          <w:p w14:paraId="55E0E6F8" w14:textId="77777777" w:rsidR="0053205C" w:rsidRPr="00ED38E3" w:rsidRDefault="0053205C" w:rsidP="0053205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883" w:type="dxa"/>
            <w:hideMark/>
          </w:tcPr>
          <w:p w14:paraId="3009A74A" w14:textId="77777777" w:rsidR="0053205C" w:rsidRPr="00ED38E3" w:rsidRDefault="0053205C" w:rsidP="0053205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Weeks</w:t>
            </w:r>
          </w:p>
        </w:tc>
        <w:tc>
          <w:tcPr>
            <w:tcW w:w="3965" w:type="dxa"/>
            <w:hideMark/>
          </w:tcPr>
          <w:p w14:paraId="7D638AA2" w14:textId="77777777" w:rsidR="0053205C" w:rsidRPr="00ED38E3" w:rsidRDefault="0053205C" w:rsidP="0053205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Major Activities</w:t>
            </w:r>
          </w:p>
        </w:tc>
        <w:tc>
          <w:tcPr>
            <w:tcW w:w="0" w:type="auto"/>
            <w:hideMark/>
          </w:tcPr>
          <w:p w14:paraId="6ECA775D" w14:textId="77777777" w:rsidR="0053205C" w:rsidRPr="00ED38E3" w:rsidRDefault="0053205C" w:rsidP="0053205C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38E3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53205C" w:rsidRPr="00ED38E3" w14:paraId="1B21654C" w14:textId="77777777" w:rsidTr="001D6D79">
        <w:tc>
          <w:tcPr>
            <w:tcW w:w="0" w:type="auto"/>
            <w:hideMark/>
          </w:tcPr>
          <w:p w14:paraId="30511FCD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1. Literature Review &amp; System Design</w:t>
            </w:r>
          </w:p>
        </w:tc>
        <w:tc>
          <w:tcPr>
            <w:tcW w:w="883" w:type="dxa"/>
            <w:hideMark/>
          </w:tcPr>
          <w:p w14:paraId="333DC341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3965" w:type="dxa"/>
            <w:hideMark/>
          </w:tcPr>
          <w:p w14:paraId="63786EE6" w14:textId="10C69753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Study seabed mineral sensing; finalize sensors, ROV configuration, electronics</w:t>
            </w:r>
            <w:r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experimental plan</w:t>
            </w:r>
          </w:p>
        </w:tc>
        <w:tc>
          <w:tcPr>
            <w:tcW w:w="0" w:type="auto"/>
            <w:hideMark/>
          </w:tcPr>
          <w:p w14:paraId="1E43690A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System architecture &amp; component selection</w:t>
            </w:r>
          </w:p>
        </w:tc>
      </w:tr>
      <w:tr w:rsidR="0053205C" w:rsidRPr="00ED38E3" w14:paraId="2B8B805A" w14:textId="77777777" w:rsidTr="001D6D79">
        <w:tc>
          <w:tcPr>
            <w:tcW w:w="0" w:type="auto"/>
            <w:hideMark/>
          </w:tcPr>
          <w:p w14:paraId="6B37E514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2. Sensor Development &amp; Calibration</w:t>
            </w:r>
          </w:p>
        </w:tc>
        <w:tc>
          <w:tcPr>
            <w:tcW w:w="883" w:type="dxa"/>
            <w:hideMark/>
          </w:tcPr>
          <w:p w14:paraId="5A5C339D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3–5</w:t>
            </w:r>
          </w:p>
        </w:tc>
        <w:tc>
          <w:tcPr>
            <w:tcW w:w="3965" w:type="dxa"/>
            <w:hideMark/>
          </w:tcPr>
          <w:p w14:paraId="1E34F7E9" w14:textId="33FF523E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Develop EM Tx/Rx module; interface magnetometer, conductivity, depth, temperature</w:t>
            </w:r>
            <w:r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IMU sensors; bench calibration</w:t>
            </w:r>
          </w:p>
        </w:tc>
        <w:tc>
          <w:tcPr>
            <w:tcW w:w="0" w:type="auto"/>
            <w:hideMark/>
          </w:tcPr>
          <w:p w14:paraId="7117725E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Working individual sensor modules</w:t>
            </w:r>
          </w:p>
        </w:tc>
      </w:tr>
      <w:tr w:rsidR="0053205C" w:rsidRPr="00ED38E3" w14:paraId="3D90B7B2" w14:textId="77777777" w:rsidTr="001D6D79">
        <w:tc>
          <w:tcPr>
            <w:tcW w:w="0" w:type="auto"/>
            <w:hideMark/>
          </w:tcPr>
          <w:p w14:paraId="21C7CE72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3. Prototype Fabrication &amp; Integration</w:t>
            </w:r>
          </w:p>
        </w:tc>
        <w:tc>
          <w:tcPr>
            <w:tcW w:w="883" w:type="dxa"/>
            <w:hideMark/>
          </w:tcPr>
          <w:p w14:paraId="0947A56A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6–8</w:t>
            </w:r>
          </w:p>
        </w:tc>
        <w:tc>
          <w:tcPr>
            <w:tcW w:w="3965" w:type="dxa"/>
            <w:hideMark/>
          </w:tcPr>
          <w:p w14:paraId="1CA17740" w14:textId="2940ED2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Fabricate frame/enclosure; integrate sensors, camera, thrusters, controller</w:t>
            </w:r>
            <w:r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tether</w:t>
            </w:r>
          </w:p>
        </w:tc>
        <w:tc>
          <w:tcPr>
            <w:tcW w:w="0" w:type="auto"/>
            <w:hideMark/>
          </w:tcPr>
          <w:p w14:paraId="79689E60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Integrated VARUNA06 prototype</w:t>
            </w:r>
          </w:p>
        </w:tc>
      </w:tr>
      <w:tr w:rsidR="0053205C" w:rsidRPr="00ED38E3" w14:paraId="3629D561" w14:textId="77777777" w:rsidTr="001D6D79">
        <w:tc>
          <w:tcPr>
            <w:tcW w:w="0" w:type="auto"/>
            <w:hideMark/>
          </w:tcPr>
          <w:p w14:paraId="73E3F403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lastRenderedPageBreak/>
              <w:t>4. Data Acquisition &amp; Processing</w:t>
            </w:r>
          </w:p>
        </w:tc>
        <w:tc>
          <w:tcPr>
            <w:tcW w:w="883" w:type="dxa"/>
            <w:hideMark/>
          </w:tcPr>
          <w:p w14:paraId="0B151AD1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9–11</w:t>
            </w:r>
          </w:p>
        </w:tc>
        <w:tc>
          <w:tcPr>
            <w:tcW w:w="3965" w:type="dxa"/>
            <w:hideMark/>
          </w:tcPr>
          <w:p w14:paraId="43B283FD" w14:textId="5193F48B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Develop data logging, filtering, calibration</w:t>
            </w:r>
            <w:r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multi-sensor anomaly scoring/MPI algorithm</w:t>
            </w:r>
          </w:p>
        </w:tc>
        <w:tc>
          <w:tcPr>
            <w:tcW w:w="0" w:type="auto"/>
            <w:hideMark/>
          </w:tcPr>
          <w:p w14:paraId="327E665D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Processing and sensor-fusion framework</w:t>
            </w:r>
          </w:p>
        </w:tc>
      </w:tr>
      <w:tr w:rsidR="0053205C" w:rsidRPr="00ED38E3" w14:paraId="5D7CA6FA" w14:textId="77777777" w:rsidTr="001D6D79">
        <w:tc>
          <w:tcPr>
            <w:tcW w:w="0" w:type="auto"/>
            <w:hideMark/>
          </w:tcPr>
          <w:p w14:paraId="7DEBAAAC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5. Controlled-Water Experiments</w:t>
            </w:r>
          </w:p>
        </w:tc>
        <w:tc>
          <w:tcPr>
            <w:tcW w:w="883" w:type="dxa"/>
            <w:hideMark/>
          </w:tcPr>
          <w:p w14:paraId="54FF90C7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12–14</w:t>
            </w:r>
          </w:p>
        </w:tc>
        <w:tc>
          <w:tcPr>
            <w:tcW w:w="3965" w:type="dxa"/>
            <w:hideMark/>
          </w:tcPr>
          <w:p w14:paraId="6B620BB7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Test metallic/non-metallic targets at different positions/distances; repeat scans and evaluate responses</w:t>
            </w:r>
          </w:p>
        </w:tc>
        <w:tc>
          <w:tcPr>
            <w:tcW w:w="0" w:type="auto"/>
            <w:hideMark/>
          </w:tcPr>
          <w:p w14:paraId="2B685B20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Experimental dataset &amp; validated anomaly detection</w:t>
            </w:r>
          </w:p>
        </w:tc>
      </w:tr>
      <w:tr w:rsidR="0053205C" w:rsidRPr="00ED38E3" w14:paraId="76516003" w14:textId="77777777" w:rsidTr="001D6D79">
        <w:tc>
          <w:tcPr>
            <w:tcW w:w="0" w:type="auto"/>
            <w:hideMark/>
          </w:tcPr>
          <w:p w14:paraId="121EA22F" w14:textId="77777777" w:rsidR="0053205C" w:rsidRPr="00ED38E3" w:rsidRDefault="0053205C" w:rsidP="001D6D79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6. Mapping &amp; Final Demonstration</w:t>
            </w:r>
          </w:p>
        </w:tc>
        <w:tc>
          <w:tcPr>
            <w:tcW w:w="883" w:type="dxa"/>
            <w:hideMark/>
          </w:tcPr>
          <w:p w14:paraId="3C40A4FD" w14:textId="77777777" w:rsidR="0053205C" w:rsidRPr="00ED38E3" w:rsidRDefault="0053205C" w:rsidP="0053205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15–16</w:t>
            </w:r>
          </w:p>
        </w:tc>
        <w:tc>
          <w:tcPr>
            <w:tcW w:w="3965" w:type="dxa"/>
            <w:hideMark/>
          </w:tcPr>
          <w:p w14:paraId="1706556E" w14:textId="60159CF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Demonstrate Detect → Score → Rescan → Confirm → Map, generate a small prospectivity/anomaly map</w:t>
            </w:r>
            <w:r w:rsidRPr="00ED38E3">
              <w:rPr>
                <w:rFonts w:ascii="Times New Roman" w:hAnsi="Times New Roman" w:cs="Times New Roman"/>
              </w:rPr>
              <w:t>,</w:t>
            </w:r>
            <w:r w:rsidRPr="00ED38E3">
              <w:rPr>
                <w:rFonts w:ascii="Times New Roman" w:hAnsi="Times New Roman" w:cs="Times New Roman"/>
              </w:rPr>
              <w:t xml:space="preserve"> and document results</w:t>
            </w:r>
          </w:p>
        </w:tc>
        <w:tc>
          <w:tcPr>
            <w:tcW w:w="0" w:type="auto"/>
            <w:hideMark/>
          </w:tcPr>
          <w:p w14:paraId="6908166E" w14:textId="77777777" w:rsidR="0053205C" w:rsidRPr="00ED38E3" w:rsidRDefault="0053205C" w:rsidP="0053205C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D38E3">
              <w:rPr>
                <w:rFonts w:ascii="Times New Roman" w:hAnsi="Times New Roman" w:cs="Times New Roman"/>
              </w:rPr>
              <w:t>Final prototype, results, report &amp; demonstration</w:t>
            </w:r>
          </w:p>
        </w:tc>
      </w:tr>
    </w:tbl>
    <w:p w14:paraId="1E36F9DF" w14:textId="77777777" w:rsidR="00A47339" w:rsidRPr="00ED38E3" w:rsidRDefault="00A47339">
      <w:pPr>
        <w:rPr>
          <w:rFonts w:ascii="Times New Roman" w:hAnsi="Times New Roman" w:cs="Times New Roman"/>
          <w:b/>
          <w:bCs/>
        </w:rPr>
      </w:pPr>
    </w:p>
    <w:sectPr w:rsidR="00A47339" w:rsidRPr="00ED3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F2"/>
    <w:rsid w:val="001D6D79"/>
    <w:rsid w:val="0053205C"/>
    <w:rsid w:val="00544D25"/>
    <w:rsid w:val="007D2D21"/>
    <w:rsid w:val="008819F2"/>
    <w:rsid w:val="00A47339"/>
    <w:rsid w:val="00B8510B"/>
    <w:rsid w:val="00BF4FE5"/>
    <w:rsid w:val="00ED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E40E"/>
  <w15:chartTrackingRefBased/>
  <w15:docId w15:val="{98E69816-962B-4ABC-8D33-740F38FCD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5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Basanagouda Patil</dc:creator>
  <cp:keywords/>
  <dc:description/>
  <cp:lastModifiedBy>Basanagouda Patil</cp:lastModifiedBy>
  <cp:revision>10</cp:revision>
  <dcterms:created xsi:type="dcterms:W3CDTF">2026-09-28T06:30:00Z</dcterms:created>
  <dcterms:modified xsi:type="dcterms:W3CDTF">2026-09-28T06:32:00Z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5612f30d-7213-4a48-935e-c8f3b92a2b27</vt:lpwstr>
  </property>
</Properties>
</file>