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bookmarkEnd w:id="20"/>
    <w:bookmarkStart w:id="5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1.Создаем учетную запись на GitHub. Устанавливаем git-flow в Fedora Linux (рис. 1).</w:t>
      </w:r>
    </w:p>
    <w:p>
      <w:pPr>
        <w:pStyle w:val="CaptionedFigure"/>
      </w:pPr>
      <w:bookmarkStart w:id="22" w:name="fig:001"/>
      <w:r>
        <w:drawing>
          <wp:inline>
            <wp:extent cx="5048250" cy="3838575"/>
            <wp:effectExtent b="0" l="0" r="0" t="0"/>
            <wp:docPr descr="Рис. 1: Учетная запись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Учетная запись</w:t>
      </w:r>
    </w:p>
    <w:p>
      <w:pPr>
        <w:pStyle w:val="BodyText"/>
      </w:pPr>
      <w:r>
        <w:t xml:space="preserve">Устанавливаем gh в Fedora Linux с помощью команды sudo( рис. 2).</w:t>
      </w:r>
    </w:p>
    <w:p>
      <w:pPr>
        <w:pStyle w:val="CaptionedFigure"/>
      </w:pPr>
      <w:bookmarkStart w:id="24" w:name="fig:002"/>
      <w:r>
        <w:drawing>
          <wp:inline>
            <wp:extent cx="5076825" cy="2352675"/>
            <wp:effectExtent b="0" l="0" r="0" t="0"/>
            <wp:docPr descr="Рис. 2: gh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gh</w:t>
      </w:r>
    </w:p>
    <w:p>
      <w:pPr>
        <w:pStyle w:val="BodyText"/>
      </w:pPr>
      <w:r>
        <w:t xml:space="preserve">Далее следует базовая настройка git. Используем имя, которое мы вводили при регистрации на GitHub и ту же электронную почту(рис. 3).</w:t>
      </w:r>
    </w:p>
    <w:p>
      <w:pPr>
        <w:pStyle w:val="CaptionedFigure"/>
      </w:pPr>
      <w:bookmarkStart w:id="26" w:name="fig:003"/>
      <w:r>
        <w:drawing>
          <wp:inline>
            <wp:extent cx="5334000" cy="2279712"/>
            <wp:effectExtent b="0" l="0" r="0" t="0"/>
            <wp:docPr descr="Рис. 3: Базовая настройк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Базовая настройка</w:t>
      </w:r>
    </w:p>
    <w:p>
      <w:pPr>
        <w:pStyle w:val="BodyText"/>
      </w:pPr>
      <w:r>
        <w:t xml:space="preserve">Настраиваем utf-8 в выводе сообщений git (рис. 4).</w:t>
      </w:r>
    </w:p>
    <w:p>
      <w:pPr>
        <w:pStyle w:val="CaptionedFigure"/>
      </w:pPr>
      <w:bookmarkStart w:id="28" w:name="fig:004"/>
      <w:r>
        <w:drawing>
          <wp:inline>
            <wp:extent cx="5334000" cy="1091859"/>
            <wp:effectExtent b="0" l="0" r="0" t="0"/>
            <wp:docPr descr="Рис. 4: utf-8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utf-8</w:t>
      </w:r>
    </w:p>
    <w:p>
      <w:pPr>
        <w:pStyle w:val="BodyText"/>
      </w:pPr>
      <w:r>
        <w:t xml:space="preserve">При генерации ключа выбираем необходимые опции (рис. 5,6).</w:t>
      </w:r>
    </w:p>
    <w:p>
      <w:pPr>
        <w:numPr>
          <w:ilvl w:val="0"/>
          <w:numId w:val="1001"/>
        </w:numPr>
        <w:pStyle w:val="Compact"/>
      </w:pPr>
      <w:r>
        <w:t xml:space="preserve">тип RSA and RSA;</w:t>
      </w:r>
    </w:p>
    <w:p>
      <w:pPr>
        <w:numPr>
          <w:ilvl w:val="0"/>
          <w:numId w:val="1001"/>
        </w:numPr>
        <w:pStyle w:val="Compact"/>
      </w:pPr>
      <w:r>
        <w:t xml:space="preserve">размер 4096;</w:t>
      </w:r>
    </w:p>
    <w:p>
      <w:pPr>
        <w:numPr>
          <w:ilvl w:val="0"/>
          <w:numId w:val="1001"/>
        </w:numPr>
        <w:pStyle w:val="Compact"/>
      </w:pPr>
      <w:r>
        <w:t xml:space="preserve">выберите срок действия; значение по умолчанию— 0 (срок действия не истекает никогда).</w:t>
      </w:r>
    </w:p>
    <w:p>
      <w:pPr>
        <w:numPr>
          <w:ilvl w:val="0"/>
          <w:numId w:val="1001"/>
        </w:numPr>
        <w:pStyle w:val="Compact"/>
      </w:pPr>
      <w:r>
        <w:t xml:space="preserve">GPG запросит личную информацию, которая сохранится в ключе:</w:t>
      </w:r>
    </w:p>
    <w:p>
      <w:pPr>
        <w:numPr>
          <w:ilvl w:val="0"/>
          <w:numId w:val="1001"/>
        </w:numPr>
        <w:pStyle w:val="Compact"/>
      </w:pPr>
      <w:r>
        <w:t xml:space="preserve">Имя (не менее 5 символов).</w:t>
      </w:r>
    </w:p>
    <w:p>
      <w:pPr>
        <w:numPr>
          <w:ilvl w:val="0"/>
          <w:numId w:val="1001"/>
        </w:numPr>
        <w:pStyle w:val="Compact"/>
      </w:pPr>
      <w:r>
        <w:t xml:space="preserve">Адрес электронной почты.</w:t>
      </w:r>
    </w:p>
    <w:p>
      <w:pPr>
        <w:numPr>
          <w:ilvl w:val="0"/>
          <w:numId w:val="1001"/>
        </w:numPr>
        <w:pStyle w:val="Compact"/>
      </w:pPr>
      <w:r>
        <w:t xml:space="preserve">При вводе email убедитесь, что он соответствует адресу, используемому на GitHub.</w:t>
      </w:r>
    </w:p>
    <w:p>
      <w:pPr>
        <w:numPr>
          <w:ilvl w:val="0"/>
          <w:numId w:val="1001"/>
        </w:numPr>
        <w:pStyle w:val="Compact"/>
      </w:pPr>
      <w:r>
        <w:t xml:space="preserve">Комментарий</w:t>
      </w:r>
    </w:p>
    <w:p>
      <w:pPr>
        <w:pStyle w:val="CaptionedFigure"/>
      </w:pPr>
      <w:bookmarkStart w:id="30" w:name="fig:005"/>
      <w:r>
        <w:drawing>
          <wp:inline>
            <wp:extent cx="4495800" cy="3048000"/>
            <wp:effectExtent b="0" l="0" r="0" t="0"/>
            <wp:docPr descr="Рис. 5: Генерация ключ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Генерация ключа</w:t>
      </w:r>
    </w:p>
    <w:p>
      <w:pPr>
        <w:pStyle w:val="CaptionedFigure"/>
      </w:pPr>
      <w:bookmarkStart w:id="32" w:name="fig:006"/>
      <w:r>
        <w:drawing>
          <wp:inline>
            <wp:extent cx="4067175" cy="3305175"/>
            <wp:effectExtent b="0" l="0" r="0" t="0"/>
            <wp:docPr descr="Рис. 6: Выбираем опции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Выбираем опции</w:t>
      </w:r>
    </w:p>
    <w:p>
      <w:pPr>
        <w:pStyle w:val="BodyText"/>
      </w:pPr>
      <w:r>
        <w:t xml:space="preserve">Выводим список ключей и копируем отпечаток приватного ключа, устанавливаем необходимый пакет для дальнейших действий с ключом (рис. 7 -8).</w:t>
      </w:r>
    </w:p>
    <w:p>
      <w:pPr>
        <w:pStyle w:val="CaptionedFigure"/>
      </w:pPr>
      <w:bookmarkStart w:id="34" w:name="fig:007"/>
      <w:r>
        <w:drawing>
          <wp:inline>
            <wp:extent cx="4381500" cy="247650"/>
            <wp:effectExtent b="0" l="0" r="0" t="0"/>
            <wp:docPr descr="Рис. 7: Список ключей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Список ключей</w:t>
      </w:r>
    </w:p>
    <w:p>
      <w:pPr>
        <w:pStyle w:val="CaptionedFigure"/>
      </w:pPr>
      <w:bookmarkStart w:id="36" w:name="fig:008"/>
      <w:r>
        <w:drawing>
          <wp:inline>
            <wp:extent cx="5334000" cy="423476"/>
            <wp:effectExtent b="0" l="0" r="0" t="0"/>
            <wp:docPr descr="Рис. 8: Приватный ключ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Приватный ключ</w:t>
      </w:r>
    </w:p>
    <w:p>
      <w:pPr>
        <w:pStyle w:val="BodyText"/>
      </w:pPr>
      <w:r>
        <w:t xml:space="preserve">Заходим на сам сайт GitHub, копируем сгенерированный PGP ключ в буфер обмена и вставляем полученный ключ в поле ввода (рис.9,10,11).</w:t>
      </w:r>
    </w:p>
    <w:p>
      <w:pPr>
        <w:pStyle w:val="CaptionedFigure"/>
      </w:pPr>
      <w:bookmarkStart w:id="38" w:name="fig:009"/>
      <w:r>
        <w:drawing>
          <wp:inline>
            <wp:extent cx="3981450" cy="495300"/>
            <wp:effectExtent b="0" l="0" r="0" t="0"/>
            <wp:docPr descr="Рис. 9: Сайт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Сайт</w:t>
      </w:r>
    </w:p>
    <w:p>
      <w:pPr>
        <w:pStyle w:val="CaptionedFigure"/>
      </w:pPr>
      <w:bookmarkStart w:id="40" w:name="fig:010"/>
      <w:r>
        <w:drawing>
          <wp:inline>
            <wp:extent cx="3762375" cy="1514475"/>
            <wp:effectExtent b="0" l="0" r="0" t="0"/>
            <wp:docPr descr="Рис. 10: Открываем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Открываем</w:t>
      </w:r>
    </w:p>
    <w:p>
      <w:pPr>
        <w:pStyle w:val="CaptionedFigure"/>
      </w:pPr>
      <w:bookmarkStart w:id="42" w:name="fig:011"/>
      <w:r>
        <w:drawing>
          <wp:inline>
            <wp:extent cx="4105275" cy="2886075"/>
            <wp:effectExtent b="0" l="0" r="0" t="0"/>
            <wp:docPr descr="Рис. 11: Вставляем полученный ключ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Вставляем полученный ключ</w:t>
      </w:r>
    </w:p>
    <w:p>
      <w:pPr>
        <w:pStyle w:val="BodyText"/>
      </w:pPr>
      <w:r>
        <w:t xml:space="preserve">Настраиваем автоматические подписи коммитов git, отвечаем на вопросы, выбирая GitHub,SSH,yes,вводим пароль, «залогиниться через браузер»(рис.12-13).</w:t>
      </w:r>
    </w:p>
    <w:p>
      <w:pPr>
        <w:pStyle w:val="CaptionedFigure"/>
      </w:pPr>
      <w:bookmarkStart w:id="44" w:name="fig:012"/>
      <w:r>
        <w:drawing>
          <wp:inline>
            <wp:extent cx="5334000" cy="985148"/>
            <wp:effectExtent b="0" l="0" r="0" t="0"/>
            <wp:docPr descr="Рис. 12: Коммиты git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Коммиты git</w:t>
      </w:r>
    </w:p>
    <w:p>
      <w:pPr>
        <w:pStyle w:val="CaptionedFigure"/>
      </w:pPr>
      <w:bookmarkStart w:id="46" w:name="fig:013"/>
      <w:r>
        <w:drawing>
          <wp:inline>
            <wp:extent cx="5334000" cy="1204148"/>
            <wp:effectExtent b="0" l="0" r="0" t="0"/>
            <wp:docPr descr="Рис. 13: Отвечаем на необходимые вопросы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Отвечаем на необходимые вопросы</w:t>
      </w:r>
    </w:p>
    <w:p>
      <w:pPr>
        <w:pStyle w:val="BodyText"/>
      </w:pPr>
      <w:r>
        <w:t xml:space="preserve">Получаем код в терминале и вводим его на сайте( рис.14).</w:t>
      </w:r>
    </w:p>
    <w:p>
      <w:pPr>
        <w:pStyle w:val="CaptionedFigure"/>
      </w:pPr>
      <w:bookmarkStart w:id="48" w:name="fig:014"/>
      <w:r>
        <w:drawing>
          <wp:inline>
            <wp:extent cx="4791075" cy="3990975"/>
            <wp:effectExtent b="0" l="0" r="0" t="0"/>
            <wp:docPr descr="Рис. 14: Пишем код из терминала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Пишем код из терминала</w:t>
      </w:r>
    </w:p>
    <w:p>
      <w:pPr>
        <w:pStyle w:val="BodyText"/>
      </w:pPr>
      <w:r>
        <w:t xml:space="preserve">Переходим в каталог курса, удаляем ненужные файлы, создаем, создаем каталог os-intro и отправляем файлы на сервер(рис. 15,16).</w:t>
      </w:r>
    </w:p>
    <w:p>
      <w:pPr>
        <w:pStyle w:val="CaptionedFigure"/>
      </w:pPr>
      <w:bookmarkStart w:id="50" w:name="fig:015"/>
      <w:r>
        <w:drawing>
          <wp:inline>
            <wp:extent cx="5334000" cy="847890"/>
            <wp:effectExtent b="0" l="0" r="0" t="0"/>
            <wp:docPr descr="Рис. 15: Проделываем выше описа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Проделываем выше описанные действия</w:t>
      </w:r>
    </w:p>
    <w:p>
      <w:pPr>
        <w:pStyle w:val="CaptionedFigure"/>
      </w:pPr>
      <w:bookmarkStart w:id="52" w:name="fig:016"/>
      <w:r>
        <w:drawing>
          <wp:inline>
            <wp:extent cx="5334000" cy="1232195"/>
            <wp:effectExtent b="0" l="0" r="0" t="0"/>
            <wp:docPr descr="Рис. 16: Отправляем файлы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Отправляем файлы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BodyText"/>
      </w:pPr>
      <w:r>
        <w:t xml:space="preserve">Система контроля версий (Version Control System, VCS) — программное обеспечение для облегчения работы с изменяющейся информацией. u VCS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2"/>
        </w:numPr>
        <w:pStyle w:val="Compact"/>
      </w:pPr>
      <w:r>
        <w:t xml:space="preserve">Commit (Коммит) – сохранение изменений в репозиторий.</w:t>
      </w:r>
    </w:p>
    <w:p>
      <w:pPr>
        <w:numPr>
          <w:ilvl w:val="0"/>
          <w:numId w:val="1002"/>
        </w:numPr>
        <w:pStyle w:val="Compact"/>
      </w:pPr>
      <w:r>
        <w:t xml:space="preserve">Хранилище (repository), или репозитарий, — место хранения всех версий и служебной информации.</w:t>
      </w:r>
    </w:p>
    <w:p>
      <w:pPr>
        <w:numPr>
          <w:ilvl w:val="0"/>
          <w:numId w:val="1002"/>
        </w:numPr>
        <w:pStyle w:val="Compact"/>
      </w:pPr>
      <w:r>
        <w:t xml:space="preserve">История — список всех изменений проекта с возможностью отката в любую точку истории.</w:t>
      </w:r>
    </w:p>
    <w:p>
      <w:pPr>
        <w:numPr>
          <w:ilvl w:val="0"/>
          <w:numId w:val="1002"/>
        </w:numPr>
        <w:pStyle w:val="Compact"/>
      </w:pPr>
      <w:r>
        <w:t xml:space="preserve">Рабочая копия (working copy) — текущее состояние файлов проекта (любой версии), полученных из хранилища и, возможно, измененных.</w:t>
      </w:r>
    </w:p>
    <w:p>
      <w:pPr>
        <w:pStyle w:val="FirstParagraph"/>
      </w:pPr>
      <w:r>
        <w:rPr>
          <w:bCs/>
          <w:b/>
        </w:rPr>
        <w:t xml:space="preserve">3.</w:t>
      </w:r>
      <w:r>
        <w:t xml:space="preserve"> </w:t>
      </w: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BodyText"/>
      </w:pPr>
      <w:r>
        <w:t xml:space="preserve">Централизованные системы — это системы, которые используют архитектуру клиент / сервер, где один или несколько клиентских узлов напрямую подключены к центральному серверу. Это наиболее часто используемый тип систем во многих организациях, где клиент отправляет запрос на сервер компании и получает ответ.</w:t>
      </w:r>
      <w:r>
        <w:t xml:space="preserve"> </w:t>
      </w:r>
      <w:r>
        <w:t xml:space="preserve">- Wikipedia. Рассмотрим огромный сервер, на который мы отправляем наши запросы, и сервер отвечает запрашиваемой статьей. Предположим, мы ввели поисковый запрос «нездоровая пища» в строке поиска Википедии. Этот поисковый запрос отправляется как запрос на серверы Википедии (в основном, расположенные в штате Вирджиния, США), которые затем возвращают статьи, основанные на релевантности. В этой ситуации мы являемся клиентским узлом, серверы Википедии являются центральным сервером.</w:t>
      </w:r>
    </w:p>
    <w:p>
      <w:pPr>
        <w:pStyle w:val="BodyText"/>
      </w:pPr>
      <w:r>
        <w:t xml:space="preserve"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Обратите внимание, что нет единого объекта, который получает и отвечает на запрос</w:t>
      </w:r>
      <w:r>
        <w:t xml:space="preserve"> </w:t>
      </w:r>
      <w:r>
        <w:t xml:space="preserve">- Bitcoin. Давайте возьмем биткойны, например, потому что это самый популярный пример использования децентрализованных систем. Ни одна организация / организация не владеет сетью биткойнов. Сеть представляет собой сумму всех узлов, которые общаются друг с другом для поддержания количества биткойнов, которое есть у каждого владельца счета.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Опишите действия с VCS при единоличной работе с хранилищем.</w:t>
      </w:r>
    </w:p>
    <w:p>
      <w:pPr>
        <w:pStyle w:val="BodyText"/>
      </w:pPr>
      <w:r>
        <w:t xml:space="preserve">Инициализация системы управления версиями git через git init. Работа над проектом используя git-flow для отдельных частей проекта. Git commit для фиксации изменений. При необходимости использование удаленного сервера для хранения с помощью remote и git push. Удаленный сервер также позволяет работать с нескольких устройств с использованием git pull.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Опишите порядок работы с общим хранилищем VCS.</w:t>
      </w:r>
    </w:p>
    <w:p>
      <w:pPr>
        <w:pStyle w:val="BodyText"/>
      </w:pPr>
      <w:r>
        <w:t xml:space="preserve">При существующей версии проекта в хранилище, скопировать его оттуда через git pull. Использовать git-flow для работы над частями проекта. После окончания работы зафиксировать изменения через git commit и загрузить в хранилище через git push.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Каковы основные задачи, решаемые инструментальным средством git?</w:t>
      </w:r>
    </w:p>
    <w:p>
      <w:pPr>
        <w:pStyle w:val="BodyText"/>
      </w:pPr>
      <w:r>
        <w:t xml:space="preserve">Git — это система управления версиями. 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 Ведение истории изменений, фиксирование изменений, совмещение версий, веток и др., а также откат к прошлым версиям.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Назовите и дайте краткую характеристику командам git.</w:t>
      </w:r>
    </w:p>
    <w:p>
      <w:pPr>
        <w:numPr>
          <w:ilvl w:val="0"/>
          <w:numId w:val="1003"/>
        </w:numPr>
        <w:pStyle w:val="Compact"/>
      </w:pPr>
      <w:r>
        <w:t xml:space="preserve">git init — инициализация проекта с системой контроля версий.</w:t>
      </w:r>
    </w:p>
    <w:p>
      <w:pPr>
        <w:numPr>
          <w:ilvl w:val="0"/>
          <w:numId w:val="1003"/>
        </w:numPr>
        <w:pStyle w:val="Compact"/>
      </w:pPr>
      <w:r>
        <w:t xml:space="preserve">git add — добавление файла/директории в систему контроля версий как отслеживаемое.</w:t>
      </w:r>
    </w:p>
    <w:p>
      <w:pPr>
        <w:numPr>
          <w:ilvl w:val="0"/>
          <w:numId w:val="1003"/>
        </w:numPr>
        <w:pStyle w:val="Compact"/>
      </w:pPr>
      <w:r>
        <w:t xml:space="preserve">git commit — фиксация изменений в отслеживаемых файлах.</w:t>
      </w:r>
    </w:p>
    <w:p>
      <w:pPr>
        <w:pStyle w:val="FirstParagraph"/>
      </w:pPr>
      <w:r>
        <w:rPr>
          <w:bCs/>
          <w:b/>
        </w:rPr>
        <w:t xml:space="preserve">8.</w:t>
      </w:r>
      <w:r>
        <w:t xml:space="preserve"> </w:t>
      </w: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BodyText"/>
      </w:pPr>
      <w:r>
        <w:t xml:space="preserve">При работе с локальным репозиторием все изменения хранятся локально и не выгружаются на удаленный сервер. Не требуется использование команд push, pull, remote и т.д. При работе с удаленным репозиторием для отображения изменения на удаленном репозитории и его актуализации, последние изменения должны быть загружены на удаленный сервер.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Что такое и зачем могут быть нужны ветви (branches)?</w:t>
      </w:r>
    </w:p>
    <w:p>
      <w:pPr>
        <w:pStyle w:val="BodyText"/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 Основная ветка– master Ветки в GIT. Показать все ветки, существующие в репозитарии git branch. Создать ветку git branch имя.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Игнорирование файлов при commit происходит с помощью .gitignore файла.</w:t>
      </w:r>
    </w:p>
    <w:p>
      <w:pPr>
        <w:pStyle w:val="BodyText"/>
      </w:pPr>
      <w:r>
        <w:t xml:space="preserve">В нем указываются пути, названия, расширения и другие идентификации</w:t>
      </w:r>
      <w:r>
        <w:t xml:space="preserve"> </w:t>
      </w:r>
      <w:r>
        <w:t xml:space="preserve">нежелательных объектов которые не будут учитываться в commit. Это</w:t>
      </w:r>
      <w:r>
        <w:t xml:space="preserve"> </w:t>
      </w:r>
      <w:r>
        <w:t xml:space="preserve">полезно для исключения как</w:t>
      </w:r>
      <w:r>
        <w:t xml:space="preserve"> </w:t>
      </w:r>
      <w:r>
        <w:t xml:space="preserve">“</w:t>
      </w:r>
      <w:r>
        <w:t xml:space="preserve">мусорных</w:t>
      </w:r>
      <w:r>
        <w:t xml:space="preserve">”</w:t>
      </w:r>
      <w:r>
        <w:t xml:space="preserve"> </w:t>
      </w:r>
      <w:r>
        <w:t xml:space="preserve">файлов, которые не являются</w:t>
      </w:r>
      <w:r>
        <w:t xml:space="preserve"> </w:t>
      </w:r>
      <w:r>
        <w:t xml:space="preserve">значимой частью проекта, а также конфиденциальных файлов, которые</w:t>
      </w:r>
      <w:r>
        <w:t xml:space="preserve"> </w:t>
      </w:r>
      <w:r>
        <w:t xml:space="preserve">содержат в себе приватную информацию, такую как пароли и токены.</w:t>
      </w:r>
    </w:p>
    <w:bookmarkEnd w:id="54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идеологию и применение средств контроля версий и освоили умения по работе с git.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Хусаинова Динара Айратовна</dc:creator>
  <dc:language>ru-RU</dc:language>
  <cp:keywords/>
  <dcterms:created xsi:type="dcterms:W3CDTF">2022-04-28T11:50:21Z</dcterms:created>
  <dcterms:modified xsi:type="dcterms:W3CDTF">2022-04-28T11:50:21Z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Управление версиями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