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Командный процессор</w:t>
      </w:r>
      <w:r>
        <w:t xml:space="preserve"> </w:t>
      </w:r>
      <w:r>
        <w:t xml:space="preserve">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br/>
      </w:r>
      <w:r>
        <w:t xml:space="preserve">– оболочка Борна (Bourne shell или sh) — стандартная командная оболочка UNIX/Linux,</w:t>
      </w:r>
      <w:r>
        <w:br/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br/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br/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br/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bookmarkEnd w:id="21"/>
    <w:bookmarkStart w:id="70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Напишем первый наш скрипт, который при запуске будет делать резервную копию самого себя (то есть файла, в котором содержится его исходный код) в другую директорию backup в домашнем каталоге. При этом файл будет архивироваться архиватором bzip2(рис. 1). После этого создаем нужную директорию, а после делаем файл исполняемым, запускаем(рис. 2), проверяем работу (рис. 3).</w:t>
      </w:r>
    </w:p>
    <w:p>
      <w:pPr>
        <w:pStyle w:val="CaptionedFigure"/>
      </w:pPr>
      <w:bookmarkStart w:id="25" w:name="fig:001"/>
      <w:r>
        <w:drawing>
          <wp:inline>
            <wp:extent cx="5334000" cy="3433948"/>
            <wp:effectExtent b="0" l="0" r="0" t="0"/>
            <wp:docPr descr="Рис. 1: Командный код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3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Командный код</w:t>
      </w:r>
    </w:p>
    <w:p>
      <w:pPr>
        <w:pStyle w:val="CaptionedFigure"/>
      </w:pPr>
      <w:bookmarkStart w:id="29" w:name="fig:002"/>
      <w:r>
        <w:drawing>
          <wp:inline>
            <wp:extent cx="5334000" cy="2834434"/>
            <wp:effectExtent b="0" l="0" r="0" t="0"/>
            <wp:docPr descr="Рис. 2: Запускаем командный файл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4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Запускаем командный файл</w:t>
      </w:r>
    </w:p>
    <w:p>
      <w:pPr>
        <w:pStyle w:val="CaptionedFigure"/>
      </w:pPr>
      <w:bookmarkStart w:id="33" w:name="fig:003"/>
      <w:r>
        <w:drawing>
          <wp:inline>
            <wp:extent cx="5334000" cy="773906"/>
            <wp:effectExtent b="0" l="0" r="0" t="0"/>
            <wp:docPr descr="Рис. 3: Проверяем работу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Проверяем работу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Теперь напишем пример командного файла, обрабатывающего любое произвольное число аргументов командной строки, в том числе превышающее десять. Выведем последовательно все введенные числа. Создаем файл, открываем редактор(рис. 4), пишем код и проверяем работу, предварительно создав исполняемый файл( рис. 5).</w:t>
      </w:r>
    </w:p>
    <w:p>
      <w:pPr>
        <w:pStyle w:val="CaptionedFigure"/>
      </w:pPr>
      <w:bookmarkStart w:id="37" w:name="fig:004"/>
      <w:r>
        <w:drawing>
          <wp:inline>
            <wp:extent cx="5334000" cy="377628"/>
            <wp:effectExtent b="0" l="0" r="0" t="0"/>
            <wp:docPr descr="Рис. 4: Создание файла для второго скрипт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Создание файла для второго скрипта</w:t>
      </w:r>
    </w:p>
    <w:p>
      <w:pPr>
        <w:pStyle w:val="CaptionedFigure"/>
      </w:pPr>
      <w:bookmarkStart w:id="41" w:name="fig:005"/>
      <w:r>
        <w:drawing>
          <wp:inline>
            <wp:extent cx="5334000" cy="2559275"/>
            <wp:effectExtent b="0" l="0" r="0" t="0"/>
            <wp:docPr descr="Рис. 5: Проверка работы файл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Проверка работы файла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Напишем командный файл — аналог команды ls без использования самой этой команды и команды dir. От нас требуется, чтобы он выдавал информацию о нужном каталоге и выводил информацию о возможностях доступа к файлам этого каталога. Создаем также файл, открываем редактор, пишем команды, а потом проверяем (рис. 6,7,8,9).</w:t>
      </w:r>
    </w:p>
    <w:p>
      <w:pPr>
        <w:pStyle w:val="CaptionedFigure"/>
      </w:pPr>
      <w:bookmarkStart w:id="45" w:name="fig:006"/>
      <w:r>
        <w:drawing>
          <wp:inline>
            <wp:extent cx="5334000" cy="3035904"/>
            <wp:effectExtent b="0" l="0" r="0" t="0"/>
            <wp:docPr descr="Рис. 6: Создаем файл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Создаем файл</w:t>
      </w:r>
    </w:p>
    <w:p>
      <w:pPr>
        <w:pStyle w:val="CaptionedFigure"/>
      </w:pPr>
      <w:bookmarkStart w:id="49" w:name="fig:007"/>
      <w:r>
        <w:drawing>
          <wp:inline>
            <wp:extent cx="5334000" cy="5608456"/>
            <wp:effectExtent b="0" l="0" r="0" t="0"/>
            <wp:docPr descr="Рис. 7: Пишем команды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8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Пишем команды</w:t>
      </w:r>
    </w:p>
    <w:p>
      <w:pPr>
        <w:pStyle w:val="CaptionedFigure"/>
      </w:pPr>
      <w:bookmarkStart w:id="53" w:name="fig:008"/>
      <w:r>
        <w:drawing>
          <wp:inline>
            <wp:extent cx="4902200" cy="254000"/>
            <wp:effectExtent b="0" l="0" r="0" t="0"/>
            <wp:docPr descr="Рис. 8: Создаем исполняемый файл и запускаем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Создаем исполняемый файл и запускаем</w:t>
      </w:r>
    </w:p>
    <w:p>
      <w:pPr>
        <w:pStyle w:val="CaptionedFigure"/>
      </w:pPr>
      <w:bookmarkStart w:id="57" w:name="fig:009"/>
      <w:r>
        <w:drawing>
          <wp:inline>
            <wp:extent cx="4787900" cy="3987800"/>
            <wp:effectExtent b="0" l="0" r="0" t="0"/>
            <wp:docPr descr="Рис. 9: Наблюдаем вывод информации о файлах и каталогах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Наблюдаем вывод информации о файлах и каталогах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Пишем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Создаем файл, пишем код и запускаем, видим, сколько файлов заданного формата есть в проверяемом каталоге(рис. 10,11,12).</w:t>
      </w:r>
    </w:p>
    <w:p>
      <w:pPr>
        <w:pStyle w:val="CaptionedFigure"/>
      </w:pPr>
      <w:bookmarkStart w:id="61" w:name="fig:010"/>
      <w:r>
        <w:drawing>
          <wp:inline>
            <wp:extent cx="5054600" cy="596900"/>
            <wp:effectExtent b="0" l="0" r="0" t="0"/>
            <wp:docPr descr="Рис. 10: Создание файла для 4 скрипта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Создание файла для 4 скрипта</w:t>
      </w:r>
    </w:p>
    <w:p>
      <w:pPr>
        <w:pStyle w:val="CaptionedFigure"/>
      </w:pPr>
      <w:bookmarkStart w:id="65" w:name="fig:011"/>
      <w:r>
        <w:drawing>
          <wp:inline>
            <wp:extent cx="5334000" cy="3755371"/>
            <wp:effectExtent b="0" l="0" r="0" t="0"/>
            <wp:docPr descr="Рис. 11: Вводим команды в файл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Вводим команды в файл</w:t>
      </w:r>
    </w:p>
    <w:p>
      <w:pPr>
        <w:pStyle w:val="CaptionedFigure"/>
      </w:pPr>
      <w:bookmarkStart w:id="69" w:name="fig:012"/>
      <w:r>
        <w:drawing>
          <wp:inline>
            <wp:extent cx="5334000" cy="736543"/>
            <wp:effectExtent b="0" l="0" r="0" t="0"/>
            <wp:docPr descr="Рис. 12: Запускаем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Запускаем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Объясните понятие командной оболочки. Приведите примеры командных оболочек. Чем они отличаются?</w:t>
      </w:r>
      <w:r>
        <w:br/>
      </w:r>
      <w:r>
        <w:t xml:space="preserve">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  <w:r>
        <w:br/>
      </w:r>
      <w:r>
        <w:t xml:space="preserve">–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br/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br/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Что такое POSIX?</w:t>
      </w:r>
      <w:r>
        <w:br/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Как определяются переменные и массивы в языке программирования bash?</w:t>
      </w:r>
      <w:r>
        <w:br/>
      </w: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.Например,команда«mvafile{mark}»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setс флагом -A. За флагом следует имя переменной, а затем список значений, разделённых пробелами. Например, «set -Astates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». Далее можно сделать добавление в массив, например, states[49]=Alaska. Индексация массивов начинается с нулевого элемента.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Каково назначение операторов let и read?</w:t>
      </w:r>
      <w:r>
        <w:br/>
      </w:r>
      <w:r>
        <w:t xml:space="preserve">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trash». В переменные monи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Какие арифметические операции можно применять в языке программирования bash?</w:t>
      </w:r>
      <w:r>
        <w:br/>
      </w:r>
      <w:r>
        <w:t xml:space="preserve">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Что означает операция (( ))?</w:t>
      </w:r>
      <w:r>
        <w:br/>
      </w:r>
      <w:r>
        <w:t xml:space="preserve">В (( )) записывают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Какие стандартные имена переменных Вам известны?</w:t>
      </w:r>
      <w:r>
        <w:t xml:space="preserve"> </w:t>
      </w:r>
      <w:r>
        <w:t xml:space="preserve">– HOME — имя домашнего каталога пользователя. Если команда cd вводится без аргументов, то происходит переход в каталог, указанный в этой переменной. – IFS — последовательность символов, являющихся разделителями в командной строке, например, пробел, табуляция и перевод строки (new line). – 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</w:t>
      </w:r>
      <w:r>
        <w:t xml:space="preserve"> </w:t>
      </w:r>
      <w:r>
        <w:t xml:space="preserve">промптер, командный процессор выводит на терминал сообщение You have mail (у Вас есть почта). – TERM — тип используемого терминала. – LOGNAME — содержит регистрационное имя пользователя, которое устанавливается автоматически при входе в систему.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Что такое метасимволы?</w:t>
      </w:r>
      <w:r>
        <w:br/>
      </w:r>
      <w:r>
        <w:t xml:space="preserve">’ &lt; &gt; * ? | ” &amp;, являются метасимволами и имеют для командного процессора специальный смысл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Как экранировать метасимволы?</w:t>
      </w:r>
      <w:r>
        <w:br/>
      </w:r>
      <w:r>
        <w:t xml:space="preserve">Снятие специального смысла с метасимвола называется экранированием мета символа. Экранирование может быть осуществлено с помощью предшествующего мета символу символа , который, в свою очередь, является мета 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 –echo* выведет на экран символ , –echoab’|’cd выведет на экран строку ab|*cd.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Как создавать и запускать командные файлы?</w:t>
      </w:r>
      <w:r>
        <w:br/>
      </w: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[аргументы]».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имя_файла». Теперь можно вызывать свой командный файл на выполнение, просто вводя его имя с терминала так, как будтоон является выполняемой программой.</w:t>
      </w:r>
    </w:p>
    <w:p>
      <w:pPr>
        <w:pStyle w:val="BodyText"/>
      </w:pPr>
      <w:r>
        <w:rPr>
          <w:bCs/>
          <w:b/>
        </w:rPr>
        <w:t xml:space="preserve">11.</w:t>
      </w:r>
      <w:r>
        <w:t xml:space="preserve"> </w:t>
      </w:r>
      <w:r>
        <w:t xml:space="preserve">Как определяются функции в языке программирования bash?</w:t>
      </w:r>
      <w:r>
        <w:br/>
      </w: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unsetcфлагом -f.</w:t>
      </w:r>
    </w:p>
    <w:p>
      <w:pPr>
        <w:pStyle w:val="BodyText"/>
      </w:pPr>
      <w:r>
        <w:rPr>
          <w:bCs/>
          <w:b/>
        </w:rPr>
        <w:t xml:space="preserve">12.</w:t>
      </w:r>
      <w:r>
        <w:t xml:space="preserve"> </w:t>
      </w:r>
      <w:r>
        <w:t xml:space="preserve">Каким образом можно выяснить, является файл каталогом или обычным файлом?</w:t>
      </w:r>
      <w:r>
        <w:br/>
      </w:r>
      <w:r>
        <w:t xml:space="preserve">«test-f [путь до файла]» (для проверки, является ли обычным файлом)</w:t>
      </w:r>
      <w:r>
        <w:t xml:space="preserve"> </w:t>
      </w:r>
      <w:r>
        <w:t xml:space="preserve">«test -d[путь до файла]» (для проверки, является ли каталогом)</w:t>
      </w:r>
    </w:p>
    <w:p>
      <w:pPr>
        <w:pStyle w:val="BodyText"/>
      </w:pPr>
      <w:r>
        <w:rPr>
          <w:bCs/>
          <w:b/>
        </w:rPr>
        <w:t xml:space="preserve">13.</w:t>
      </w:r>
      <w:r>
        <w:t xml:space="preserve"> </w:t>
      </w:r>
      <w:r>
        <w:t xml:space="preserve">Каково назначение команд set, typeset и unset?</w:t>
      </w:r>
      <w:r>
        <w:br/>
      </w:r>
      <w:r>
        <w:t xml:space="preserve">«set» можно использовать для вывода списка переменных окружения. В системах Ubuntu и Debia nкоманда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pStyle w:val="BodyText"/>
      </w:pPr>
      <w:r>
        <w:rPr>
          <w:bCs/>
          <w:b/>
        </w:rPr>
        <w:t xml:space="preserve">14.</w:t>
      </w:r>
      <w:r>
        <w:t xml:space="preserve"> </w:t>
      </w:r>
      <w:r>
        <w:t xml:space="preserve">Как передаются параметры в командные файлы?</w:t>
      </w:r>
      <w:r>
        <w:br/>
      </w: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</w:t>
      </w:r>
    </w:p>
    <w:p>
      <w:pPr>
        <w:pStyle w:val="BodyText"/>
      </w:pPr>
      <w:r>
        <w:rPr>
          <w:bCs/>
          <w:b/>
        </w:rPr>
        <w:t xml:space="preserve">15.</w:t>
      </w:r>
      <w:r>
        <w:t xml:space="preserve"> </w:t>
      </w: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Специальные переменные: 1. $* −отображается вся командная строка или параметры оболочки; 2. $? −код завершения последней выполненной команды; 3. $ (2 Таких знака) −уникальный идентификатор процесса, в рамках которого выполняется командный процессор; 4. $! −номер процесса, в рамках которого выполняется последняя вызванная на выполнение в командном режиме команда; 5. $ значение флагов командного процессора; 6. ${#} −возвращает целое число −количествослов, которые были результатом $; 7. ${#name} −возвращает целое значение длины строки в переменной name; 8. ${name[n]} −обращение к n-му элементу массива; 9. ${name[*]}−перечисляет все элементы массива, разделённые пробелом; 10. ${name[@]}−то же самое, но позволяет учитывать символы пробелы в самих переменных; 11. ${name:-value} −если значение переменной name не определено, то оно будет заменено на указанное value; 12. ${name:value} −проверяется факт существования переменной; 13. ${name=value} −если name не определено, то ему присваивается значение value; 14. ${name?value} −останавливает выполнение, если имя переменной не определено, и выводит value как сообщение об ошибке; 15. ${name+value} −это выражение работает противоположно ${name-value}. Если переменная определена, то подставляется value; 16. ${name#pattern} −представляет значение переменной name с удалённым самым коротким левым образцом (pattern);</w:t>
      </w:r>
    </w:p>
    <w:bookmarkEnd w:id="71"/>
    <w:bookmarkStart w:id="73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UNIX/Linux и научились писать небольшие командные файлы.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Хусаинова Динара Айратовна</dc:creator>
  <dc:language>ru-RU</dc:language>
  <cp:keywords/>
  <dcterms:created xsi:type="dcterms:W3CDTF">2022-05-19T10:29:13Z</dcterms:created>
  <dcterms:modified xsi:type="dcterms:W3CDTF">2022-05-19T10:29:13Z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UNIX.Командные файлы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