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Dedicated onboarding included;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2026-09-04T19:48:34.697Z</dcterms:created>
  <dcterms:modified xsi:type="dcterms:W3CDTF">2026-09-04T19:48:34.698Z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