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PER LIVE SESSION (~quarterly) — buys a seat at the next upcoming session, recording included, access through the day after it. Codes can also grant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EVERY paid member gets free invites to live sessions (Member and up); the recording library stays Builder and up. Free accounts buy access or use a code (purchase includes recordings).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founding pricing for their FIRST YEAR — Builder at $99.99/mo and Premium at $149.99/mo, applied automatically as a 12-month coupon at checkout, then standard rates.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specific, customized deal help" (budget answer) → Elite</w:t>
      </w:r>
      <w:r>
        <w:rPr>
          <w:color w:val="161616"/>
        </w:rPr>
        <w:t xml:space="preserve"> — the same rule, asked from the budget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2026-09-07T20:58:44.192Z</dcterms:created>
  <dcterms:modified xsi:type="dcterms:W3CDTF">2026-09-07T20:58:44.194Z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