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6A42" w:rsidRDefault="000941AF">
      <w:pPr>
        <w:autoSpaceDE w:val="0"/>
        <w:autoSpaceDN w:val="0"/>
        <w:spacing w:after="0" w:line="220" w:lineRule="exact"/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2195830</wp:posOffset>
            </wp:positionV>
            <wp:extent cx="6502400" cy="25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4224020</wp:posOffset>
            </wp:positionV>
            <wp:extent cx="6502400" cy="25400"/>
            <wp:effectExtent l="0" t="0" r="0" b="0"/>
            <wp:wrapNone/>
            <wp:docPr id="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626110</wp:posOffset>
            </wp:positionH>
            <wp:positionV relativeFrom="page">
              <wp:posOffset>4624070</wp:posOffset>
            </wp:positionV>
            <wp:extent cx="6410960" cy="156209"/>
            <wp:effectExtent l="0" t="0" r="0" b="0"/>
            <wp:wrapNone/>
            <wp:docPr id="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0960" cy="156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626110</wp:posOffset>
            </wp:positionH>
            <wp:positionV relativeFrom="page">
              <wp:posOffset>4624070</wp:posOffset>
            </wp:positionV>
            <wp:extent cx="6410960" cy="156209"/>
            <wp:effectExtent l="0" t="0" r="0" b="0"/>
            <wp:wrapNone/>
            <wp:docPr id="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0960" cy="156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2020570</wp:posOffset>
            </wp:positionH>
            <wp:positionV relativeFrom="page">
              <wp:posOffset>5332730</wp:posOffset>
            </wp:positionV>
            <wp:extent cx="580390" cy="180340"/>
            <wp:effectExtent l="0" t="0" r="0" b="0"/>
            <wp:wrapNone/>
            <wp:docPr id="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39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2020570</wp:posOffset>
            </wp:positionH>
            <wp:positionV relativeFrom="page">
              <wp:posOffset>5332730</wp:posOffset>
            </wp:positionV>
            <wp:extent cx="580390" cy="180340"/>
            <wp:effectExtent l="0" t="0" r="0" b="0"/>
            <wp:wrapNone/>
            <wp:docPr id="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39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6A42" w:rsidRDefault="00966A42">
      <w:pPr>
        <w:autoSpaceDE w:val="0"/>
        <w:autoSpaceDN w:val="0"/>
        <w:spacing w:after="0" w:line="220" w:lineRule="exact"/>
      </w:pPr>
    </w:p>
    <w:p w:rsidR="00966A42" w:rsidRDefault="00966A42">
      <w:pPr>
        <w:autoSpaceDE w:val="0"/>
        <w:autoSpaceDN w:val="0"/>
        <w:spacing w:before="34" w:after="0" w:line="220" w:lineRule="exact"/>
      </w:pPr>
    </w:p>
    <w:p w:rsidR="00966A42" w:rsidRPr="000941AF" w:rsidRDefault="000941AF">
      <w:pPr>
        <w:autoSpaceDE w:val="0"/>
        <w:autoSpaceDN w:val="0"/>
        <w:spacing w:after="0" w:line="300" w:lineRule="exact"/>
        <w:jc w:val="center"/>
      </w:pPr>
      <w:r w:rsidRPr="000941AF">
        <w:rPr>
          <w:rFonts w:eastAsia="Noto Serif"/>
          <w:b/>
          <w:color w:val="000000"/>
          <w:spacing w:val="-6"/>
          <w:sz w:val="30"/>
        </w:rPr>
        <w:t>SIMATS ENGINEERING</w:t>
      </w:r>
    </w:p>
    <w:p w:rsidR="00966A42" w:rsidRPr="000941AF" w:rsidRDefault="000941AF">
      <w:pPr>
        <w:autoSpaceDE w:val="0"/>
        <w:autoSpaceDN w:val="0"/>
        <w:spacing w:before="64" w:after="326" w:line="240" w:lineRule="exact"/>
        <w:jc w:val="center"/>
      </w:pPr>
      <w:r w:rsidRPr="000941AF">
        <w:rPr>
          <w:rFonts w:eastAsia="Noto Serif"/>
          <w:b/>
          <w:color w:val="000000"/>
          <w:spacing w:val="-14"/>
          <w:sz w:val="24"/>
        </w:rPr>
        <w:t>ASSESSMENT TOOL 1: Analytical Problem Solving</w:t>
      </w:r>
    </w:p>
    <w:tbl>
      <w:tblPr>
        <w:tblW w:w="0" w:type="auto"/>
        <w:tblInd w:w="468" w:type="dxa"/>
        <w:tblLayout w:type="fixed"/>
        <w:tblLook w:val="04A0" w:firstRow="1" w:lastRow="0" w:firstColumn="1" w:lastColumn="0" w:noHBand="0" w:noVBand="1"/>
      </w:tblPr>
      <w:tblGrid>
        <w:gridCol w:w="2560"/>
        <w:gridCol w:w="2740"/>
        <w:gridCol w:w="2380"/>
        <w:gridCol w:w="2520"/>
      </w:tblGrid>
      <w:tr w:rsidR="00966A42" w:rsidRPr="000941AF">
        <w:trPr>
          <w:trHeight w:hRule="exact" w:val="318"/>
        </w:trPr>
        <w:tc>
          <w:tcPr>
            <w:tcW w:w="2560" w:type="dxa"/>
            <w:tcMar>
              <w:left w:w="0" w:type="dxa"/>
              <w:right w:w="0" w:type="dxa"/>
            </w:tcMar>
          </w:tcPr>
          <w:p w:rsidR="00966A42" w:rsidRPr="000941AF" w:rsidRDefault="00DE3AA7">
            <w:pPr>
              <w:autoSpaceDE w:val="0"/>
              <w:autoSpaceDN w:val="0"/>
              <w:spacing w:before="60" w:after="0" w:line="230" w:lineRule="exact"/>
              <w:jc w:val="center"/>
            </w:pPr>
            <w:r w:rsidRPr="000941AF">
              <w:rPr>
                <w:rFonts w:eastAsia="Noto Serif"/>
                <w:b/>
                <w:color w:val="000000"/>
                <w:spacing w:val="-1"/>
                <w:sz w:val="23"/>
              </w:rPr>
              <w:t xml:space="preserve">                 </w:t>
            </w:r>
            <w:r w:rsidR="000941AF" w:rsidRPr="000941AF">
              <w:rPr>
                <w:rFonts w:eastAsia="Noto Serif"/>
                <w:b/>
                <w:color w:val="000000"/>
                <w:spacing w:val="-1"/>
                <w:sz w:val="23"/>
              </w:rPr>
              <w:t>COURSE NAME:</w:t>
            </w:r>
          </w:p>
        </w:tc>
        <w:tc>
          <w:tcPr>
            <w:tcW w:w="2740" w:type="dxa"/>
            <w:tcMar>
              <w:left w:w="0" w:type="dxa"/>
              <w:right w:w="0" w:type="dxa"/>
            </w:tcMar>
          </w:tcPr>
          <w:p w:rsidR="00966A42" w:rsidRPr="000941AF" w:rsidRDefault="000941AF" w:rsidP="00DE3AA7">
            <w:pPr>
              <w:autoSpaceDE w:val="0"/>
              <w:autoSpaceDN w:val="0"/>
              <w:spacing w:before="60" w:after="0" w:line="230" w:lineRule="exact"/>
            </w:pPr>
            <w:r w:rsidRPr="000941AF">
              <w:rPr>
                <w:rFonts w:eastAsia="Noto Serif"/>
                <w:color w:val="000000"/>
                <w:spacing w:val="-17"/>
                <w:sz w:val="23"/>
              </w:rPr>
              <w:t xml:space="preserve">Cloud Computing </w:t>
            </w:r>
          </w:p>
        </w:tc>
        <w:tc>
          <w:tcPr>
            <w:tcW w:w="2380" w:type="dxa"/>
            <w:tcMar>
              <w:left w:w="0" w:type="dxa"/>
              <w:right w:w="0" w:type="dxa"/>
            </w:tcMar>
          </w:tcPr>
          <w:p w:rsidR="00966A42" w:rsidRPr="000941AF" w:rsidRDefault="00DE3AA7">
            <w:pPr>
              <w:autoSpaceDE w:val="0"/>
              <w:autoSpaceDN w:val="0"/>
              <w:spacing w:before="60" w:after="0" w:line="230" w:lineRule="exact"/>
              <w:ind w:left="230"/>
            </w:pPr>
            <w:r w:rsidRPr="000941AF">
              <w:rPr>
                <w:rFonts w:eastAsia="Noto Serif"/>
                <w:b/>
                <w:color w:val="000000"/>
                <w:sz w:val="23"/>
              </w:rPr>
              <w:t xml:space="preserve">           </w:t>
            </w:r>
            <w:r w:rsidR="000941AF" w:rsidRPr="000941AF">
              <w:rPr>
                <w:rFonts w:eastAsia="Noto Serif"/>
                <w:b/>
                <w:color w:val="000000"/>
                <w:sz w:val="23"/>
              </w:rPr>
              <w:t>COURSE CODE:</w:t>
            </w:r>
          </w:p>
        </w:tc>
        <w:tc>
          <w:tcPr>
            <w:tcW w:w="2520" w:type="dxa"/>
            <w:tcMar>
              <w:left w:w="0" w:type="dxa"/>
              <w:right w:w="0" w:type="dxa"/>
            </w:tcMar>
          </w:tcPr>
          <w:p w:rsidR="00966A42" w:rsidRPr="000941AF" w:rsidRDefault="00DE3AA7" w:rsidP="00DE3AA7">
            <w:pPr>
              <w:autoSpaceDE w:val="0"/>
              <w:autoSpaceDN w:val="0"/>
              <w:spacing w:before="60" w:after="0" w:line="230" w:lineRule="exact"/>
            </w:pPr>
            <w:r w:rsidRPr="000941AF">
              <w:rPr>
                <w:rFonts w:eastAsia="Noto Serif"/>
                <w:color w:val="000000"/>
                <w:spacing w:val="-5"/>
                <w:sz w:val="23"/>
              </w:rPr>
              <w:t xml:space="preserve"> </w:t>
            </w:r>
            <w:r w:rsidR="000941AF" w:rsidRPr="000941AF">
              <w:rPr>
                <w:rFonts w:eastAsia="Noto Serif"/>
                <w:color w:val="000000"/>
                <w:spacing w:val="-5"/>
                <w:sz w:val="23"/>
              </w:rPr>
              <w:t>CSA1514</w:t>
            </w:r>
          </w:p>
        </w:tc>
      </w:tr>
    </w:tbl>
    <w:p w:rsidR="00966A42" w:rsidRPr="000941AF" w:rsidRDefault="00DE3AA7" w:rsidP="00DE3AA7">
      <w:pPr>
        <w:autoSpaceDE w:val="0"/>
        <w:autoSpaceDN w:val="0"/>
        <w:spacing w:before="1410" w:after="0" w:line="220" w:lineRule="exact"/>
      </w:pPr>
      <w:r w:rsidRPr="000941AF">
        <w:t xml:space="preserve">                </w:t>
      </w:r>
      <w:r w:rsidR="000941AF" w:rsidRPr="000941AF">
        <w:rPr>
          <w:rFonts w:eastAsia="Noto Serif"/>
          <w:b/>
          <w:color w:val="000000"/>
        </w:rPr>
        <w:t>COURSE OUTCOME COVERED</w:t>
      </w:r>
    </w:p>
    <w:p w:rsidR="00966A42" w:rsidRPr="000941AF" w:rsidRDefault="000941AF">
      <w:pPr>
        <w:autoSpaceDE w:val="0"/>
        <w:autoSpaceDN w:val="0"/>
        <w:spacing w:before="70" w:after="0" w:line="222" w:lineRule="exact"/>
        <w:ind w:left="760"/>
      </w:pPr>
      <w:r w:rsidRPr="000941AF">
        <w:rPr>
          <w:rFonts w:eastAsia="Noto Serif"/>
          <w:b/>
          <w:color w:val="000000"/>
        </w:rPr>
        <w:t xml:space="preserve">CO2: </w:t>
      </w:r>
      <w:r w:rsidRPr="000941AF">
        <w:rPr>
          <w:rFonts w:eastAsia="Noto Serif"/>
          <w:i/>
          <w:color w:val="000000"/>
          <w:spacing w:val="-15"/>
        </w:rPr>
        <w:t xml:space="preserve">Analyze virtualization architectures to identify performance and security issues in cloud computing </w:t>
      </w:r>
    </w:p>
    <w:p w:rsidR="00966A42" w:rsidRPr="000941AF" w:rsidRDefault="000941AF">
      <w:pPr>
        <w:autoSpaceDE w:val="0"/>
        <w:autoSpaceDN w:val="0"/>
        <w:spacing w:before="66" w:after="0" w:line="222" w:lineRule="exact"/>
        <w:ind w:left="760"/>
      </w:pPr>
      <w:proofErr w:type="gramStart"/>
      <w:r w:rsidRPr="000941AF">
        <w:rPr>
          <w:rFonts w:eastAsia="Noto Serif"/>
          <w:i/>
          <w:color w:val="000000"/>
          <w:spacing w:val="-18"/>
        </w:rPr>
        <w:t>environments</w:t>
      </w:r>
      <w:proofErr w:type="gramEnd"/>
      <w:r w:rsidRPr="000941AF">
        <w:rPr>
          <w:rFonts w:eastAsia="Noto Serif"/>
          <w:i/>
          <w:color w:val="000000"/>
          <w:spacing w:val="-18"/>
        </w:rPr>
        <w:t>.</w:t>
      </w:r>
      <w:r w:rsidRPr="000941AF">
        <w:rPr>
          <w:rFonts w:eastAsia="Noto Serif"/>
          <w:color w:val="000000"/>
          <w:spacing w:val="-4"/>
        </w:rPr>
        <w:t xml:space="preserve"> (BL3) </w:t>
      </w:r>
    </w:p>
    <w:p w:rsidR="00966A42" w:rsidRPr="000941AF" w:rsidRDefault="000941AF">
      <w:pPr>
        <w:tabs>
          <w:tab w:val="left" w:pos="9276"/>
        </w:tabs>
        <w:autoSpaceDE w:val="0"/>
        <w:autoSpaceDN w:val="0"/>
        <w:spacing w:before="456" w:after="0" w:line="270" w:lineRule="exact"/>
        <w:ind w:left="746" w:right="864"/>
      </w:pPr>
      <w:r w:rsidRPr="000941AF">
        <w:rPr>
          <w:rFonts w:eastAsia="Noto Serif"/>
          <w:color w:val="000000"/>
          <w:spacing w:val="-16"/>
        </w:rPr>
        <w:t xml:space="preserve">Dave's Taxonomy: Manipulation (Level 2) </w:t>
      </w:r>
      <w:r w:rsidRPr="000941AF">
        <w:tab/>
      </w:r>
      <w:r w:rsidRPr="000941AF">
        <w:rPr>
          <w:rFonts w:eastAsia="Noto Serif"/>
          <w:b/>
          <w:color w:val="000000"/>
          <w:spacing w:val="-14"/>
        </w:rPr>
        <w:t>Total Marks: 50</w:t>
      </w:r>
      <w:r w:rsidRPr="000941AF">
        <w:br/>
      </w:r>
      <w:r w:rsidRPr="000941AF">
        <w:rPr>
          <w:rFonts w:eastAsia="Noto Serif"/>
          <w:color w:val="000000"/>
          <w:spacing w:val="-14"/>
        </w:rPr>
        <w:t xml:space="preserve">Question Count: 5 </w:t>
      </w:r>
    </w:p>
    <w:p w:rsidR="00966A42" w:rsidRPr="000941AF" w:rsidRDefault="000941AF">
      <w:pPr>
        <w:autoSpaceDE w:val="0"/>
        <w:autoSpaceDN w:val="0"/>
        <w:spacing w:before="1366" w:after="40" w:line="220" w:lineRule="exact"/>
        <w:ind w:left="746"/>
      </w:pPr>
      <w:r w:rsidRPr="000941AF">
        <w:rPr>
          <w:rFonts w:eastAsia="Noto Serif"/>
          <w:b/>
          <w:color w:val="000000"/>
          <w:spacing w:val="-15"/>
        </w:rPr>
        <w:t>Code of Conduct</w:t>
      </w:r>
    </w:p>
    <w:tbl>
      <w:tblPr>
        <w:tblW w:w="0" w:type="auto"/>
        <w:tblInd w:w="853" w:type="dxa"/>
        <w:tblLayout w:type="fixed"/>
        <w:tblLook w:val="04A0" w:firstRow="1" w:lastRow="0" w:firstColumn="1" w:lastColumn="0" w:noHBand="0" w:noVBand="1"/>
      </w:tblPr>
      <w:tblGrid>
        <w:gridCol w:w="8151"/>
      </w:tblGrid>
      <w:tr w:rsidR="00966A42" w:rsidRPr="000941AF" w:rsidTr="000941AF">
        <w:trPr>
          <w:trHeight w:hRule="exact" w:val="246"/>
        </w:trPr>
        <w:tc>
          <w:tcPr>
            <w:tcW w:w="81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left w:w="0" w:type="dxa"/>
              <w:right w:w="0" w:type="dxa"/>
            </w:tcMar>
          </w:tcPr>
          <w:p w:rsidR="00966A42" w:rsidRPr="000941AF" w:rsidRDefault="00DE3AA7">
            <w:pPr>
              <w:autoSpaceDE w:val="0"/>
              <w:autoSpaceDN w:val="0"/>
              <w:spacing w:before="6" w:after="0" w:line="220" w:lineRule="exact"/>
            </w:pPr>
            <w:r w:rsidRPr="000941AF">
              <w:rPr>
                <w:rFonts w:eastAsia="Noto Serif"/>
                <w:color w:val="000000"/>
                <w:spacing w:val="-16"/>
              </w:rPr>
              <w:t>I  Dakshin S (192511</w:t>
            </w:r>
            <w:r w:rsidR="000941AF" w:rsidRPr="000941AF">
              <w:rPr>
                <w:rFonts w:eastAsia="Noto Serif"/>
                <w:color w:val="000000"/>
                <w:spacing w:val="-16"/>
              </w:rPr>
              <w:t>4</w:t>
            </w:r>
            <w:r w:rsidRPr="000941AF">
              <w:rPr>
                <w:rFonts w:eastAsia="Noto Serif"/>
                <w:color w:val="000000"/>
                <w:spacing w:val="-16"/>
              </w:rPr>
              <w:t>3</w:t>
            </w:r>
            <w:r w:rsidR="000941AF" w:rsidRPr="000941AF">
              <w:rPr>
                <w:rFonts w:eastAsia="Noto Serif"/>
                <w:color w:val="000000"/>
                <w:spacing w:val="-16"/>
              </w:rPr>
              <w:t xml:space="preserve">1) certify that this submission is my original work and that I have adhered to </w:t>
            </w:r>
          </w:p>
        </w:tc>
      </w:tr>
    </w:tbl>
    <w:p w:rsidR="00966A42" w:rsidRPr="000941AF" w:rsidRDefault="00DE3AA7" w:rsidP="00DE3AA7">
      <w:pPr>
        <w:autoSpaceDE w:val="0"/>
        <w:autoSpaceDN w:val="0"/>
        <w:spacing w:before="6" w:after="0" w:line="220" w:lineRule="exact"/>
      </w:pPr>
      <w:r w:rsidRPr="000941AF">
        <w:t xml:space="preserve">                 </w:t>
      </w:r>
      <w:proofErr w:type="gramStart"/>
      <w:r w:rsidR="000941AF" w:rsidRPr="000941AF">
        <w:rPr>
          <w:rFonts w:eastAsia="Noto Serif"/>
          <w:color w:val="000000"/>
          <w:spacing w:val="-16"/>
        </w:rPr>
        <w:t>the</w:t>
      </w:r>
      <w:proofErr w:type="gramEnd"/>
      <w:r w:rsidR="000941AF" w:rsidRPr="000941AF">
        <w:rPr>
          <w:rFonts w:eastAsia="Noto Serif"/>
          <w:color w:val="000000"/>
          <w:spacing w:val="-16"/>
        </w:rPr>
        <w:t xml:space="preserve"> guidelines specified for this assessment. </w:t>
      </w:r>
    </w:p>
    <w:p w:rsidR="00966A42" w:rsidRPr="000941AF" w:rsidRDefault="00DE3AA7">
      <w:pPr>
        <w:autoSpaceDE w:val="0"/>
        <w:autoSpaceDN w:val="0"/>
        <w:spacing w:before="72" w:after="252" w:line="220" w:lineRule="exact"/>
        <w:ind w:left="746"/>
      </w:pPr>
      <w:r w:rsidRPr="000941AF">
        <w:rPr>
          <w:rFonts w:eastAsia="Noto Serif"/>
          <w:color w:val="000000"/>
          <w:spacing w:val="-17"/>
        </w:rPr>
        <w:t xml:space="preserve">   </w:t>
      </w:r>
      <w:r w:rsidR="000941AF" w:rsidRPr="000941AF">
        <w:rPr>
          <w:rFonts w:eastAsia="Noto Serif"/>
          <w:color w:val="000000"/>
          <w:spacing w:val="-17"/>
        </w:rPr>
        <w:t xml:space="preserve">I understand that any violation of academic integrity rules will result in disciplinary action. </w:t>
      </w:r>
    </w:p>
    <w:tbl>
      <w:tblPr>
        <w:tblW w:w="0" w:type="auto"/>
        <w:tblInd w:w="468" w:type="dxa"/>
        <w:tblLayout w:type="fixed"/>
        <w:tblLook w:val="04A0" w:firstRow="1" w:lastRow="0" w:firstColumn="1" w:lastColumn="0" w:noHBand="0" w:noVBand="1"/>
      </w:tblPr>
      <w:tblGrid>
        <w:gridCol w:w="2540"/>
        <w:gridCol w:w="4900"/>
      </w:tblGrid>
      <w:tr w:rsidR="00966A42" w:rsidRPr="000941AF">
        <w:trPr>
          <w:trHeight w:hRule="exact" w:val="424"/>
        </w:trPr>
        <w:tc>
          <w:tcPr>
            <w:tcW w:w="2540" w:type="dxa"/>
            <w:tcMar>
              <w:left w:w="0" w:type="dxa"/>
              <w:right w:w="0" w:type="dxa"/>
            </w:tcMar>
          </w:tcPr>
          <w:p w:rsidR="00966A42" w:rsidRPr="000941AF" w:rsidRDefault="00DE3AA7" w:rsidP="00DE3AA7">
            <w:pPr>
              <w:autoSpaceDE w:val="0"/>
              <w:autoSpaceDN w:val="0"/>
              <w:spacing w:before="110" w:after="0" w:line="220" w:lineRule="exact"/>
            </w:pPr>
            <w:r w:rsidRPr="000941AF">
              <w:rPr>
                <w:rFonts w:eastAsia="Noto Serif"/>
                <w:color w:val="000000"/>
                <w:spacing w:val="-17"/>
              </w:rPr>
              <w:t xml:space="preserve">           </w:t>
            </w:r>
            <w:r w:rsidR="000941AF" w:rsidRPr="000941AF">
              <w:rPr>
                <w:rFonts w:eastAsia="Noto Serif"/>
                <w:color w:val="000000"/>
                <w:spacing w:val="-17"/>
              </w:rPr>
              <w:t xml:space="preserve">       </w:t>
            </w:r>
            <w:r w:rsidR="000941AF" w:rsidRPr="000941AF">
              <w:rPr>
                <w:rFonts w:eastAsia="Noto Serif"/>
                <w:color w:val="000000"/>
                <w:spacing w:val="-17"/>
              </w:rPr>
              <w:t>Signa</w:t>
            </w:r>
            <w:r w:rsidR="000941AF" w:rsidRPr="000941AF">
              <w:rPr>
                <w:rFonts w:eastAsia="Noto Serif"/>
                <w:color w:val="000000"/>
                <w:spacing w:val="-17"/>
              </w:rPr>
              <w:t>ture of the student:</w:t>
            </w:r>
            <w:r w:rsidRPr="000941AF">
              <w:rPr>
                <w:rFonts w:eastAsia="Noto Serif"/>
                <w:color w:val="000000"/>
                <w:spacing w:val="-17"/>
              </w:rPr>
              <w:t xml:space="preserve"> </w:t>
            </w:r>
          </w:p>
        </w:tc>
        <w:tc>
          <w:tcPr>
            <w:tcW w:w="4900" w:type="dxa"/>
            <w:tcMar>
              <w:left w:w="0" w:type="dxa"/>
              <w:right w:w="0" w:type="dxa"/>
            </w:tcMar>
          </w:tcPr>
          <w:p w:rsidR="00966A42" w:rsidRPr="000941AF" w:rsidRDefault="00966A42">
            <w:pPr>
              <w:autoSpaceDE w:val="0"/>
              <w:autoSpaceDN w:val="0"/>
              <w:spacing w:after="0" w:line="60" w:lineRule="exact"/>
            </w:pPr>
          </w:p>
          <w:tbl>
            <w:tblPr>
              <w:tblW w:w="0" w:type="auto"/>
              <w:tblInd w:w="41" w:type="dxa"/>
              <w:tblLayout w:type="fixed"/>
              <w:tblLook w:val="04A0" w:firstRow="1" w:lastRow="0" w:firstColumn="1" w:lastColumn="0" w:noHBand="0" w:noVBand="1"/>
            </w:tblPr>
            <w:tblGrid>
              <w:gridCol w:w="1229"/>
            </w:tblGrid>
            <w:tr w:rsidR="00966A42" w:rsidRPr="000941AF" w:rsidTr="000941AF">
              <w:trPr>
                <w:trHeight w:hRule="exact" w:val="371"/>
              </w:trPr>
              <w:tc>
                <w:tcPr>
                  <w:tcW w:w="1229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left w:w="0" w:type="dxa"/>
                    <w:right w:w="0" w:type="dxa"/>
                  </w:tcMar>
                </w:tcPr>
                <w:p w:rsidR="00966A42" w:rsidRPr="000941AF" w:rsidRDefault="000941AF">
                  <w:r w:rsidRPr="000941AF">
                    <w:t>Dakshin S</w:t>
                  </w:r>
                </w:p>
              </w:tc>
            </w:tr>
          </w:tbl>
          <w:p w:rsidR="00966A42" w:rsidRPr="000941AF" w:rsidRDefault="00966A42">
            <w:pPr>
              <w:autoSpaceDE w:val="0"/>
              <w:autoSpaceDN w:val="0"/>
              <w:spacing w:after="0" w:line="14" w:lineRule="exact"/>
            </w:pPr>
          </w:p>
        </w:tc>
      </w:tr>
    </w:tbl>
    <w:p w:rsidR="00966A42" w:rsidRPr="000941AF" w:rsidRDefault="00966A42">
      <w:pPr>
        <w:autoSpaceDE w:val="0"/>
        <w:autoSpaceDN w:val="0"/>
        <w:spacing w:after="0" w:line="20" w:lineRule="exact"/>
      </w:pPr>
    </w:p>
    <w:p w:rsidR="00966A42" w:rsidRPr="000941AF" w:rsidRDefault="00DE3AA7">
      <w:pPr>
        <w:autoSpaceDE w:val="0"/>
        <w:autoSpaceDN w:val="0"/>
        <w:spacing w:before="1120" w:after="0" w:line="220" w:lineRule="exact"/>
        <w:ind w:left="746"/>
      </w:pPr>
      <w:r w:rsidRPr="000941AF">
        <w:rPr>
          <w:rFonts w:eastAsia="Noto Serif"/>
          <w:b/>
          <w:color w:val="000000"/>
          <w:spacing w:val="-19"/>
        </w:rPr>
        <w:t xml:space="preserve">  </w:t>
      </w:r>
      <w:r w:rsidR="000941AF" w:rsidRPr="000941AF">
        <w:rPr>
          <w:rFonts w:eastAsia="Noto Serif"/>
          <w:b/>
          <w:color w:val="000000"/>
          <w:spacing w:val="-19"/>
        </w:rPr>
        <w:t xml:space="preserve">Assessment Tasks Analytical Problem Solving </w:t>
      </w:r>
    </w:p>
    <w:p w:rsidR="00966A42" w:rsidRPr="000941AF" w:rsidRDefault="000941AF">
      <w:pPr>
        <w:tabs>
          <w:tab w:val="left" w:pos="1490"/>
        </w:tabs>
        <w:autoSpaceDE w:val="0"/>
        <w:autoSpaceDN w:val="0"/>
        <w:spacing w:before="66" w:after="0" w:line="264" w:lineRule="exact"/>
        <w:ind w:left="1122" w:right="1296"/>
      </w:pPr>
      <w:proofErr w:type="gramStart"/>
      <w:r w:rsidRPr="000941AF">
        <w:rPr>
          <w:rFonts w:eastAsia="Noto Serif"/>
          <w:color w:val="000000"/>
          <w:spacing w:val="-7"/>
        </w:rPr>
        <w:t>1.</w:t>
      </w:r>
      <w:r w:rsidRPr="000941AF">
        <w:rPr>
          <w:rFonts w:eastAsia="Noto Serif"/>
          <w:color w:val="000000"/>
          <w:spacing w:val="-17"/>
        </w:rPr>
        <w:t>Compare</w:t>
      </w:r>
      <w:proofErr w:type="gramEnd"/>
      <w:r w:rsidRPr="000941AF">
        <w:rPr>
          <w:rFonts w:eastAsia="Noto Serif"/>
          <w:color w:val="000000"/>
          <w:spacing w:val="-17"/>
        </w:rPr>
        <w:t xml:space="preserve"> Type-1 and Type-2 hypervisors for a cloud datacenter hosting mission-critical applications. </w:t>
      </w:r>
      <w:r w:rsidRPr="000941AF">
        <w:br/>
      </w:r>
      <w:r w:rsidRPr="000941AF">
        <w:tab/>
      </w:r>
      <w:r w:rsidRPr="000941AF">
        <w:rPr>
          <w:rFonts w:eastAsia="Noto Serif"/>
          <w:color w:val="000000"/>
          <w:spacing w:val="-17"/>
        </w:rPr>
        <w:t xml:space="preserve">Analyze performance, security, and manageability, </w:t>
      </w:r>
      <w:proofErr w:type="gramStart"/>
      <w:r w:rsidRPr="000941AF">
        <w:rPr>
          <w:rFonts w:eastAsia="Noto Serif"/>
          <w:color w:val="000000"/>
          <w:spacing w:val="-17"/>
        </w:rPr>
        <w:t>then</w:t>
      </w:r>
      <w:proofErr w:type="gramEnd"/>
      <w:r w:rsidRPr="000941AF">
        <w:rPr>
          <w:rFonts w:eastAsia="Noto Serif"/>
          <w:color w:val="000000"/>
          <w:spacing w:val="-17"/>
        </w:rPr>
        <w:t xml:space="preserve"> justify the better choice. </w:t>
      </w:r>
    </w:p>
    <w:p w:rsidR="00966A42" w:rsidRPr="000941AF" w:rsidRDefault="000941AF">
      <w:pPr>
        <w:autoSpaceDE w:val="0"/>
        <w:autoSpaceDN w:val="0"/>
        <w:spacing w:before="3" w:after="0" w:line="263" w:lineRule="exact"/>
        <w:ind w:left="1490" w:right="864" w:hanging="368"/>
      </w:pPr>
      <w:proofErr w:type="gramStart"/>
      <w:r w:rsidRPr="000941AF">
        <w:rPr>
          <w:rFonts w:eastAsia="Noto Serif"/>
          <w:color w:val="000000"/>
          <w:spacing w:val="-7"/>
        </w:rPr>
        <w:t>2.</w:t>
      </w:r>
      <w:r w:rsidRPr="000941AF">
        <w:rPr>
          <w:rFonts w:eastAsia="Noto Serif"/>
          <w:color w:val="000000"/>
          <w:spacing w:val="-18"/>
        </w:rPr>
        <w:t>A</w:t>
      </w:r>
      <w:proofErr w:type="gramEnd"/>
      <w:r w:rsidRPr="000941AF">
        <w:rPr>
          <w:rFonts w:eastAsia="Noto Serif"/>
          <w:color w:val="000000"/>
          <w:spacing w:val="-18"/>
        </w:rPr>
        <w:t xml:space="preserve"> cloud provider must isolate workloads belonging to finance, healthcare, and student portals on the same </w:t>
      </w:r>
      <w:r w:rsidRPr="000941AF">
        <w:br/>
      </w:r>
      <w:r w:rsidRPr="000941AF">
        <w:rPr>
          <w:rFonts w:eastAsia="Noto Serif"/>
          <w:color w:val="000000"/>
          <w:spacing w:val="-19"/>
        </w:rPr>
        <w:t>hardware. Analyze how virtualization architecture supports isola</w:t>
      </w:r>
      <w:r w:rsidRPr="000941AF">
        <w:rPr>
          <w:rFonts w:eastAsia="Noto Serif"/>
          <w:color w:val="000000"/>
          <w:spacing w:val="-19"/>
        </w:rPr>
        <w:t xml:space="preserve">tion and identify two major attack </w:t>
      </w:r>
      <w:r w:rsidRPr="000941AF">
        <w:br/>
      </w:r>
      <w:r w:rsidRPr="000941AF">
        <w:rPr>
          <w:rFonts w:eastAsia="Noto Serif"/>
          <w:color w:val="000000"/>
          <w:spacing w:val="-16"/>
        </w:rPr>
        <w:t xml:space="preserve">surfaces. </w:t>
      </w:r>
    </w:p>
    <w:p w:rsidR="00966A42" w:rsidRPr="000941AF" w:rsidRDefault="000941AF">
      <w:pPr>
        <w:tabs>
          <w:tab w:val="left" w:pos="1490"/>
        </w:tabs>
        <w:autoSpaceDE w:val="0"/>
        <w:autoSpaceDN w:val="0"/>
        <w:spacing w:before="2" w:after="0" w:line="264" w:lineRule="exact"/>
        <w:ind w:left="1122" w:right="864"/>
      </w:pPr>
      <w:r w:rsidRPr="000941AF">
        <w:rPr>
          <w:rFonts w:eastAsia="Noto Serif"/>
          <w:color w:val="000000"/>
          <w:spacing w:val="-7"/>
        </w:rPr>
        <w:t>3.</w:t>
      </w:r>
      <w:r w:rsidRPr="000941AF">
        <w:rPr>
          <w:rFonts w:eastAsia="Noto Serif"/>
          <w:color w:val="000000"/>
          <w:spacing w:val="-16"/>
        </w:rPr>
        <w:t xml:space="preserve">Study the following VM host utilization snapshot and recommend corrective actions: CPU 92%, memory </w:t>
      </w:r>
      <w:r w:rsidRPr="000941AF">
        <w:br/>
      </w:r>
      <w:r w:rsidRPr="000941AF">
        <w:tab/>
      </w:r>
      <w:r w:rsidRPr="000941AF">
        <w:rPr>
          <w:rFonts w:eastAsia="Noto Serif"/>
          <w:color w:val="000000"/>
          <w:spacing w:val="-14"/>
        </w:rPr>
        <w:t xml:space="preserve">88%, storage I/O latency 35 ms, average VM boot time 170 s. Explain the likely bottlenecks. </w:t>
      </w:r>
    </w:p>
    <w:p w:rsidR="00966A42" w:rsidRPr="000941AF" w:rsidRDefault="000941AF">
      <w:pPr>
        <w:tabs>
          <w:tab w:val="left" w:pos="1490"/>
        </w:tabs>
        <w:autoSpaceDE w:val="0"/>
        <w:autoSpaceDN w:val="0"/>
        <w:spacing w:before="4" w:after="0" w:line="262" w:lineRule="exact"/>
        <w:ind w:left="1122" w:right="1296"/>
      </w:pPr>
      <w:proofErr w:type="gramStart"/>
      <w:r w:rsidRPr="000941AF">
        <w:rPr>
          <w:rFonts w:eastAsia="Noto Serif"/>
          <w:color w:val="000000"/>
          <w:spacing w:val="-7"/>
        </w:rPr>
        <w:t>4.</w:t>
      </w:r>
      <w:r w:rsidRPr="000941AF">
        <w:rPr>
          <w:rFonts w:eastAsia="Noto Serif"/>
          <w:color w:val="000000"/>
          <w:spacing w:val="-18"/>
        </w:rPr>
        <w:t>Analyze</w:t>
      </w:r>
      <w:proofErr w:type="gramEnd"/>
      <w:r w:rsidRPr="000941AF">
        <w:rPr>
          <w:rFonts w:eastAsia="Noto Serif"/>
          <w:color w:val="000000"/>
          <w:spacing w:val="-18"/>
        </w:rPr>
        <w:t xml:space="preserve"> how Software Defined Datacenter architecture improves agility compared with a traditional </w:t>
      </w:r>
      <w:r w:rsidRPr="000941AF">
        <w:br/>
      </w:r>
      <w:r w:rsidRPr="000941AF">
        <w:tab/>
      </w:r>
      <w:r w:rsidRPr="000941AF">
        <w:rPr>
          <w:rFonts w:eastAsia="Noto Serif"/>
          <w:color w:val="000000"/>
          <w:spacing w:val="-19"/>
        </w:rPr>
        <w:t xml:space="preserve">datacenter. Support your answer with compute, storage, and network virtualization considerations. </w:t>
      </w:r>
    </w:p>
    <w:p w:rsidR="00966A42" w:rsidRPr="000941AF" w:rsidRDefault="000941AF">
      <w:pPr>
        <w:tabs>
          <w:tab w:val="left" w:pos="1490"/>
        </w:tabs>
        <w:autoSpaceDE w:val="0"/>
        <w:autoSpaceDN w:val="0"/>
        <w:spacing w:before="10" w:after="0" w:line="260" w:lineRule="exact"/>
        <w:ind w:left="1122" w:right="720"/>
      </w:pPr>
      <w:proofErr w:type="gramStart"/>
      <w:r w:rsidRPr="000941AF">
        <w:rPr>
          <w:rFonts w:eastAsia="Noto Serif"/>
          <w:color w:val="000000"/>
          <w:spacing w:val="-7"/>
        </w:rPr>
        <w:t>5.</w:t>
      </w:r>
      <w:r w:rsidRPr="000941AF">
        <w:rPr>
          <w:rFonts w:eastAsia="Noto Serif"/>
          <w:color w:val="000000"/>
          <w:spacing w:val="-17"/>
        </w:rPr>
        <w:t>A</w:t>
      </w:r>
      <w:proofErr w:type="gramEnd"/>
      <w:r w:rsidRPr="000941AF">
        <w:rPr>
          <w:rFonts w:eastAsia="Noto Serif"/>
          <w:color w:val="000000"/>
          <w:spacing w:val="-17"/>
        </w:rPr>
        <w:t xml:space="preserve"> multi-cloud federation project fails due to identity </w:t>
      </w:r>
      <w:r w:rsidRPr="000941AF">
        <w:rPr>
          <w:rFonts w:eastAsia="Noto Serif"/>
          <w:color w:val="000000"/>
          <w:spacing w:val="-17"/>
        </w:rPr>
        <w:t xml:space="preserve">mismatches between providers. Analyze the issue and </w:t>
      </w:r>
      <w:r w:rsidRPr="000941AF">
        <w:br/>
      </w:r>
      <w:r w:rsidRPr="000941AF">
        <w:tab/>
      </w:r>
      <w:r w:rsidRPr="000941AF">
        <w:rPr>
          <w:rFonts w:eastAsia="Noto Serif"/>
          <w:color w:val="000000"/>
          <w:spacing w:val="-18"/>
        </w:rPr>
        <w:t xml:space="preserve">propose a secure identity and privacy design using federation concepts. </w:t>
      </w:r>
    </w:p>
    <w:p w:rsidR="00966A42" w:rsidRPr="000941AF" w:rsidRDefault="00966A42">
      <w:pPr>
        <w:sectPr w:rsidR="00966A42" w:rsidRPr="000941AF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:rsidR="00966A42" w:rsidRPr="000941AF" w:rsidRDefault="00966A42">
      <w:pPr>
        <w:autoSpaceDE w:val="0"/>
        <w:autoSpaceDN w:val="0"/>
        <w:spacing w:after="0" w:line="220" w:lineRule="exact"/>
      </w:pPr>
    </w:p>
    <w:p w:rsidR="00966A42" w:rsidRPr="000941AF" w:rsidRDefault="00966A42">
      <w:pPr>
        <w:autoSpaceDE w:val="0"/>
        <w:autoSpaceDN w:val="0"/>
        <w:spacing w:after="0" w:line="220" w:lineRule="exact"/>
      </w:pPr>
    </w:p>
    <w:p w:rsidR="00966A42" w:rsidRPr="000941AF" w:rsidRDefault="00966A42">
      <w:pPr>
        <w:autoSpaceDE w:val="0"/>
        <w:autoSpaceDN w:val="0"/>
        <w:spacing w:before="24" w:after="0" w:line="220" w:lineRule="exact"/>
      </w:pPr>
    </w:p>
    <w:p w:rsidR="00966A42" w:rsidRPr="000941AF" w:rsidRDefault="000941AF">
      <w:pPr>
        <w:autoSpaceDE w:val="0"/>
        <w:autoSpaceDN w:val="0"/>
        <w:spacing w:after="0" w:line="262" w:lineRule="exact"/>
        <w:ind w:left="760" w:right="1152" w:firstLine="3358"/>
      </w:pPr>
      <w:r w:rsidRPr="000941AF">
        <w:br/>
      </w:r>
      <w:r w:rsidRPr="000941AF">
        <w:rPr>
          <w:rFonts w:eastAsia="Noto Serif"/>
          <w:b/>
          <w:color w:val="000000"/>
          <w:spacing w:val="-17"/>
        </w:rPr>
        <w:t>1. Compare Type-1 and Type-2 hypervisors for a cloud datacenter hosting mission-c</w:t>
      </w:r>
      <w:r w:rsidRPr="000941AF">
        <w:rPr>
          <w:rFonts w:eastAsia="Noto Serif"/>
          <w:b/>
          <w:color w:val="000000"/>
          <w:spacing w:val="-17"/>
        </w:rPr>
        <w:t xml:space="preserve">ritical applications. </w:t>
      </w:r>
      <w:r w:rsidRPr="000941AF">
        <w:br/>
      </w:r>
      <w:r w:rsidRPr="000941AF">
        <w:rPr>
          <w:rFonts w:eastAsia="Noto Serif"/>
          <w:b/>
          <w:color w:val="000000"/>
          <w:spacing w:val="-19"/>
        </w:rPr>
        <w:t xml:space="preserve">Analyze performance, security, and manageability, </w:t>
      </w:r>
      <w:proofErr w:type="gramStart"/>
      <w:r w:rsidRPr="000941AF">
        <w:rPr>
          <w:rFonts w:eastAsia="Noto Serif"/>
          <w:b/>
          <w:color w:val="000000"/>
          <w:spacing w:val="-19"/>
        </w:rPr>
        <w:t>then</w:t>
      </w:r>
      <w:proofErr w:type="gramEnd"/>
      <w:r w:rsidRPr="000941AF">
        <w:rPr>
          <w:rFonts w:eastAsia="Noto Serif"/>
          <w:b/>
          <w:color w:val="000000"/>
          <w:spacing w:val="-19"/>
        </w:rPr>
        <w:t xml:space="preserve"> justify the better choice.</w:t>
      </w:r>
    </w:p>
    <w:p w:rsidR="00966A42" w:rsidRPr="000941AF" w:rsidRDefault="000941AF">
      <w:pPr>
        <w:autoSpaceDE w:val="0"/>
        <w:autoSpaceDN w:val="0"/>
        <w:spacing w:before="20" w:after="0" w:line="272" w:lineRule="exact"/>
        <w:ind w:left="760" w:right="1008"/>
      </w:pPr>
      <w:r w:rsidRPr="000941AF">
        <w:rPr>
          <w:rFonts w:eastAsia="Noto Serif"/>
          <w:color w:val="000000"/>
          <w:spacing w:val="-17"/>
        </w:rPr>
        <w:t xml:space="preserve">Type-1 and Type-2 hypervisors are virtualization technologies used to run multiple virtual machines (VMs) on a </w:t>
      </w:r>
      <w:r w:rsidRPr="000941AF">
        <w:br/>
      </w:r>
      <w:r w:rsidRPr="000941AF">
        <w:rPr>
          <w:rFonts w:eastAsia="Noto Serif"/>
          <w:color w:val="000000"/>
          <w:spacing w:val="-18"/>
        </w:rPr>
        <w:t>physical server. The main difference is</w:t>
      </w:r>
      <w:r w:rsidRPr="000941AF">
        <w:rPr>
          <w:rFonts w:eastAsia="Noto Serif"/>
          <w:color w:val="000000"/>
          <w:spacing w:val="-18"/>
        </w:rPr>
        <w:t xml:space="preserve"> where the hypervisor operates. </w:t>
      </w:r>
    </w:p>
    <w:p w:rsidR="00966A42" w:rsidRPr="000941AF" w:rsidRDefault="000941AF">
      <w:pPr>
        <w:autoSpaceDE w:val="0"/>
        <w:autoSpaceDN w:val="0"/>
        <w:spacing w:before="2" w:after="0" w:line="290" w:lineRule="exact"/>
        <w:ind w:left="760" w:right="2304"/>
      </w:pPr>
      <w:r w:rsidRPr="000941AF">
        <w:rPr>
          <w:rFonts w:eastAsia="Noto Serif"/>
          <w:color w:val="000000"/>
          <w:spacing w:val="-15"/>
        </w:rPr>
        <w:t xml:space="preserve">Type-1 Hypervisor: </w:t>
      </w:r>
      <w:r w:rsidRPr="000941AF">
        <w:br/>
      </w:r>
      <w:r w:rsidRPr="000941AF">
        <w:rPr>
          <w:rFonts w:eastAsia="Noto Serif"/>
          <w:color w:val="000000"/>
          <w:spacing w:val="-17"/>
        </w:rPr>
        <w:t xml:space="preserve">• A Type-1 hypervisor, also called a bare-metal hypervisor, runs directly on the physical hardware. </w:t>
      </w:r>
    </w:p>
    <w:p w:rsidR="00966A42" w:rsidRPr="000941AF" w:rsidRDefault="000941AF">
      <w:pPr>
        <w:autoSpaceDE w:val="0"/>
        <w:autoSpaceDN w:val="0"/>
        <w:spacing w:before="70" w:after="0" w:line="220" w:lineRule="exact"/>
        <w:ind w:left="760"/>
      </w:pPr>
      <w:r w:rsidRPr="000941AF">
        <w:rPr>
          <w:rFonts w:eastAsia="Noto Serif"/>
          <w:color w:val="000000"/>
          <w:spacing w:val="-14"/>
        </w:rPr>
        <w:t xml:space="preserve">• Examples include VMware ESXi, Microsoft Hyper-V, and Xen. </w:t>
      </w:r>
    </w:p>
    <w:p w:rsidR="00966A42" w:rsidRPr="000941AF" w:rsidRDefault="000941AF">
      <w:pPr>
        <w:autoSpaceDE w:val="0"/>
        <w:autoSpaceDN w:val="0"/>
        <w:spacing w:before="20" w:after="0" w:line="272" w:lineRule="exact"/>
        <w:ind w:left="760" w:right="864"/>
      </w:pPr>
      <w:r w:rsidRPr="000941AF">
        <w:rPr>
          <w:rFonts w:eastAsia="Noto Serif"/>
          <w:color w:val="000000"/>
          <w:spacing w:val="-19"/>
        </w:rPr>
        <w:t xml:space="preserve">• It provides better performance because there is no general-purpose host operating system between the hardware </w:t>
      </w:r>
      <w:r w:rsidRPr="000941AF">
        <w:br/>
      </w:r>
      <w:r w:rsidRPr="000941AF">
        <w:rPr>
          <w:rFonts w:eastAsia="Noto Serif"/>
          <w:color w:val="000000"/>
          <w:spacing w:val="-14"/>
        </w:rPr>
        <w:t xml:space="preserve">and the VMs. </w:t>
      </w:r>
    </w:p>
    <w:p w:rsidR="00966A42" w:rsidRPr="000941AF" w:rsidRDefault="000941AF">
      <w:pPr>
        <w:autoSpaceDE w:val="0"/>
        <w:autoSpaceDN w:val="0"/>
        <w:spacing w:before="20" w:after="0" w:line="272" w:lineRule="exact"/>
        <w:ind w:left="760" w:right="1008"/>
      </w:pPr>
      <w:r w:rsidRPr="000941AF">
        <w:rPr>
          <w:rFonts w:eastAsia="Noto Serif"/>
          <w:color w:val="000000"/>
          <w:spacing w:val="-17"/>
        </w:rPr>
        <w:t xml:space="preserve">• It generally provides stronger security because the attack surface is smaller and the hypervisor directly controls </w:t>
      </w:r>
      <w:r w:rsidRPr="000941AF">
        <w:br/>
      </w:r>
      <w:r w:rsidRPr="000941AF">
        <w:rPr>
          <w:rFonts w:eastAsia="Noto Serif"/>
          <w:color w:val="000000"/>
          <w:spacing w:val="-21"/>
        </w:rPr>
        <w:t>hardware re</w:t>
      </w:r>
      <w:r w:rsidRPr="000941AF">
        <w:rPr>
          <w:rFonts w:eastAsia="Noto Serif"/>
          <w:color w:val="000000"/>
          <w:spacing w:val="-21"/>
        </w:rPr>
        <w:t xml:space="preserve">sources. </w:t>
      </w:r>
    </w:p>
    <w:p w:rsidR="00966A42" w:rsidRPr="000941AF" w:rsidRDefault="000941AF">
      <w:pPr>
        <w:autoSpaceDE w:val="0"/>
        <w:autoSpaceDN w:val="0"/>
        <w:spacing w:before="20" w:after="0" w:line="272" w:lineRule="exact"/>
        <w:ind w:left="760" w:right="1440"/>
      </w:pPr>
      <w:r w:rsidRPr="000941AF">
        <w:rPr>
          <w:rFonts w:eastAsia="Noto Serif"/>
          <w:color w:val="000000"/>
          <w:spacing w:val="-18"/>
        </w:rPr>
        <w:t xml:space="preserve">• It is designed for datacenter environments and supports centralized management, VM migration, resource </w:t>
      </w:r>
      <w:r w:rsidRPr="000941AF">
        <w:br/>
      </w:r>
      <w:r w:rsidRPr="000941AF">
        <w:rPr>
          <w:rFonts w:eastAsia="Noto Serif"/>
          <w:color w:val="000000"/>
          <w:spacing w:val="-17"/>
        </w:rPr>
        <w:t xml:space="preserve">allocation, monitoring, and high availability. </w:t>
      </w:r>
    </w:p>
    <w:p w:rsidR="00966A42" w:rsidRPr="000941AF" w:rsidRDefault="000941AF">
      <w:pPr>
        <w:autoSpaceDE w:val="0"/>
        <w:autoSpaceDN w:val="0"/>
        <w:spacing w:after="0" w:line="292" w:lineRule="exact"/>
        <w:ind w:left="760" w:right="4752"/>
      </w:pPr>
      <w:r w:rsidRPr="000941AF">
        <w:rPr>
          <w:rFonts w:eastAsia="Noto Serif"/>
          <w:color w:val="000000"/>
          <w:spacing w:val="-15"/>
        </w:rPr>
        <w:t xml:space="preserve">Type-2 Hypervisor: </w:t>
      </w:r>
      <w:r w:rsidRPr="000941AF">
        <w:br/>
      </w:r>
      <w:r w:rsidRPr="000941AF">
        <w:rPr>
          <w:rFonts w:eastAsia="Noto Serif"/>
          <w:color w:val="000000"/>
          <w:spacing w:val="-17"/>
        </w:rPr>
        <w:t xml:space="preserve">• A Type-2 hypervisor runs on top of a normal host operating system. </w:t>
      </w:r>
    </w:p>
    <w:p w:rsidR="00966A42" w:rsidRPr="000941AF" w:rsidRDefault="000941AF">
      <w:pPr>
        <w:autoSpaceDE w:val="0"/>
        <w:autoSpaceDN w:val="0"/>
        <w:spacing w:before="70" w:after="0" w:line="220" w:lineRule="exact"/>
        <w:ind w:left="760"/>
      </w:pPr>
      <w:r w:rsidRPr="000941AF">
        <w:rPr>
          <w:rFonts w:eastAsia="Noto Serif"/>
          <w:color w:val="000000"/>
          <w:spacing w:val="-17"/>
        </w:rPr>
        <w:t xml:space="preserve">• Examples include Oracle VirtualBox and VMware Workstation. </w:t>
      </w:r>
    </w:p>
    <w:p w:rsidR="00966A42" w:rsidRPr="000941AF" w:rsidRDefault="000941AF">
      <w:pPr>
        <w:autoSpaceDE w:val="0"/>
        <w:autoSpaceDN w:val="0"/>
        <w:spacing w:before="70" w:after="0" w:line="222" w:lineRule="exact"/>
        <w:ind w:left="760"/>
      </w:pPr>
      <w:r w:rsidRPr="000941AF">
        <w:rPr>
          <w:rFonts w:eastAsia="Noto Serif"/>
          <w:color w:val="000000"/>
          <w:spacing w:val="-18"/>
        </w:rPr>
        <w:t xml:space="preserve">• It has more overhead because VM operations pass through the host operating system. </w:t>
      </w:r>
    </w:p>
    <w:p w:rsidR="00966A42" w:rsidRPr="000941AF" w:rsidRDefault="000941AF">
      <w:pPr>
        <w:autoSpaceDE w:val="0"/>
        <w:autoSpaceDN w:val="0"/>
        <w:spacing w:before="16" w:after="0" w:line="274" w:lineRule="exact"/>
        <w:ind w:left="760" w:right="720"/>
      </w:pPr>
      <w:r w:rsidRPr="000941AF">
        <w:rPr>
          <w:rFonts w:eastAsia="Noto Serif"/>
          <w:color w:val="000000"/>
          <w:spacing w:val="-17"/>
        </w:rPr>
        <w:t>• Its security depends on both the hypervisor and the host operating system. A compromise of the host OS can</w:t>
      </w:r>
      <w:r w:rsidRPr="000941AF">
        <w:rPr>
          <w:rFonts w:eastAsia="Noto Serif"/>
          <w:color w:val="000000"/>
          <w:spacing w:val="-17"/>
        </w:rPr>
        <w:t xml:space="preserve"> affect </w:t>
      </w:r>
      <w:r w:rsidRPr="000941AF">
        <w:br/>
      </w:r>
      <w:r w:rsidRPr="000941AF">
        <w:rPr>
          <w:rFonts w:eastAsia="Noto Serif"/>
          <w:color w:val="000000"/>
          <w:spacing w:val="-19"/>
        </w:rPr>
        <w:t xml:space="preserve">the virtualized environment. </w:t>
      </w:r>
    </w:p>
    <w:p w:rsidR="00966A42" w:rsidRPr="000941AF" w:rsidRDefault="000941AF">
      <w:pPr>
        <w:autoSpaceDE w:val="0"/>
        <w:autoSpaceDN w:val="0"/>
        <w:spacing w:before="68" w:after="0" w:line="222" w:lineRule="exact"/>
        <w:ind w:left="760"/>
      </w:pPr>
      <w:r w:rsidRPr="000941AF">
        <w:rPr>
          <w:rFonts w:eastAsia="Noto Serif"/>
          <w:color w:val="000000"/>
          <w:spacing w:val="-16"/>
        </w:rPr>
        <w:t xml:space="preserve">• It is easier to install and is mainly used for desktops, testing, development, and learning. </w:t>
      </w:r>
    </w:p>
    <w:p w:rsidR="00966A42" w:rsidRPr="000941AF" w:rsidRDefault="000941AF">
      <w:pPr>
        <w:autoSpaceDE w:val="0"/>
        <w:autoSpaceDN w:val="0"/>
        <w:spacing w:before="2" w:after="0" w:line="290" w:lineRule="exact"/>
        <w:ind w:left="760" w:right="4176"/>
      </w:pPr>
      <w:r w:rsidRPr="000941AF">
        <w:rPr>
          <w:rFonts w:eastAsia="Noto Serif"/>
          <w:color w:val="000000"/>
          <w:spacing w:val="-17"/>
        </w:rPr>
        <w:t xml:space="preserve">Comparison: </w:t>
      </w:r>
      <w:r w:rsidRPr="000941AF">
        <w:br/>
      </w:r>
      <w:r w:rsidRPr="000941AF">
        <w:rPr>
          <w:rFonts w:eastAsia="Noto Serif"/>
          <w:color w:val="000000"/>
          <w:spacing w:val="-17"/>
        </w:rPr>
        <w:t xml:space="preserve">• Performance: Type-1 is better because it has lower virtualization overhead. </w:t>
      </w:r>
    </w:p>
    <w:p w:rsidR="00966A42" w:rsidRPr="000941AF" w:rsidRDefault="000941AF">
      <w:pPr>
        <w:autoSpaceDE w:val="0"/>
        <w:autoSpaceDN w:val="0"/>
        <w:spacing w:before="2" w:after="0" w:line="290" w:lineRule="exact"/>
        <w:ind w:left="760" w:right="1584"/>
      </w:pPr>
      <w:r w:rsidRPr="000941AF">
        <w:rPr>
          <w:rFonts w:eastAsia="Noto Serif"/>
          <w:color w:val="000000"/>
          <w:spacing w:val="-17"/>
        </w:rPr>
        <w:t xml:space="preserve">• Security: Type-1 is generally stronger because it has a smaller attack surface and fewer software layers. </w:t>
      </w:r>
      <w:r w:rsidRPr="000941AF">
        <w:br/>
      </w:r>
      <w:r w:rsidRPr="000941AF">
        <w:rPr>
          <w:rFonts w:eastAsia="Noto Serif"/>
          <w:color w:val="000000"/>
          <w:spacing w:val="-18"/>
        </w:rPr>
        <w:t xml:space="preserve">• Manageability: Type-1 is better suited to centralized datacenter management and automation. </w:t>
      </w:r>
    </w:p>
    <w:p w:rsidR="00966A42" w:rsidRPr="000941AF" w:rsidRDefault="000941AF">
      <w:pPr>
        <w:autoSpaceDE w:val="0"/>
        <w:autoSpaceDN w:val="0"/>
        <w:spacing w:before="72" w:after="0" w:line="220" w:lineRule="exact"/>
        <w:ind w:left="760"/>
      </w:pPr>
      <w:r w:rsidRPr="000941AF">
        <w:rPr>
          <w:rFonts w:eastAsia="Noto Serif"/>
          <w:color w:val="000000"/>
          <w:spacing w:val="-15"/>
        </w:rPr>
        <w:t>• Reliability: Type-1 is more suitable for high avai</w:t>
      </w:r>
      <w:r w:rsidRPr="000941AF">
        <w:rPr>
          <w:rFonts w:eastAsia="Noto Serif"/>
          <w:color w:val="000000"/>
          <w:spacing w:val="-15"/>
        </w:rPr>
        <w:t xml:space="preserve">lability and mission-critical workloads. </w:t>
      </w:r>
    </w:p>
    <w:p w:rsidR="00966A42" w:rsidRPr="000941AF" w:rsidRDefault="000941AF">
      <w:pPr>
        <w:autoSpaceDE w:val="0"/>
        <w:autoSpaceDN w:val="0"/>
        <w:spacing w:before="70" w:after="0" w:line="222" w:lineRule="exact"/>
        <w:ind w:left="760"/>
      </w:pPr>
      <w:r w:rsidRPr="000941AF">
        <w:rPr>
          <w:rFonts w:eastAsia="Noto Serif"/>
          <w:color w:val="000000"/>
          <w:spacing w:val="-16"/>
        </w:rPr>
        <w:t xml:space="preserve">• Cost and simplicity: Type-2 can be simpler for individual users and small testing environments. </w:t>
      </w:r>
    </w:p>
    <w:p w:rsidR="00966A42" w:rsidRPr="000941AF" w:rsidRDefault="000941AF">
      <w:pPr>
        <w:autoSpaceDE w:val="0"/>
        <w:autoSpaceDN w:val="0"/>
        <w:spacing w:before="17" w:after="0" w:line="273" w:lineRule="exact"/>
        <w:ind w:left="760" w:right="720"/>
      </w:pPr>
      <w:r w:rsidRPr="000941AF">
        <w:rPr>
          <w:rFonts w:eastAsia="Noto Serif"/>
          <w:color w:val="000000"/>
          <w:spacing w:val="-16"/>
        </w:rPr>
        <w:t>Justification</w:t>
      </w:r>
      <w:proofErr w:type="gramStart"/>
      <w:r w:rsidRPr="000941AF">
        <w:rPr>
          <w:rFonts w:eastAsia="Noto Serif"/>
          <w:color w:val="000000"/>
          <w:spacing w:val="-16"/>
        </w:rPr>
        <w:t>:For</w:t>
      </w:r>
      <w:proofErr w:type="gramEnd"/>
      <w:r w:rsidRPr="000941AF">
        <w:rPr>
          <w:rFonts w:eastAsia="Noto Serif"/>
          <w:color w:val="000000"/>
          <w:spacing w:val="-16"/>
        </w:rPr>
        <w:t xml:space="preserve"> a cloud datacenter hosting mission-critical applications, a Type-1 hypervisor is the better choic</w:t>
      </w:r>
      <w:r w:rsidRPr="000941AF">
        <w:rPr>
          <w:rFonts w:eastAsia="Noto Serif"/>
          <w:color w:val="000000"/>
          <w:spacing w:val="-16"/>
        </w:rPr>
        <w:t xml:space="preserve">e. It </w:t>
      </w:r>
      <w:r w:rsidRPr="000941AF">
        <w:br/>
      </w:r>
      <w:r w:rsidRPr="000941AF">
        <w:rPr>
          <w:rFonts w:eastAsia="Noto Serif"/>
          <w:color w:val="000000"/>
          <w:spacing w:val="-19"/>
        </w:rPr>
        <w:t xml:space="preserve">provides higher performance, stronger isolation, better resource control, and better support for enterprise features </w:t>
      </w:r>
      <w:r w:rsidRPr="000941AF">
        <w:br/>
      </w:r>
      <w:r w:rsidRPr="000941AF">
        <w:rPr>
          <w:rFonts w:eastAsia="Noto Serif"/>
          <w:color w:val="000000"/>
          <w:spacing w:val="-18"/>
        </w:rPr>
        <w:t xml:space="preserve">such as live migration, high availability, centralized monitoring, and automated resource management. Type-2 </w:t>
      </w:r>
      <w:r w:rsidRPr="000941AF">
        <w:br/>
      </w:r>
      <w:r w:rsidRPr="000941AF">
        <w:rPr>
          <w:rFonts w:eastAsia="Noto Serif"/>
          <w:color w:val="000000"/>
          <w:spacing w:val="-20"/>
        </w:rPr>
        <w:t xml:space="preserve">hypervisors are more </w:t>
      </w:r>
      <w:r w:rsidRPr="000941AF">
        <w:rPr>
          <w:rFonts w:eastAsia="Noto Serif"/>
          <w:color w:val="000000"/>
          <w:spacing w:val="-20"/>
        </w:rPr>
        <w:t xml:space="preserve">appropriate for development and testing rather than production cloud infrastructure. </w:t>
      </w:r>
    </w:p>
    <w:p w:rsidR="00966A42" w:rsidRPr="000941AF" w:rsidRDefault="000941AF">
      <w:pPr>
        <w:autoSpaceDE w:val="0"/>
        <w:autoSpaceDN w:val="0"/>
        <w:spacing w:before="308" w:after="0" w:line="276" w:lineRule="exact"/>
        <w:ind w:left="760" w:right="720"/>
      </w:pPr>
      <w:r w:rsidRPr="000941AF">
        <w:rPr>
          <w:rFonts w:eastAsia="Noto Serif"/>
          <w:b/>
          <w:color w:val="000000"/>
          <w:spacing w:val="-19"/>
        </w:rPr>
        <w:t xml:space="preserve">2. A cloud provider must isolate workloads belonging to finance, healthcare, and student portals on the same </w:t>
      </w:r>
      <w:r w:rsidRPr="000941AF">
        <w:br/>
      </w:r>
      <w:r w:rsidRPr="000941AF">
        <w:rPr>
          <w:rFonts w:eastAsia="Noto Serif"/>
          <w:b/>
          <w:color w:val="000000"/>
          <w:spacing w:val="-19"/>
        </w:rPr>
        <w:t>hardware. Analyze how virtualization architecture supports i</w:t>
      </w:r>
      <w:r w:rsidRPr="000941AF">
        <w:rPr>
          <w:rFonts w:eastAsia="Noto Serif"/>
          <w:b/>
          <w:color w:val="000000"/>
          <w:spacing w:val="-19"/>
        </w:rPr>
        <w:t>solation and identify two major attack surfaces.</w:t>
      </w:r>
      <w:r w:rsidRPr="000941AF">
        <w:br/>
      </w:r>
      <w:r w:rsidRPr="000941AF">
        <w:rPr>
          <w:rFonts w:eastAsia="Noto Serif"/>
          <w:color w:val="000000"/>
          <w:spacing w:val="-18"/>
        </w:rPr>
        <w:t xml:space="preserve">Virtualization allows multiple organizations or applications to share the same physical hardware while keeping their </w:t>
      </w:r>
      <w:r w:rsidRPr="000941AF">
        <w:br/>
      </w:r>
      <w:r w:rsidRPr="000941AF">
        <w:rPr>
          <w:rFonts w:eastAsia="Noto Serif"/>
          <w:color w:val="000000"/>
          <w:spacing w:val="-18"/>
        </w:rPr>
        <w:t>workloads logically separated. The cloud provider can create separate virtual machines fo</w:t>
      </w:r>
      <w:r w:rsidRPr="000941AF">
        <w:rPr>
          <w:rFonts w:eastAsia="Noto Serif"/>
          <w:color w:val="000000"/>
          <w:spacing w:val="-18"/>
        </w:rPr>
        <w:t xml:space="preserve">r finance, healthcare, and </w:t>
      </w:r>
      <w:bookmarkStart w:id="0" w:name="_GoBack"/>
      <w:bookmarkEnd w:id="0"/>
      <w:r w:rsidRPr="000941AF">
        <w:br/>
      </w:r>
      <w:r w:rsidRPr="000941AF">
        <w:rPr>
          <w:rFonts w:eastAsia="Noto Serif"/>
          <w:color w:val="000000"/>
          <w:spacing w:val="-17"/>
        </w:rPr>
        <w:t xml:space="preserve">student-portal workloads. Each VM receives virtual CPU, memory, storage, and network resources controlled by </w:t>
      </w:r>
      <w:r w:rsidRPr="000941AF">
        <w:br/>
      </w:r>
      <w:r w:rsidRPr="000941AF">
        <w:rPr>
          <w:rFonts w:eastAsia="Noto Serif"/>
          <w:color w:val="000000"/>
          <w:spacing w:val="-19"/>
        </w:rPr>
        <w:t xml:space="preserve">the hypervisor. </w:t>
      </w:r>
    </w:p>
    <w:p w:rsidR="00966A42" w:rsidRPr="000941AF" w:rsidRDefault="000941AF">
      <w:pPr>
        <w:autoSpaceDE w:val="0"/>
        <w:autoSpaceDN w:val="0"/>
        <w:spacing w:before="8" w:after="0" w:line="282" w:lineRule="exact"/>
        <w:ind w:left="760" w:right="720"/>
      </w:pPr>
      <w:r w:rsidRPr="000941AF">
        <w:rPr>
          <w:rFonts w:eastAsia="Noto Serif"/>
          <w:color w:val="000000"/>
          <w:spacing w:val="-17"/>
        </w:rPr>
        <w:t xml:space="preserve">How virtualization supports isolation: </w:t>
      </w:r>
      <w:r w:rsidRPr="000941AF">
        <w:br/>
      </w:r>
      <w:r w:rsidRPr="000941AF">
        <w:rPr>
          <w:rFonts w:eastAsia="Noto Serif"/>
          <w:color w:val="000000"/>
          <w:spacing w:val="-17"/>
        </w:rPr>
        <w:t xml:space="preserve">• The hypervisor separates the memory space of different VMs </w:t>
      </w:r>
      <w:r w:rsidRPr="000941AF">
        <w:rPr>
          <w:rFonts w:eastAsia="Noto Serif"/>
          <w:color w:val="000000"/>
          <w:spacing w:val="-17"/>
        </w:rPr>
        <w:t xml:space="preserve">so that one VM cannot normally read another VM’s </w:t>
      </w:r>
      <w:r w:rsidRPr="000941AF">
        <w:br/>
      </w:r>
      <w:r w:rsidRPr="000941AF">
        <w:rPr>
          <w:rFonts w:eastAsia="Noto Serif"/>
          <w:color w:val="000000"/>
          <w:spacing w:val="-22"/>
        </w:rPr>
        <w:t xml:space="preserve">memory. </w:t>
      </w:r>
    </w:p>
    <w:p w:rsidR="00966A42" w:rsidRPr="000941AF" w:rsidRDefault="000941AF">
      <w:pPr>
        <w:autoSpaceDE w:val="0"/>
        <w:autoSpaceDN w:val="0"/>
        <w:spacing w:before="24" w:after="0" w:line="270" w:lineRule="exact"/>
        <w:ind w:left="760" w:right="864"/>
      </w:pPr>
      <w:r w:rsidRPr="000941AF">
        <w:rPr>
          <w:rFonts w:eastAsia="Noto Serif"/>
          <w:color w:val="000000"/>
          <w:spacing w:val="-17"/>
        </w:rPr>
        <w:t xml:space="preserve">• Virtual CPUs are scheduled independently, preventing applications in one VM from directly controlling another </w:t>
      </w:r>
      <w:r w:rsidRPr="000941AF">
        <w:br/>
      </w:r>
      <w:r w:rsidRPr="000941AF">
        <w:rPr>
          <w:rFonts w:eastAsia="Noto Serif"/>
          <w:color w:val="000000"/>
          <w:spacing w:val="-10"/>
        </w:rPr>
        <w:t xml:space="preserve">VM’s CPU resources. </w:t>
      </w:r>
    </w:p>
    <w:p w:rsidR="00966A42" w:rsidRPr="000941AF" w:rsidRDefault="000941AF">
      <w:pPr>
        <w:autoSpaceDE w:val="0"/>
        <w:autoSpaceDN w:val="0"/>
        <w:spacing w:before="12" w:after="0" w:line="282" w:lineRule="exact"/>
        <w:ind w:left="760" w:right="864"/>
      </w:pPr>
      <w:r w:rsidRPr="000941AF">
        <w:rPr>
          <w:rFonts w:eastAsia="Noto Serif"/>
          <w:color w:val="000000"/>
          <w:spacing w:val="-16"/>
        </w:rPr>
        <w:t xml:space="preserve">• Virtual disks can be separated using different virtual disk files, storage volumes, or logical storage pools. </w:t>
      </w:r>
      <w:r w:rsidRPr="000941AF">
        <w:br/>
      </w:r>
      <w:r w:rsidRPr="000941AF">
        <w:rPr>
          <w:rFonts w:eastAsia="Noto Serif"/>
          <w:color w:val="000000"/>
          <w:spacing w:val="-16"/>
        </w:rPr>
        <w:t xml:space="preserve">• Virtual networks can use VLANs, virtual switches, security groups, and firewall rules to separate traffic between </w:t>
      </w:r>
      <w:r w:rsidRPr="000941AF">
        <w:br/>
      </w:r>
      <w:r w:rsidRPr="000941AF">
        <w:rPr>
          <w:rFonts w:eastAsia="Noto Serif"/>
          <w:color w:val="000000"/>
          <w:spacing w:val="-18"/>
        </w:rPr>
        <w:t>finance, healthcare, and s</w:t>
      </w:r>
      <w:r w:rsidRPr="000941AF">
        <w:rPr>
          <w:rFonts w:eastAsia="Noto Serif"/>
          <w:color w:val="000000"/>
          <w:spacing w:val="-18"/>
        </w:rPr>
        <w:t xml:space="preserve">tudent workloads. </w:t>
      </w:r>
    </w:p>
    <w:p w:rsidR="00966A42" w:rsidRPr="000941AF" w:rsidRDefault="000941AF">
      <w:pPr>
        <w:autoSpaceDE w:val="0"/>
        <w:autoSpaceDN w:val="0"/>
        <w:spacing w:after="0" w:line="290" w:lineRule="exact"/>
        <w:ind w:left="760" w:right="1296"/>
      </w:pPr>
      <w:r w:rsidRPr="000941AF">
        <w:rPr>
          <w:rFonts w:eastAsia="Noto Serif"/>
          <w:color w:val="000000"/>
          <w:spacing w:val="-17"/>
        </w:rPr>
        <w:t xml:space="preserve">• Access controls can restrict administrators and applications to only the resources they are authorized to use. </w:t>
      </w:r>
      <w:r w:rsidRPr="000941AF">
        <w:br/>
      </w:r>
      <w:r w:rsidRPr="000941AF">
        <w:rPr>
          <w:rFonts w:eastAsia="Noto Serif"/>
          <w:color w:val="000000"/>
          <w:spacing w:val="-18"/>
        </w:rPr>
        <w:t xml:space="preserve">• Encryption can protect sensitive data stored in virtual disks and data transmitted between workloads. </w:t>
      </w:r>
    </w:p>
    <w:p w:rsidR="00966A42" w:rsidRPr="000941AF" w:rsidRDefault="00966A42">
      <w:pPr>
        <w:sectPr w:rsidR="00966A42" w:rsidRPr="000941AF">
          <w:pgSz w:w="12240" w:h="15840"/>
          <w:pgMar w:top="240" w:right="240" w:bottom="130" w:left="240" w:header="720" w:footer="720" w:gutter="0"/>
          <w:cols w:space="720"/>
          <w:docGrid w:linePitch="360"/>
        </w:sectPr>
      </w:pPr>
    </w:p>
    <w:p w:rsidR="00966A42" w:rsidRPr="000941AF" w:rsidRDefault="00966A42">
      <w:pPr>
        <w:autoSpaceDE w:val="0"/>
        <w:autoSpaceDN w:val="0"/>
        <w:spacing w:after="0" w:line="220" w:lineRule="exact"/>
      </w:pPr>
    </w:p>
    <w:p w:rsidR="00966A42" w:rsidRPr="000941AF" w:rsidRDefault="00966A42">
      <w:pPr>
        <w:autoSpaceDE w:val="0"/>
        <w:autoSpaceDN w:val="0"/>
        <w:spacing w:after="0" w:line="220" w:lineRule="exact"/>
      </w:pPr>
    </w:p>
    <w:p w:rsidR="00966A42" w:rsidRPr="000941AF" w:rsidRDefault="00966A42">
      <w:pPr>
        <w:autoSpaceDE w:val="0"/>
        <w:autoSpaceDN w:val="0"/>
        <w:spacing w:before="24" w:after="0" w:line="220" w:lineRule="exact"/>
      </w:pPr>
    </w:p>
    <w:p w:rsidR="00966A42" w:rsidRPr="000941AF" w:rsidRDefault="000941AF">
      <w:pPr>
        <w:autoSpaceDE w:val="0"/>
        <w:autoSpaceDN w:val="0"/>
        <w:spacing w:after="0" w:line="268" w:lineRule="exact"/>
        <w:ind w:left="760" w:right="720"/>
      </w:pPr>
      <w:r w:rsidRPr="000941AF">
        <w:rPr>
          <w:rFonts w:eastAsia="Noto Serif"/>
          <w:color w:val="000000"/>
          <w:spacing w:val="-18"/>
        </w:rPr>
        <w:t>Two major attack surfaces</w:t>
      </w:r>
      <w:proofErr w:type="gramStart"/>
      <w:r w:rsidRPr="000941AF">
        <w:rPr>
          <w:rFonts w:eastAsia="Noto Serif"/>
          <w:color w:val="000000"/>
          <w:spacing w:val="-18"/>
        </w:rPr>
        <w:t>:1</w:t>
      </w:r>
      <w:proofErr w:type="gramEnd"/>
      <w:r w:rsidRPr="000941AF">
        <w:rPr>
          <w:rFonts w:eastAsia="Noto Serif"/>
          <w:color w:val="000000"/>
          <w:spacing w:val="-18"/>
        </w:rPr>
        <w:t xml:space="preserve">. Hypervisor and virtualization management layer: </w:t>
      </w:r>
      <w:proofErr w:type="gramStart"/>
      <w:r w:rsidRPr="000941AF">
        <w:rPr>
          <w:rFonts w:eastAsia="Noto Serif"/>
          <w:color w:val="000000"/>
          <w:spacing w:val="-18"/>
        </w:rPr>
        <w:t>A vulnerability</w:t>
      </w:r>
      <w:proofErr w:type="gramEnd"/>
      <w:r w:rsidRPr="000941AF">
        <w:rPr>
          <w:rFonts w:eastAsia="Noto Serif"/>
          <w:color w:val="000000"/>
          <w:spacing w:val="-18"/>
        </w:rPr>
        <w:t xml:space="preserve"> in the hypervisor, </w:t>
      </w:r>
      <w:r w:rsidRPr="000941AF">
        <w:br/>
      </w:r>
      <w:r w:rsidRPr="000941AF">
        <w:rPr>
          <w:rFonts w:eastAsia="Noto Serif"/>
          <w:color w:val="000000"/>
          <w:spacing w:val="-18"/>
        </w:rPr>
        <w:t xml:space="preserve">virtual switch, or management platform could allow an attacker to escape from a VM or gain unauthorized access to </w:t>
      </w:r>
      <w:r w:rsidRPr="000941AF">
        <w:br/>
      </w:r>
      <w:r w:rsidRPr="000941AF">
        <w:rPr>
          <w:rFonts w:eastAsia="Noto Serif"/>
          <w:color w:val="000000"/>
          <w:spacing w:val="-18"/>
        </w:rPr>
        <w:t>other workloads. Strong patc</w:t>
      </w:r>
      <w:r w:rsidRPr="000941AF">
        <w:rPr>
          <w:rFonts w:eastAsia="Noto Serif"/>
          <w:color w:val="000000"/>
          <w:spacing w:val="-18"/>
        </w:rPr>
        <w:t xml:space="preserve">hing, access control, monitoring, and secure configuration are therefore required. </w:t>
      </w:r>
      <w:r w:rsidRPr="000941AF">
        <w:br/>
      </w:r>
      <w:r w:rsidRPr="000941AF">
        <w:rPr>
          <w:rFonts w:eastAsia="Noto Serif"/>
          <w:color w:val="000000"/>
          <w:spacing w:val="-16"/>
        </w:rPr>
        <w:t xml:space="preserve">2. Virtual networking and shared infrastructure: Misconfigured virtual switches, VLANs, security groups, APIs, or </w:t>
      </w:r>
      <w:r w:rsidRPr="000941AF">
        <w:br/>
      </w:r>
      <w:r w:rsidRPr="000941AF">
        <w:rPr>
          <w:rFonts w:eastAsia="Noto Serif"/>
          <w:color w:val="000000"/>
          <w:spacing w:val="-19"/>
        </w:rPr>
        <w:t>management interfaces can allow unauthorized traffic betw</w:t>
      </w:r>
      <w:r w:rsidRPr="000941AF">
        <w:rPr>
          <w:rFonts w:eastAsia="Noto Serif"/>
          <w:color w:val="000000"/>
          <w:spacing w:val="-19"/>
        </w:rPr>
        <w:t xml:space="preserve">een workloads. Network segmentation and strict firewall </w:t>
      </w:r>
      <w:r w:rsidRPr="000941AF">
        <w:br/>
      </w:r>
      <w:r w:rsidRPr="000941AF">
        <w:rPr>
          <w:rFonts w:eastAsia="Noto Serif"/>
          <w:color w:val="000000"/>
          <w:spacing w:val="-16"/>
        </w:rPr>
        <w:t xml:space="preserve">policies should be applied. </w:t>
      </w:r>
    </w:p>
    <w:p w:rsidR="00966A42" w:rsidRPr="000941AF" w:rsidRDefault="000941AF">
      <w:pPr>
        <w:autoSpaceDE w:val="0"/>
        <w:autoSpaceDN w:val="0"/>
        <w:spacing w:before="11" w:after="0" w:line="279" w:lineRule="exact"/>
        <w:ind w:left="760" w:right="864"/>
      </w:pPr>
      <w:r w:rsidRPr="000941AF">
        <w:rPr>
          <w:rFonts w:eastAsia="Noto Serif"/>
          <w:color w:val="000000"/>
          <w:spacing w:val="-17"/>
        </w:rPr>
        <w:t xml:space="preserve">Overall, virtualization provides strong logical isolation, but it does not automatically guarantee security. The </w:t>
      </w:r>
      <w:r w:rsidRPr="000941AF">
        <w:br/>
      </w:r>
      <w:r w:rsidRPr="000941AF">
        <w:rPr>
          <w:rFonts w:eastAsia="Noto Serif"/>
          <w:color w:val="000000"/>
          <w:spacing w:val="-18"/>
        </w:rPr>
        <w:t>hypervisor, management interfaces, virtual network, stor</w:t>
      </w:r>
      <w:r w:rsidRPr="000941AF">
        <w:rPr>
          <w:rFonts w:eastAsia="Noto Serif"/>
          <w:color w:val="000000"/>
          <w:spacing w:val="-18"/>
        </w:rPr>
        <w:t xml:space="preserve">age, and administrative accounts must all be protected. </w:t>
      </w:r>
      <w:r w:rsidRPr="000941AF">
        <w:br/>
      </w:r>
      <w:r w:rsidRPr="000941AF">
        <w:rPr>
          <w:rFonts w:eastAsia="Noto Serif"/>
          <w:b/>
          <w:color w:val="000000"/>
          <w:spacing w:val="-17"/>
        </w:rPr>
        <w:t xml:space="preserve">3. Study the following VM host utilization snapshot and recommend corrective actions: CPU 92%, memory </w:t>
      </w:r>
      <w:r w:rsidRPr="000941AF">
        <w:br/>
      </w:r>
      <w:r w:rsidRPr="000941AF">
        <w:rPr>
          <w:rFonts w:eastAsia="Noto Serif"/>
          <w:b/>
          <w:color w:val="000000"/>
          <w:spacing w:val="-16"/>
        </w:rPr>
        <w:t>88%, storage I/O latency 35 ms, average VM boot time 170 s. Explain the likely bottlenecks.</w:t>
      </w:r>
    </w:p>
    <w:p w:rsidR="00966A42" w:rsidRPr="000941AF" w:rsidRDefault="000941AF">
      <w:pPr>
        <w:autoSpaceDE w:val="0"/>
        <w:autoSpaceDN w:val="0"/>
        <w:spacing w:before="70" w:after="0" w:line="220" w:lineRule="exact"/>
        <w:ind w:left="760"/>
      </w:pPr>
      <w:r w:rsidRPr="000941AF">
        <w:rPr>
          <w:rFonts w:eastAsia="Noto Serif"/>
          <w:color w:val="000000"/>
          <w:spacing w:val="-18"/>
        </w:rPr>
        <w:t xml:space="preserve">The </w:t>
      </w:r>
      <w:r w:rsidRPr="000941AF">
        <w:rPr>
          <w:rFonts w:eastAsia="Noto Serif"/>
          <w:color w:val="000000"/>
          <w:spacing w:val="-18"/>
        </w:rPr>
        <w:t xml:space="preserve">utilization snapshot shows that the VM host is under heavy resource pressure. </w:t>
      </w:r>
    </w:p>
    <w:p w:rsidR="00966A42" w:rsidRPr="000941AF" w:rsidRDefault="000941AF">
      <w:pPr>
        <w:autoSpaceDE w:val="0"/>
        <w:autoSpaceDN w:val="0"/>
        <w:spacing w:before="3" w:after="0" w:line="287" w:lineRule="exact"/>
        <w:ind w:left="760" w:right="1584"/>
      </w:pPr>
      <w:r w:rsidRPr="000941AF">
        <w:rPr>
          <w:rFonts w:eastAsia="Noto Serif"/>
          <w:color w:val="000000"/>
          <w:spacing w:val="-14"/>
        </w:rPr>
        <w:t xml:space="preserve">Given values: </w:t>
      </w:r>
      <w:r w:rsidRPr="000941AF">
        <w:br/>
      </w:r>
      <w:r w:rsidRPr="000941AF">
        <w:rPr>
          <w:rFonts w:eastAsia="Noto Serif"/>
          <w:color w:val="000000"/>
          <w:spacing w:val="-10"/>
        </w:rPr>
        <w:t xml:space="preserve">• CPU utilization = 92% </w:t>
      </w:r>
      <w:r w:rsidRPr="000941AF">
        <w:br/>
      </w:r>
      <w:r w:rsidRPr="000941AF">
        <w:rPr>
          <w:rFonts w:eastAsia="Noto Serif"/>
          <w:color w:val="000000"/>
          <w:spacing w:val="-14"/>
        </w:rPr>
        <w:t xml:space="preserve">• Memory utilization = 88% </w:t>
      </w:r>
      <w:r w:rsidRPr="000941AF">
        <w:br/>
      </w:r>
      <w:r w:rsidRPr="000941AF">
        <w:rPr>
          <w:rFonts w:eastAsia="Noto Serif"/>
          <w:color w:val="000000"/>
          <w:spacing w:val="-12"/>
        </w:rPr>
        <w:t xml:space="preserve">• Storage I/O latency = 35 ms </w:t>
      </w:r>
      <w:r w:rsidRPr="000941AF">
        <w:br/>
      </w:r>
      <w:r w:rsidRPr="000941AF">
        <w:rPr>
          <w:rFonts w:eastAsia="Noto Serif"/>
          <w:color w:val="000000"/>
          <w:spacing w:val="-14"/>
        </w:rPr>
        <w:t xml:space="preserve">• Average VM boot time = 170 seconds </w:t>
      </w:r>
      <w:r w:rsidRPr="000941AF">
        <w:br/>
      </w:r>
      <w:r w:rsidRPr="000941AF">
        <w:rPr>
          <w:rFonts w:eastAsia="Noto Serif"/>
          <w:color w:val="000000"/>
          <w:spacing w:val="-14"/>
        </w:rPr>
        <w:t xml:space="preserve">Likely bottlenecks: </w:t>
      </w:r>
      <w:r w:rsidRPr="000941AF">
        <w:br/>
      </w:r>
      <w:r w:rsidRPr="000941AF">
        <w:rPr>
          <w:rFonts w:eastAsia="Noto Serif"/>
          <w:color w:val="000000"/>
          <w:spacing w:val="-13"/>
        </w:rPr>
        <w:t>1. CPU bottleneck</w:t>
      </w:r>
      <w:proofErr w:type="gramStart"/>
      <w:r w:rsidRPr="000941AF">
        <w:rPr>
          <w:rFonts w:eastAsia="Noto Serif"/>
          <w:color w:val="000000"/>
          <w:spacing w:val="-13"/>
        </w:rPr>
        <w:t>:CPU</w:t>
      </w:r>
      <w:proofErr w:type="gramEnd"/>
      <w:r w:rsidRPr="000941AF">
        <w:rPr>
          <w:rFonts w:eastAsia="Noto Serif"/>
          <w:color w:val="000000"/>
          <w:spacing w:val="-13"/>
        </w:rPr>
        <w:t xml:space="preserve"> utilization of 92% is very high. This indicates that the physical host is close to its </w:t>
      </w:r>
      <w:r w:rsidRPr="000941AF">
        <w:br/>
      </w:r>
      <w:r w:rsidRPr="000941AF">
        <w:rPr>
          <w:rFonts w:eastAsia="Noto Serif"/>
          <w:color w:val="000000"/>
          <w:spacing w:val="-16"/>
        </w:rPr>
        <w:t xml:space="preserve">processing capacity. If many VMs are competing for CPU time, VM performance may decrease and CPU </w:t>
      </w:r>
      <w:r w:rsidRPr="000941AF">
        <w:br/>
      </w:r>
      <w:r w:rsidRPr="000941AF">
        <w:rPr>
          <w:rFonts w:eastAsia="Noto Serif"/>
          <w:color w:val="000000"/>
          <w:spacing w:val="-17"/>
        </w:rPr>
        <w:t xml:space="preserve">scheduling delays may increase. </w:t>
      </w:r>
    </w:p>
    <w:p w:rsidR="00966A42" w:rsidRPr="000941AF" w:rsidRDefault="000941AF">
      <w:pPr>
        <w:autoSpaceDE w:val="0"/>
        <w:autoSpaceDN w:val="0"/>
        <w:spacing w:before="17" w:after="0" w:line="273" w:lineRule="exact"/>
        <w:ind w:left="760" w:right="864"/>
      </w:pPr>
      <w:r w:rsidRPr="000941AF">
        <w:rPr>
          <w:rFonts w:eastAsia="Noto Serif"/>
          <w:color w:val="000000"/>
          <w:spacing w:val="-16"/>
        </w:rPr>
        <w:t>2. Memory bottl</w:t>
      </w:r>
      <w:r w:rsidRPr="000941AF">
        <w:rPr>
          <w:rFonts w:eastAsia="Noto Serif"/>
          <w:color w:val="000000"/>
          <w:spacing w:val="-16"/>
        </w:rPr>
        <w:t>eneck</w:t>
      </w:r>
      <w:proofErr w:type="gramStart"/>
      <w:r w:rsidRPr="000941AF">
        <w:rPr>
          <w:rFonts w:eastAsia="Noto Serif"/>
          <w:color w:val="000000"/>
          <w:spacing w:val="-16"/>
        </w:rPr>
        <w:t>:Memory</w:t>
      </w:r>
      <w:proofErr w:type="gramEnd"/>
      <w:r w:rsidRPr="000941AF">
        <w:rPr>
          <w:rFonts w:eastAsia="Noto Serif"/>
          <w:color w:val="000000"/>
          <w:spacing w:val="-16"/>
        </w:rPr>
        <w:t xml:space="preserve"> utilization of 88% is also high. The host has limited free memory for new </w:t>
      </w:r>
      <w:r w:rsidRPr="000941AF">
        <w:br/>
      </w:r>
      <w:r w:rsidRPr="000941AF">
        <w:rPr>
          <w:rFonts w:eastAsia="Noto Serif"/>
          <w:color w:val="000000"/>
          <w:spacing w:val="-18"/>
        </w:rPr>
        <w:t xml:space="preserve">workloads. If memory becomes insufficient, the hypervisor may use memory reclamation or swapping techniques, </w:t>
      </w:r>
      <w:r w:rsidRPr="000941AF">
        <w:br/>
      </w:r>
      <w:r w:rsidRPr="000941AF">
        <w:rPr>
          <w:rFonts w:eastAsia="Noto Serif"/>
          <w:color w:val="000000"/>
          <w:spacing w:val="-17"/>
        </w:rPr>
        <w:t xml:space="preserve">which can significantly reduce VM performance. </w:t>
      </w:r>
    </w:p>
    <w:p w:rsidR="00966A42" w:rsidRPr="000941AF" w:rsidRDefault="000941AF">
      <w:pPr>
        <w:autoSpaceDE w:val="0"/>
        <w:autoSpaceDN w:val="0"/>
        <w:spacing w:before="19" w:after="0" w:line="273" w:lineRule="exact"/>
        <w:ind w:left="760" w:right="864"/>
      </w:pPr>
      <w:r w:rsidRPr="000941AF">
        <w:rPr>
          <w:rFonts w:eastAsia="Noto Serif"/>
          <w:color w:val="000000"/>
          <w:spacing w:val="-14"/>
        </w:rPr>
        <w:t>3. Storage</w:t>
      </w:r>
      <w:r w:rsidRPr="000941AF">
        <w:rPr>
          <w:rFonts w:eastAsia="Noto Serif"/>
          <w:color w:val="000000"/>
          <w:spacing w:val="-14"/>
        </w:rPr>
        <w:t xml:space="preserve"> I/O bottleneck</w:t>
      </w:r>
      <w:proofErr w:type="gramStart"/>
      <w:r w:rsidRPr="000941AF">
        <w:rPr>
          <w:rFonts w:eastAsia="Noto Serif"/>
          <w:color w:val="000000"/>
          <w:spacing w:val="-14"/>
        </w:rPr>
        <w:t>:A</w:t>
      </w:r>
      <w:proofErr w:type="gramEnd"/>
      <w:r w:rsidRPr="000941AF">
        <w:rPr>
          <w:rFonts w:eastAsia="Noto Serif"/>
          <w:color w:val="000000"/>
          <w:spacing w:val="-14"/>
        </w:rPr>
        <w:t xml:space="preserve"> storage I/O latency of 35 ms is relatively high for many VM workloads. Slow storage </w:t>
      </w:r>
      <w:r w:rsidRPr="000941AF">
        <w:br/>
      </w:r>
      <w:r w:rsidRPr="000941AF">
        <w:rPr>
          <w:rFonts w:eastAsia="Noto Serif"/>
          <w:color w:val="000000"/>
          <w:spacing w:val="-17"/>
        </w:rPr>
        <w:t xml:space="preserve">can delay disk reads and writes. During VM boot, operating-system files and application data must be read from </w:t>
      </w:r>
      <w:r w:rsidRPr="000941AF">
        <w:br/>
      </w:r>
      <w:r w:rsidRPr="000941AF">
        <w:rPr>
          <w:rFonts w:eastAsia="Noto Serif"/>
          <w:color w:val="000000"/>
          <w:spacing w:val="-16"/>
        </w:rPr>
        <w:t>storage, so high latency can directly con</w:t>
      </w:r>
      <w:r w:rsidRPr="000941AF">
        <w:rPr>
          <w:rFonts w:eastAsia="Noto Serif"/>
          <w:color w:val="000000"/>
          <w:spacing w:val="-16"/>
        </w:rPr>
        <w:t xml:space="preserve">tribute to the 170-second boot time. </w:t>
      </w:r>
    </w:p>
    <w:p w:rsidR="00966A42" w:rsidRPr="000941AF" w:rsidRDefault="000941AF">
      <w:pPr>
        <w:autoSpaceDE w:val="0"/>
        <w:autoSpaceDN w:val="0"/>
        <w:spacing w:before="20" w:after="0" w:line="272" w:lineRule="exact"/>
        <w:ind w:left="760" w:right="864"/>
      </w:pPr>
      <w:r w:rsidRPr="000941AF">
        <w:rPr>
          <w:rFonts w:eastAsia="Noto Serif"/>
          <w:color w:val="000000"/>
          <w:spacing w:val="-15"/>
        </w:rPr>
        <w:t>4. VM boot-time bottleneck</w:t>
      </w:r>
      <w:proofErr w:type="gramStart"/>
      <w:r w:rsidRPr="000941AF">
        <w:rPr>
          <w:rFonts w:eastAsia="Noto Serif"/>
          <w:color w:val="000000"/>
          <w:spacing w:val="-15"/>
        </w:rPr>
        <w:t>:An</w:t>
      </w:r>
      <w:proofErr w:type="gramEnd"/>
      <w:r w:rsidRPr="000941AF">
        <w:rPr>
          <w:rFonts w:eastAsia="Noto Serif"/>
          <w:color w:val="000000"/>
          <w:spacing w:val="-15"/>
        </w:rPr>
        <w:t xml:space="preserve"> average boot time of 170 seconds indicates that VM startup is slow. The </w:t>
      </w:r>
      <w:r w:rsidRPr="000941AF">
        <w:br/>
      </w:r>
      <w:r w:rsidRPr="000941AF">
        <w:rPr>
          <w:rFonts w:eastAsia="Noto Serif"/>
          <w:color w:val="000000"/>
          <w:spacing w:val="-16"/>
        </w:rPr>
        <w:t xml:space="preserve">combination of CPU contention, memory pressure, and especially storage I/O latency is likely contributing to this </w:t>
      </w:r>
      <w:r w:rsidRPr="000941AF">
        <w:br/>
      </w:r>
      <w:r w:rsidRPr="000941AF">
        <w:rPr>
          <w:rFonts w:eastAsia="Noto Serif"/>
          <w:color w:val="000000"/>
          <w:spacing w:val="-19"/>
        </w:rPr>
        <w:t xml:space="preserve">problem. </w:t>
      </w:r>
    </w:p>
    <w:p w:rsidR="00966A42" w:rsidRPr="000941AF" w:rsidRDefault="000941AF">
      <w:pPr>
        <w:autoSpaceDE w:val="0"/>
        <w:autoSpaceDN w:val="0"/>
        <w:spacing w:after="0" w:line="292" w:lineRule="exact"/>
        <w:ind w:left="760" w:right="5328"/>
      </w:pPr>
      <w:r w:rsidRPr="000941AF">
        <w:rPr>
          <w:rFonts w:eastAsia="Noto Serif"/>
          <w:color w:val="000000"/>
          <w:spacing w:val="-15"/>
        </w:rPr>
        <w:t xml:space="preserve">Corrective actions: </w:t>
      </w:r>
      <w:r w:rsidRPr="000941AF">
        <w:br/>
      </w:r>
      <w:r w:rsidRPr="000941AF">
        <w:rPr>
          <w:rFonts w:eastAsia="Noto Serif"/>
          <w:color w:val="000000"/>
          <w:spacing w:val="-14"/>
        </w:rPr>
        <w:t xml:space="preserve">• Migrate some VMs to less-utilized hosts using live migration. </w:t>
      </w:r>
    </w:p>
    <w:p w:rsidR="00966A42" w:rsidRPr="000941AF" w:rsidRDefault="000941AF">
      <w:pPr>
        <w:autoSpaceDE w:val="0"/>
        <w:autoSpaceDN w:val="0"/>
        <w:spacing w:before="68" w:after="0" w:line="222" w:lineRule="exact"/>
        <w:ind w:left="760"/>
      </w:pPr>
      <w:r w:rsidRPr="000941AF">
        <w:rPr>
          <w:rFonts w:eastAsia="Noto Serif"/>
          <w:color w:val="000000"/>
          <w:spacing w:val="-16"/>
        </w:rPr>
        <w:t xml:space="preserve">• Add physical CPU capacity or increase the number of hosts in the cluster. </w:t>
      </w:r>
    </w:p>
    <w:p w:rsidR="00966A42" w:rsidRPr="000941AF" w:rsidRDefault="000941AF">
      <w:pPr>
        <w:autoSpaceDE w:val="0"/>
        <w:autoSpaceDN w:val="0"/>
        <w:spacing w:before="70" w:after="0" w:line="220" w:lineRule="exact"/>
        <w:ind w:left="760"/>
      </w:pPr>
      <w:r w:rsidRPr="000941AF">
        <w:rPr>
          <w:rFonts w:eastAsia="Noto Serif"/>
          <w:color w:val="000000"/>
          <w:spacing w:val="-16"/>
        </w:rPr>
        <w:t xml:space="preserve">• Add RAM or reduce unnecessary memory allocation to VMs. </w:t>
      </w:r>
    </w:p>
    <w:p w:rsidR="00966A42" w:rsidRPr="000941AF" w:rsidRDefault="000941AF">
      <w:pPr>
        <w:autoSpaceDE w:val="0"/>
        <w:autoSpaceDN w:val="0"/>
        <w:spacing w:before="72" w:after="0" w:line="220" w:lineRule="exact"/>
        <w:ind w:left="760"/>
      </w:pPr>
      <w:r w:rsidRPr="000941AF">
        <w:rPr>
          <w:rFonts w:eastAsia="Noto Serif"/>
          <w:color w:val="000000"/>
          <w:spacing w:val="-15"/>
        </w:rPr>
        <w:t xml:space="preserve">• Use faster SSD/NVMe-based storage and improve storage caching. </w:t>
      </w:r>
    </w:p>
    <w:p w:rsidR="00966A42" w:rsidRPr="000941AF" w:rsidRDefault="000941AF">
      <w:pPr>
        <w:autoSpaceDE w:val="0"/>
        <w:autoSpaceDN w:val="0"/>
        <w:spacing w:before="70" w:after="0" w:line="222" w:lineRule="exact"/>
        <w:ind w:left="760"/>
      </w:pPr>
      <w:r w:rsidRPr="000941AF">
        <w:rPr>
          <w:rFonts w:eastAsia="Noto Serif"/>
          <w:color w:val="000000"/>
          <w:spacing w:val="-15"/>
        </w:rPr>
        <w:t xml:space="preserve">• Distribute high-I/O VMs across different storage resources. </w:t>
      </w:r>
    </w:p>
    <w:p w:rsidR="00966A42" w:rsidRPr="000941AF" w:rsidRDefault="000941AF">
      <w:pPr>
        <w:autoSpaceDE w:val="0"/>
        <w:autoSpaceDN w:val="0"/>
        <w:spacing w:before="68" w:after="0" w:line="222" w:lineRule="exact"/>
        <w:ind w:left="760"/>
      </w:pPr>
      <w:r w:rsidRPr="000941AF">
        <w:rPr>
          <w:rFonts w:eastAsia="Noto Serif"/>
          <w:color w:val="000000"/>
          <w:spacing w:val="-17"/>
        </w:rPr>
        <w:t xml:space="preserve">• Review VM CPU and memory reservations and limits to prevent resource contention. </w:t>
      </w:r>
    </w:p>
    <w:p w:rsidR="00966A42" w:rsidRPr="000941AF" w:rsidRDefault="000941AF">
      <w:pPr>
        <w:autoSpaceDE w:val="0"/>
        <w:autoSpaceDN w:val="0"/>
        <w:spacing w:before="70" w:after="0" w:line="220" w:lineRule="exact"/>
        <w:ind w:left="760"/>
      </w:pPr>
      <w:r w:rsidRPr="000941AF">
        <w:rPr>
          <w:rFonts w:eastAsia="Noto Serif"/>
          <w:color w:val="000000"/>
          <w:spacing w:val="-16"/>
        </w:rPr>
        <w:t xml:space="preserve">• Use templates and optimized VM images to </w:t>
      </w:r>
      <w:r w:rsidRPr="000941AF">
        <w:rPr>
          <w:rFonts w:eastAsia="Noto Serif"/>
          <w:color w:val="000000"/>
          <w:spacing w:val="-16"/>
        </w:rPr>
        <w:t xml:space="preserve">reduce boot time. </w:t>
      </w:r>
    </w:p>
    <w:p w:rsidR="00966A42" w:rsidRPr="000941AF" w:rsidRDefault="000941AF">
      <w:pPr>
        <w:autoSpaceDE w:val="0"/>
        <w:autoSpaceDN w:val="0"/>
        <w:spacing w:before="24" w:after="0" w:line="270" w:lineRule="exact"/>
        <w:ind w:left="760" w:right="864"/>
      </w:pPr>
      <w:r w:rsidRPr="000941AF">
        <w:rPr>
          <w:rFonts w:eastAsia="Noto Serif"/>
          <w:color w:val="000000"/>
          <w:spacing w:val="-16"/>
        </w:rPr>
        <w:t xml:space="preserve">• Monitor CPU ready time, memory swapping/ballooning, disk queue length, and I/O latency to identify the exact </w:t>
      </w:r>
      <w:r w:rsidRPr="000941AF">
        <w:br/>
      </w:r>
      <w:r w:rsidRPr="000941AF">
        <w:rPr>
          <w:rFonts w:eastAsia="Noto Serif"/>
          <w:color w:val="000000"/>
          <w:spacing w:val="-16"/>
        </w:rPr>
        <w:t xml:space="preserve">bottleneck. </w:t>
      </w:r>
    </w:p>
    <w:p w:rsidR="00966A42" w:rsidRPr="000941AF" w:rsidRDefault="000941AF">
      <w:pPr>
        <w:autoSpaceDE w:val="0"/>
        <w:autoSpaceDN w:val="0"/>
        <w:spacing w:before="22" w:after="0" w:line="272" w:lineRule="exact"/>
        <w:ind w:left="760" w:right="1008"/>
      </w:pPr>
      <w:r w:rsidRPr="000941AF">
        <w:rPr>
          <w:rFonts w:eastAsia="Noto Serif"/>
          <w:color w:val="000000"/>
          <w:spacing w:val="-17"/>
        </w:rPr>
        <w:t>Priority</w:t>
      </w:r>
      <w:proofErr w:type="gramStart"/>
      <w:r w:rsidRPr="000941AF">
        <w:rPr>
          <w:rFonts w:eastAsia="Noto Serif"/>
          <w:color w:val="000000"/>
          <w:spacing w:val="-17"/>
        </w:rPr>
        <w:t>:The</w:t>
      </w:r>
      <w:proofErr w:type="gramEnd"/>
      <w:r w:rsidRPr="000941AF">
        <w:rPr>
          <w:rFonts w:eastAsia="Noto Serif"/>
          <w:color w:val="000000"/>
          <w:spacing w:val="-17"/>
        </w:rPr>
        <w:t xml:space="preserve"> first priority should be reducing CPU and memory contention and investigating the 35 ms storage </w:t>
      </w:r>
      <w:r w:rsidRPr="000941AF">
        <w:br/>
      </w:r>
      <w:r w:rsidRPr="000941AF">
        <w:rPr>
          <w:rFonts w:eastAsia="Noto Serif"/>
          <w:color w:val="000000"/>
          <w:spacing w:val="-18"/>
        </w:rPr>
        <w:t xml:space="preserve">latency. Improving storage performance is especially important because it can directly reduce VM boot time and </w:t>
      </w:r>
      <w:r w:rsidRPr="000941AF">
        <w:br/>
      </w:r>
      <w:r w:rsidRPr="000941AF">
        <w:rPr>
          <w:rFonts w:eastAsia="Noto Serif"/>
          <w:color w:val="000000"/>
          <w:spacing w:val="-18"/>
        </w:rPr>
        <w:t xml:space="preserve">improve overall application responsiveness. </w:t>
      </w:r>
    </w:p>
    <w:p w:rsidR="00966A42" w:rsidRPr="000941AF" w:rsidRDefault="000941AF">
      <w:pPr>
        <w:autoSpaceDE w:val="0"/>
        <w:autoSpaceDN w:val="0"/>
        <w:spacing w:before="16" w:after="0" w:line="274" w:lineRule="exact"/>
        <w:ind w:left="760" w:right="1296"/>
      </w:pPr>
      <w:r w:rsidRPr="000941AF">
        <w:rPr>
          <w:rFonts w:eastAsia="Noto Serif"/>
          <w:b/>
          <w:color w:val="000000"/>
          <w:spacing w:val="-19"/>
        </w:rPr>
        <w:t>4. Analyze how Software Defined Datacenter architecture improves agility compared with a traditiona</w:t>
      </w:r>
      <w:r w:rsidRPr="000941AF">
        <w:rPr>
          <w:rFonts w:eastAsia="Noto Serif"/>
          <w:b/>
          <w:color w:val="000000"/>
          <w:spacing w:val="-19"/>
        </w:rPr>
        <w:t xml:space="preserve">l </w:t>
      </w:r>
      <w:r w:rsidRPr="000941AF">
        <w:br/>
      </w:r>
      <w:r w:rsidRPr="000941AF">
        <w:rPr>
          <w:rFonts w:eastAsia="Noto Serif"/>
          <w:b/>
          <w:color w:val="000000"/>
          <w:spacing w:val="-19"/>
        </w:rPr>
        <w:t>datacenter. Support your answer with compute, storage, and network virtualization considerations.</w:t>
      </w:r>
    </w:p>
    <w:p w:rsidR="00966A42" w:rsidRPr="000941AF" w:rsidRDefault="000941AF">
      <w:pPr>
        <w:autoSpaceDE w:val="0"/>
        <w:autoSpaceDN w:val="0"/>
        <w:spacing w:before="16" w:after="0" w:line="274" w:lineRule="exact"/>
        <w:ind w:left="760" w:right="720"/>
      </w:pPr>
      <w:r w:rsidRPr="000941AF">
        <w:rPr>
          <w:rFonts w:eastAsia="Noto Serif"/>
          <w:color w:val="000000"/>
          <w:spacing w:val="-17"/>
        </w:rPr>
        <w:t xml:space="preserve">A Software Defined Datacenter (SDDC) uses software to abstract and control compute, storage, and networking </w:t>
      </w:r>
      <w:r w:rsidRPr="000941AF">
        <w:br/>
      </w:r>
      <w:r w:rsidRPr="000941AF">
        <w:rPr>
          <w:rFonts w:eastAsia="Noto Serif"/>
          <w:color w:val="000000"/>
          <w:spacing w:val="-19"/>
        </w:rPr>
        <w:t xml:space="preserve">resources. Instead of depending mainly on manually configured physical hardware, resources are managed through </w:t>
      </w:r>
      <w:r w:rsidRPr="000941AF">
        <w:br/>
      </w:r>
      <w:r w:rsidRPr="000941AF">
        <w:rPr>
          <w:rFonts w:eastAsia="Noto Serif"/>
          <w:color w:val="000000"/>
          <w:spacing w:val="-17"/>
        </w:rPr>
        <w:t xml:space="preserve">software, centralized controllers, APIs, and automation. </w:t>
      </w:r>
    </w:p>
    <w:p w:rsidR="00966A42" w:rsidRPr="000941AF" w:rsidRDefault="000941AF">
      <w:pPr>
        <w:autoSpaceDE w:val="0"/>
        <w:autoSpaceDN w:val="0"/>
        <w:spacing w:after="0" w:line="290" w:lineRule="exact"/>
        <w:ind w:left="760" w:right="3456"/>
      </w:pPr>
      <w:r w:rsidRPr="000941AF">
        <w:rPr>
          <w:rFonts w:eastAsia="Noto Serif"/>
          <w:color w:val="000000"/>
          <w:spacing w:val="-19"/>
        </w:rPr>
        <w:t xml:space="preserve">Traditional datacenter: </w:t>
      </w:r>
      <w:r w:rsidRPr="000941AF">
        <w:br/>
      </w:r>
      <w:r w:rsidRPr="000941AF">
        <w:rPr>
          <w:rFonts w:eastAsia="Noto Serif"/>
          <w:color w:val="000000"/>
          <w:spacing w:val="-17"/>
        </w:rPr>
        <w:t>• Physical servers, storage devices, and network switches are</w:t>
      </w:r>
      <w:r w:rsidRPr="000941AF">
        <w:rPr>
          <w:rFonts w:eastAsia="Noto Serif"/>
          <w:color w:val="000000"/>
          <w:spacing w:val="-17"/>
        </w:rPr>
        <w:t xml:space="preserve"> configured separately. </w:t>
      </w:r>
    </w:p>
    <w:p w:rsidR="00966A42" w:rsidRPr="000941AF" w:rsidRDefault="00966A42">
      <w:pPr>
        <w:sectPr w:rsidR="00966A42" w:rsidRPr="000941AF">
          <w:pgSz w:w="12240" w:h="15840"/>
          <w:pgMar w:top="240" w:right="240" w:bottom="108" w:left="240" w:header="720" w:footer="720" w:gutter="0"/>
          <w:cols w:space="720"/>
          <w:docGrid w:linePitch="360"/>
        </w:sectPr>
      </w:pPr>
    </w:p>
    <w:p w:rsidR="00966A42" w:rsidRPr="000941AF" w:rsidRDefault="00966A42">
      <w:pPr>
        <w:autoSpaceDE w:val="0"/>
        <w:autoSpaceDN w:val="0"/>
        <w:spacing w:after="0" w:line="220" w:lineRule="exact"/>
      </w:pPr>
    </w:p>
    <w:p w:rsidR="00966A42" w:rsidRPr="000941AF" w:rsidRDefault="00966A42">
      <w:pPr>
        <w:autoSpaceDE w:val="0"/>
        <w:autoSpaceDN w:val="0"/>
        <w:spacing w:after="0" w:line="220" w:lineRule="exact"/>
      </w:pPr>
    </w:p>
    <w:p w:rsidR="00966A42" w:rsidRPr="000941AF" w:rsidRDefault="00966A42">
      <w:pPr>
        <w:autoSpaceDE w:val="0"/>
        <w:autoSpaceDN w:val="0"/>
        <w:spacing w:before="24" w:after="0" w:line="220" w:lineRule="exact"/>
      </w:pPr>
    </w:p>
    <w:p w:rsidR="00966A42" w:rsidRPr="000941AF" w:rsidRDefault="000941AF">
      <w:pPr>
        <w:autoSpaceDE w:val="0"/>
        <w:autoSpaceDN w:val="0"/>
        <w:spacing w:after="0" w:line="220" w:lineRule="exact"/>
        <w:ind w:left="760"/>
      </w:pPr>
      <w:r w:rsidRPr="000941AF">
        <w:rPr>
          <w:rFonts w:eastAsia="Noto Serif"/>
          <w:color w:val="000000"/>
          <w:spacing w:val="-18"/>
        </w:rPr>
        <w:t xml:space="preserve">• Provisioning new resources can require manual installation and configuration. </w:t>
      </w:r>
    </w:p>
    <w:p w:rsidR="00966A42" w:rsidRPr="000941AF" w:rsidRDefault="000941AF">
      <w:pPr>
        <w:autoSpaceDE w:val="0"/>
        <w:autoSpaceDN w:val="0"/>
        <w:spacing w:before="72" w:after="0" w:line="222" w:lineRule="exact"/>
        <w:ind w:left="760"/>
      </w:pPr>
      <w:r w:rsidRPr="000941AF">
        <w:rPr>
          <w:rFonts w:eastAsia="Noto Serif"/>
          <w:color w:val="000000"/>
          <w:spacing w:val="-16"/>
        </w:rPr>
        <w:t xml:space="preserve">• Changes may take hours or days. </w:t>
      </w:r>
    </w:p>
    <w:p w:rsidR="00966A42" w:rsidRPr="000941AF" w:rsidRDefault="000941AF">
      <w:pPr>
        <w:autoSpaceDE w:val="0"/>
        <w:autoSpaceDN w:val="0"/>
        <w:spacing w:before="70" w:after="0" w:line="220" w:lineRule="exact"/>
        <w:ind w:left="760"/>
      </w:pPr>
      <w:r w:rsidRPr="000941AF">
        <w:rPr>
          <w:rFonts w:eastAsia="Noto Serif"/>
          <w:color w:val="000000"/>
          <w:spacing w:val="-17"/>
        </w:rPr>
        <w:t xml:space="preserve">• Scaling is often dependent on physical hardware availability. </w:t>
      </w:r>
    </w:p>
    <w:p w:rsidR="00966A42" w:rsidRPr="000941AF" w:rsidRDefault="000941AF">
      <w:pPr>
        <w:autoSpaceDE w:val="0"/>
        <w:autoSpaceDN w:val="0"/>
        <w:spacing w:before="70" w:after="0" w:line="220" w:lineRule="exact"/>
        <w:ind w:left="760"/>
      </w:pPr>
      <w:r w:rsidRPr="000941AF">
        <w:rPr>
          <w:rFonts w:eastAsia="Noto Serif"/>
          <w:color w:val="000000"/>
          <w:spacing w:val="-19"/>
        </w:rPr>
        <w:t>• Management is more hardware-focus</w:t>
      </w:r>
      <w:r w:rsidRPr="000941AF">
        <w:rPr>
          <w:rFonts w:eastAsia="Noto Serif"/>
          <w:color w:val="000000"/>
          <w:spacing w:val="-19"/>
        </w:rPr>
        <w:t xml:space="preserve">ed. </w:t>
      </w:r>
    </w:p>
    <w:p w:rsidR="00966A42" w:rsidRPr="000941AF" w:rsidRDefault="000941AF">
      <w:pPr>
        <w:autoSpaceDE w:val="0"/>
        <w:autoSpaceDN w:val="0"/>
        <w:spacing w:after="0" w:line="292" w:lineRule="exact"/>
        <w:ind w:left="760" w:right="2880"/>
      </w:pPr>
      <w:r w:rsidRPr="000941AF">
        <w:rPr>
          <w:rFonts w:eastAsia="Noto Serif"/>
          <w:color w:val="000000"/>
          <w:spacing w:val="-17"/>
        </w:rPr>
        <w:t xml:space="preserve">Software Defined Datacenter: </w:t>
      </w:r>
      <w:r w:rsidRPr="000941AF">
        <w:br/>
      </w:r>
      <w:r w:rsidRPr="000941AF">
        <w:rPr>
          <w:rFonts w:eastAsia="Noto Serif"/>
          <w:color w:val="000000"/>
          <w:spacing w:val="-19"/>
        </w:rPr>
        <w:t xml:space="preserve">• Compute, storage, and network resources are virtualized and managed through software. </w:t>
      </w:r>
    </w:p>
    <w:p w:rsidR="00966A42" w:rsidRPr="000941AF" w:rsidRDefault="000941AF">
      <w:pPr>
        <w:autoSpaceDE w:val="0"/>
        <w:autoSpaceDN w:val="0"/>
        <w:spacing w:before="70" w:after="0" w:line="220" w:lineRule="exact"/>
        <w:ind w:left="760"/>
      </w:pPr>
      <w:r w:rsidRPr="000941AF">
        <w:rPr>
          <w:rFonts w:eastAsia="Noto Serif"/>
          <w:color w:val="000000"/>
          <w:spacing w:val="-17"/>
        </w:rPr>
        <w:t xml:space="preserve">• Resources can be provisioned automatically using policies and orchestration tools. </w:t>
      </w:r>
    </w:p>
    <w:p w:rsidR="00966A42" w:rsidRPr="000941AF" w:rsidRDefault="000941AF">
      <w:pPr>
        <w:autoSpaceDE w:val="0"/>
        <w:autoSpaceDN w:val="0"/>
        <w:spacing w:before="70" w:after="0" w:line="220" w:lineRule="exact"/>
        <w:ind w:left="760"/>
      </w:pPr>
      <w:r w:rsidRPr="000941AF">
        <w:rPr>
          <w:rFonts w:eastAsia="Noto Serif"/>
          <w:color w:val="000000"/>
          <w:spacing w:val="-16"/>
        </w:rPr>
        <w:t xml:space="preserve">• Applications can be deployed faster. </w:t>
      </w:r>
    </w:p>
    <w:p w:rsidR="00966A42" w:rsidRPr="000941AF" w:rsidRDefault="000941AF">
      <w:pPr>
        <w:autoSpaceDE w:val="0"/>
        <w:autoSpaceDN w:val="0"/>
        <w:spacing w:before="70" w:after="0" w:line="222" w:lineRule="exact"/>
        <w:ind w:left="760"/>
      </w:pPr>
      <w:r w:rsidRPr="000941AF">
        <w:rPr>
          <w:rFonts w:eastAsia="Noto Serif"/>
          <w:color w:val="000000"/>
          <w:spacing w:val="-17"/>
        </w:rPr>
        <w:t xml:space="preserve">• Capacity can be scaled up or down according to workload requirements. </w:t>
      </w:r>
    </w:p>
    <w:p w:rsidR="00966A42" w:rsidRPr="000941AF" w:rsidRDefault="000941AF">
      <w:pPr>
        <w:autoSpaceDE w:val="0"/>
        <w:autoSpaceDN w:val="0"/>
        <w:spacing w:before="72" w:after="0" w:line="220" w:lineRule="exact"/>
        <w:ind w:left="760"/>
      </w:pPr>
      <w:r w:rsidRPr="000941AF">
        <w:rPr>
          <w:rFonts w:eastAsia="Noto Serif"/>
          <w:color w:val="000000"/>
          <w:spacing w:val="-17"/>
        </w:rPr>
        <w:t xml:space="preserve">• Centralized monitoring provides better visibility and control. </w:t>
      </w:r>
    </w:p>
    <w:p w:rsidR="00966A42" w:rsidRPr="000941AF" w:rsidRDefault="000941AF">
      <w:pPr>
        <w:autoSpaceDE w:val="0"/>
        <w:autoSpaceDN w:val="0"/>
        <w:spacing w:before="17" w:after="0" w:line="273" w:lineRule="exact"/>
        <w:ind w:left="760" w:right="1440"/>
      </w:pPr>
      <w:r w:rsidRPr="000941AF">
        <w:rPr>
          <w:rFonts w:eastAsia="Noto Serif"/>
          <w:color w:val="000000"/>
          <w:spacing w:val="-17"/>
        </w:rPr>
        <w:t>Compute virtualization</w:t>
      </w:r>
      <w:proofErr w:type="gramStart"/>
      <w:r w:rsidRPr="000941AF">
        <w:rPr>
          <w:rFonts w:eastAsia="Noto Serif"/>
          <w:color w:val="000000"/>
          <w:spacing w:val="-17"/>
        </w:rPr>
        <w:t>:Server</w:t>
      </w:r>
      <w:proofErr w:type="gramEnd"/>
      <w:r w:rsidRPr="000941AF">
        <w:rPr>
          <w:rFonts w:eastAsia="Noto Serif"/>
          <w:color w:val="000000"/>
          <w:spacing w:val="-17"/>
        </w:rPr>
        <w:t xml:space="preserve"> virtualization divides physical servers into multiple VMs. CPU and memory </w:t>
      </w:r>
      <w:r w:rsidRPr="000941AF">
        <w:br/>
      </w:r>
      <w:r w:rsidRPr="000941AF">
        <w:rPr>
          <w:rFonts w:eastAsia="Noto Serif"/>
          <w:color w:val="000000"/>
          <w:spacing w:val="-18"/>
        </w:rPr>
        <w:t>resources ca</w:t>
      </w:r>
      <w:r w:rsidRPr="000941AF">
        <w:rPr>
          <w:rFonts w:eastAsia="Noto Serif"/>
          <w:color w:val="000000"/>
          <w:spacing w:val="-18"/>
        </w:rPr>
        <w:t xml:space="preserve">n be allocated dynamically. Features such as live migration and automated load balancing allow </w:t>
      </w:r>
      <w:r w:rsidRPr="000941AF">
        <w:br/>
      </w:r>
      <w:r w:rsidRPr="000941AF">
        <w:rPr>
          <w:rFonts w:eastAsia="Noto Serif"/>
          <w:color w:val="000000"/>
          <w:spacing w:val="-19"/>
        </w:rPr>
        <w:t xml:space="preserve">workloads to move between hosts without major service interruption. </w:t>
      </w:r>
    </w:p>
    <w:p w:rsidR="00966A42" w:rsidRPr="000941AF" w:rsidRDefault="000941AF">
      <w:pPr>
        <w:autoSpaceDE w:val="0"/>
        <w:autoSpaceDN w:val="0"/>
        <w:spacing w:before="16" w:after="0" w:line="276" w:lineRule="exact"/>
        <w:ind w:left="760" w:right="720"/>
      </w:pPr>
      <w:r w:rsidRPr="000941AF">
        <w:rPr>
          <w:rFonts w:eastAsia="Noto Serif"/>
          <w:color w:val="000000"/>
          <w:spacing w:val="-17"/>
        </w:rPr>
        <w:t>Storage virtualization</w:t>
      </w:r>
      <w:proofErr w:type="gramStart"/>
      <w:r w:rsidRPr="000941AF">
        <w:rPr>
          <w:rFonts w:eastAsia="Noto Serif"/>
          <w:color w:val="000000"/>
          <w:spacing w:val="-17"/>
        </w:rPr>
        <w:t>:Storage</w:t>
      </w:r>
      <w:proofErr w:type="gramEnd"/>
      <w:r w:rsidRPr="000941AF">
        <w:rPr>
          <w:rFonts w:eastAsia="Noto Serif"/>
          <w:color w:val="000000"/>
          <w:spacing w:val="-17"/>
        </w:rPr>
        <w:t xml:space="preserve"> virtualization combines physical storage resources into logi</w:t>
      </w:r>
      <w:r w:rsidRPr="000941AF">
        <w:rPr>
          <w:rFonts w:eastAsia="Noto Serif"/>
          <w:color w:val="000000"/>
          <w:spacing w:val="-17"/>
        </w:rPr>
        <w:t xml:space="preserve">cal storage pools. </w:t>
      </w:r>
      <w:r w:rsidRPr="000941AF">
        <w:br/>
      </w:r>
      <w:r w:rsidRPr="000941AF">
        <w:rPr>
          <w:rFonts w:eastAsia="Noto Serif"/>
          <w:color w:val="000000"/>
          <w:spacing w:val="-17"/>
        </w:rPr>
        <w:t xml:space="preserve">Administrators can allocate storage to VMs without manually configuring each physical device. Software-defined </w:t>
      </w:r>
      <w:r w:rsidRPr="000941AF">
        <w:br/>
      </w:r>
      <w:r w:rsidRPr="000941AF">
        <w:rPr>
          <w:rFonts w:eastAsia="Noto Serif"/>
          <w:color w:val="000000"/>
          <w:spacing w:val="-18"/>
        </w:rPr>
        <w:t xml:space="preserve">storage can provide features such as automated provisioning, replication, snapshots, and policy-based management. </w:t>
      </w:r>
      <w:r w:rsidRPr="000941AF">
        <w:br/>
      </w:r>
      <w:r w:rsidRPr="000941AF">
        <w:rPr>
          <w:rFonts w:eastAsia="Noto Serif"/>
          <w:color w:val="000000"/>
          <w:spacing w:val="-18"/>
        </w:rPr>
        <w:t>Network v</w:t>
      </w:r>
      <w:r w:rsidRPr="000941AF">
        <w:rPr>
          <w:rFonts w:eastAsia="Noto Serif"/>
          <w:color w:val="000000"/>
          <w:spacing w:val="-18"/>
        </w:rPr>
        <w:t>irtualization</w:t>
      </w:r>
      <w:proofErr w:type="gramStart"/>
      <w:r w:rsidRPr="000941AF">
        <w:rPr>
          <w:rFonts w:eastAsia="Noto Serif"/>
          <w:color w:val="000000"/>
          <w:spacing w:val="-18"/>
        </w:rPr>
        <w:t>:Network</w:t>
      </w:r>
      <w:proofErr w:type="gramEnd"/>
      <w:r w:rsidRPr="000941AF">
        <w:rPr>
          <w:rFonts w:eastAsia="Noto Serif"/>
          <w:color w:val="000000"/>
          <w:spacing w:val="-18"/>
        </w:rPr>
        <w:t xml:space="preserve"> virtualization creates logical networks over physical network infrastructure. Virtual </w:t>
      </w:r>
      <w:r w:rsidRPr="000941AF">
        <w:br/>
      </w:r>
      <w:r w:rsidRPr="000941AF">
        <w:rPr>
          <w:rFonts w:eastAsia="Noto Serif"/>
          <w:color w:val="000000"/>
          <w:spacing w:val="-16"/>
        </w:rPr>
        <w:t xml:space="preserve">switches, software-defined networking, VLANs, overlays, and security policies can be configured through </w:t>
      </w:r>
      <w:r w:rsidRPr="000941AF">
        <w:br/>
      </w:r>
      <w:r w:rsidRPr="000941AF">
        <w:rPr>
          <w:rFonts w:eastAsia="Noto Serif"/>
          <w:color w:val="000000"/>
          <w:spacing w:val="-17"/>
        </w:rPr>
        <w:t xml:space="preserve">software. This makes it easier to create, </w:t>
      </w:r>
      <w:r w:rsidRPr="000941AF">
        <w:rPr>
          <w:rFonts w:eastAsia="Noto Serif"/>
          <w:color w:val="000000"/>
          <w:spacing w:val="-17"/>
        </w:rPr>
        <w:t xml:space="preserve">modify, isolate, and secure application networks. </w:t>
      </w:r>
    </w:p>
    <w:p w:rsidR="00966A42" w:rsidRPr="000941AF" w:rsidRDefault="000941AF">
      <w:pPr>
        <w:autoSpaceDE w:val="0"/>
        <w:autoSpaceDN w:val="0"/>
        <w:spacing w:before="2" w:after="0" w:line="290" w:lineRule="exact"/>
        <w:ind w:left="760" w:right="8208"/>
      </w:pPr>
      <w:r w:rsidRPr="000941AF">
        <w:rPr>
          <w:rFonts w:eastAsia="Noto Serif"/>
          <w:color w:val="000000"/>
          <w:spacing w:val="-16"/>
        </w:rPr>
        <w:t xml:space="preserve">Agility improvements: </w:t>
      </w:r>
      <w:r w:rsidRPr="000941AF">
        <w:br/>
      </w:r>
      <w:r w:rsidRPr="000941AF">
        <w:rPr>
          <w:rFonts w:eastAsia="Noto Serif"/>
          <w:color w:val="000000"/>
          <w:spacing w:val="-17"/>
        </w:rPr>
        <w:t xml:space="preserve">• Faster resource provisioning. </w:t>
      </w:r>
    </w:p>
    <w:p w:rsidR="00966A42" w:rsidRPr="000941AF" w:rsidRDefault="000941AF">
      <w:pPr>
        <w:autoSpaceDE w:val="0"/>
        <w:autoSpaceDN w:val="0"/>
        <w:spacing w:before="72" w:after="0" w:line="220" w:lineRule="exact"/>
        <w:ind w:left="760"/>
      </w:pPr>
      <w:r w:rsidRPr="000941AF">
        <w:rPr>
          <w:rFonts w:eastAsia="Noto Serif"/>
          <w:color w:val="000000"/>
          <w:spacing w:val="-17"/>
        </w:rPr>
        <w:t xml:space="preserve">• Easier scaling based on workload demand. </w:t>
      </w:r>
    </w:p>
    <w:p w:rsidR="00966A42" w:rsidRPr="000941AF" w:rsidRDefault="000941AF">
      <w:pPr>
        <w:autoSpaceDE w:val="0"/>
        <w:autoSpaceDN w:val="0"/>
        <w:spacing w:before="70" w:after="0" w:line="220" w:lineRule="exact"/>
        <w:ind w:left="760"/>
      </w:pPr>
      <w:r w:rsidRPr="000941AF">
        <w:rPr>
          <w:rFonts w:eastAsia="Noto Serif"/>
          <w:color w:val="000000"/>
          <w:spacing w:val="-18"/>
        </w:rPr>
        <w:t xml:space="preserve">• Automation reduces manual configuration. </w:t>
      </w:r>
    </w:p>
    <w:p w:rsidR="00966A42" w:rsidRPr="000941AF" w:rsidRDefault="000941AF">
      <w:pPr>
        <w:autoSpaceDE w:val="0"/>
        <w:autoSpaceDN w:val="0"/>
        <w:spacing w:before="70" w:after="0" w:line="222" w:lineRule="exact"/>
        <w:ind w:left="760"/>
      </w:pPr>
      <w:r w:rsidRPr="000941AF">
        <w:rPr>
          <w:rFonts w:eastAsia="Noto Serif"/>
          <w:color w:val="000000"/>
          <w:spacing w:val="-17"/>
        </w:rPr>
        <w:t xml:space="preserve">• Better resource utilization through dynamic allocation. </w:t>
      </w:r>
    </w:p>
    <w:p w:rsidR="00966A42" w:rsidRPr="000941AF" w:rsidRDefault="000941AF">
      <w:pPr>
        <w:autoSpaceDE w:val="0"/>
        <w:autoSpaceDN w:val="0"/>
        <w:spacing w:before="68" w:after="0" w:line="222" w:lineRule="exact"/>
        <w:ind w:left="760"/>
      </w:pPr>
      <w:r w:rsidRPr="000941AF">
        <w:rPr>
          <w:rFonts w:eastAsia="Noto Serif"/>
          <w:color w:val="000000"/>
          <w:spacing w:val="-17"/>
        </w:rPr>
        <w:t xml:space="preserve">• </w:t>
      </w:r>
      <w:r w:rsidRPr="000941AF">
        <w:rPr>
          <w:rFonts w:eastAsia="Noto Serif"/>
          <w:color w:val="000000"/>
          <w:spacing w:val="-17"/>
        </w:rPr>
        <w:t xml:space="preserve">Faster deployment of applications and services. </w:t>
      </w:r>
    </w:p>
    <w:p w:rsidR="00966A42" w:rsidRPr="000941AF" w:rsidRDefault="000941AF">
      <w:pPr>
        <w:autoSpaceDE w:val="0"/>
        <w:autoSpaceDN w:val="0"/>
        <w:spacing w:before="72" w:after="0" w:line="220" w:lineRule="exact"/>
        <w:ind w:left="760"/>
      </w:pPr>
      <w:r w:rsidRPr="000941AF">
        <w:rPr>
          <w:rFonts w:eastAsia="Noto Serif"/>
          <w:color w:val="000000"/>
          <w:spacing w:val="-18"/>
        </w:rPr>
        <w:t xml:space="preserve">• Easier disaster recovery and workload migration. </w:t>
      </w:r>
    </w:p>
    <w:p w:rsidR="00966A42" w:rsidRPr="000941AF" w:rsidRDefault="000941AF">
      <w:pPr>
        <w:autoSpaceDE w:val="0"/>
        <w:autoSpaceDN w:val="0"/>
        <w:spacing w:before="70" w:after="0" w:line="222" w:lineRule="exact"/>
        <w:ind w:left="760"/>
      </w:pPr>
      <w:r w:rsidRPr="000941AF">
        <w:rPr>
          <w:rFonts w:eastAsia="Noto Serif"/>
          <w:color w:val="000000"/>
          <w:spacing w:val="-17"/>
        </w:rPr>
        <w:t xml:space="preserve">• Centralized policy-based management improves consistency. </w:t>
      </w:r>
    </w:p>
    <w:p w:rsidR="00966A42" w:rsidRPr="000941AF" w:rsidRDefault="000941AF">
      <w:pPr>
        <w:autoSpaceDE w:val="0"/>
        <w:autoSpaceDN w:val="0"/>
        <w:spacing w:before="17" w:after="0" w:line="273" w:lineRule="exact"/>
        <w:ind w:left="760" w:right="864"/>
      </w:pPr>
      <w:r w:rsidRPr="000941AF">
        <w:rPr>
          <w:rFonts w:eastAsia="Noto Serif"/>
          <w:color w:val="000000"/>
          <w:spacing w:val="-17"/>
        </w:rPr>
        <w:t xml:space="preserve">Therefore, SDDC improves datacenter agility by turning compute, storage, and networking into </w:t>
      </w:r>
      <w:r w:rsidRPr="000941AF">
        <w:rPr>
          <w:rFonts w:eastAsia="Noto Serif"/>
          <w:color w:val="000000"/>
          <w:spacing w:val="-17"/>
        </w:rPr>
        <w:t>flexible software-</w:t>
      </w:r>
      <w:r w:rsidRPr="000941AF">
        <w:br/>
      </w:r>
      <w:r w:rsidRPr="000941AF">
        <w:rPr>
          <w:rFonts w:eastAsia="Noto Serif"/>
          <w:color w:val="000000"/>
          <w:spacing w:val="-18"/>
        </w:rPr>
        <w:t xml:space="preserve">controlled resources. It enables faster deployment, easier scaling, automation, and better utilization than a </w:t>
      </w:r>
      <w:r w:rsidRPr="000941AF">
        <w:br/>
      </w:r>
      <w:r w:rsidRPr="000941AF">
        <w:rPr>
          <w:rFonts w:eastAsia="Noto Serif"/>
          <w:color w:val="000000"/>
          <w:spacing w:val="-20"/>
        </w:rPr>
        <w:t xml:space="preserve">traditional hardware-centric datacenter. </w:t>
      </w:r>
    </w:p>
    <w:p w:rsidR="00966A42" w:rsidRPr="000941AF" w:rsidRDefault="000941AF">
      <w:pPr>
        <w:autoSpaceDE w:val="0"/>
        <w:autoSpaceDN w:val="0"/>
        <w:spacing w:before="20" w:after="0" w:line="272" w:lineRule="exact"/>
        <w:ind w:left="760" w:right="720"/>
      </w:pPr>
      <w:r w:rsidRPr="000941AF">
        <w:rPr>
          <w:rFonts w:eastAsia="Noto Serif"/>
          <w:b/>
          <w:color w:val="000000"/>
          <w:spacing w:val="-19"/>
        </w:rPr>
        <w:t xml:space="preserve">5. A multi-cloud federation project fails due to identity mismatches between providers. Analyze the issue and </w:t>
      </w:r>
      <w:r w:rsidRPr="000941AF">
        <w:br/>
      </w:r>
      <w:r w:rsidRPr="000941AF">
        <w:rPr>
          <w:rFonts w:eastAsia="Noto Serif"/>
          <w:b/>
          <w:color w:val="000000"/>
          <w:spacing w:val="-19"/>
        </w:rPr>
        <w:t>propose a secure identity and privacy design using federation concepts.</w:t>
      </w:r>
    </w:p>
    <w:p w:rsidR="00966A42" w:rsidRPr="000941AF" w:rsidRDefault="000941AF">
      <w:pPr>
        <w:autoSpaceDE w:val="0"/>
        <w:autoSpaceDN w:val="0"/>
        <w:spacing w:before="20" w:after="0" w:line="272" w:lineRule="exact"/>
        <w:ind w:left="760" w:right="1008"/>
      </w:pPr>
      <w:r w:rsidRPr="000941AF">
        <w:rPr>
          <w:rFonts w:eastAsia="Noto Serif"/>
          <w:color w:val="000000"/>
          <w:spacing w:val="-17"/>
        </w:rPr>
        <w:t>A multi-cloud federation allows users and applications to access resource</w:t>
      </w:r>
      <w:r w:rsidRPr="000941AF">
        <w:rPr>
          <w:rFonts w:eastAsia="Noto Serif"/>
          <w:color w:val="000000"/>
          <w:spacing w:val="-17"/>
        </w:rPr>
        <w:t xml:space="preserve">s across different cloud providers. The </w:t>
      </w:r>
      <w:r w:rsidRPr="000941AF">
        <w:br/>
      </w:r>
      <w:r w:rsidRPr="000941AF">
        <w:rPr>
          <w:rFonts w:eastAsia="Noto Serif"/>
          <w:color w:val="000000"/>
          <w:spacing w:val="-18"/>
        </w:rPr>
        <w:t xml:space="preserve">project can fail when the cloud providers use different identity formats, authentication methods, user identifiers, </w:t>
      </w:r>
      <w:r w:rsidRPr="000941AF">
        <w:br/>
      </w:r>
      <w:r w:rsidRPr="000941AF">
        <w:rPr>
          <w:rFonts w:eastAsia="Noto Serif"/>
          <w:color w:val="000000"/>
          <w:spacing w:val="-16"/>
        </w:rPr>
        <w:t xml:space="preserve">roles, or authorization policies. </w:t>
      </w:r>
    </w:p>
    <w:p w:rsidR="00966A42" w:rsidRPr="000941AF" w:rsidRDefault="000941AF">
      <w:pPr>
        <w:autoSpaceDE w:val="0"/>
        <w:autoSpaceDN w:val="0"/>
        <w:spacing w:before="1" w:after="0" w:line="291" w:lineRule="exact"/>
        <w:ind w:left="760" w:right="1584"/>
      </w:pPr>
      <w:r w:rsidRPr="000941AF">
        <w:rPr>
          <w:rFonts w:eastAsia="Noto Serif"/>
          <w:color w:val="000000"/>
          <w:spacing w:val="-16"/>
        </w:rPr>
        <w:t xml:space="preserve">Analysis of the identity mismatch: </w:t>
      </w:r>
      <w:r w:rsidRPr="000941AF">
        <w:br/>
      </w:r>
      <w:r w:rsidRPr="000941AF">
        <w:rPr>
          <w:rFonts w:eastAsia="Noto Serif"/>
          <w:color w:val="000000"/>
          <w:spacing w:val="-18"/>
        </w:rPr>
        <w:t>• One provider may identify</w:t>
      </w:r>
      <w:r w:rsidRPr="000941AF">
        <w:rPr>
          <w:rFonts w:eastAsia="Noto Serif"/>
          <w:color w:val="000000"/>
          <w:spacing w:val="-18"/>
        </w:rPr>
        <w:t xml:space="preserve"> a user using an email address while another uses a different unique identifier. </w:t>
      </w:r>
      <w:r w:rsidRPr="000941AF">
        <w:br/>
      </w:r>
      <w:r w:rsidRPr="000941AF">
        <w:rPr>
          <w:rFonts w:eastAsia="Noto Serif"/>
          <w:color w:val="000000"/>
          <w:spacing w:val="-18"/>
        </w:rPr>
        <w:t xml:space="preserve">• User roles and permissions may have different names and meanings across providers. </w:t>
      </w:r>
    </w:p>
    <w:p w:rsidR="00966A42" w:rsidRPr="000941AF" w:rsidRDefault="000941AF">
      <w:pPr>
        <w:autoSpaceDE w:val="0"/>
        <w:autoSpaceDN w:val="0"/>
        <w:spacing w:before="70" w:after="0" w:line="220" w:lineRule="exact"/>
        <w:ind w:left="760"/>
      </w:pPr>
      <w:r w:rsidRPr="000941AF">
        <w:rPr>
          <w:rFonts w:eastAsia="Noto Serif"/>
          <w:color w:val="000000"/>
          <w:spacing w:val="-17"/>
        </w:rPr>
        <w:t xml:space="preserve">• Authentication protocols or token formats may differ. </w:t>
      </w:r>
    </w:p>
    <w:p w:rsidR="00966A42" w:rsidRPr="000941AF" w:rsidRDefault="000941AF">
      <w:pPr>
        <w:autoSpaceDE w:val="0"/>
        <w:autoSpaceDN w:val="0"/>
        <w:spacing w:before="72" w:after="0" w:line="222" w:lineRule="exact"/>
        <w:ind w:left="760"/>
      </w:pPr>
      <w:r w:rsidRPr="000941AF">
        <w:rPr>
          <w:rFonts w:eastAsia="Noto Serif"/>
          <w:color w:val="000000"/>
          <w:spacing w:val="-17"/>
        </w:rPr>
        <w:t>• Attribute names such as depar</w:t>
      </w:r>
      <w:r w:rsidRPr="000941AF">
        <w:rPr>
          <w:rFonts w:eastAsia="Noto Serif"/>
          <w:color w:val="000000"/>
          <w:spacing w:val="-17"/>
        </w:rPr>
        <w:t xml:space="preserve">tment, role, employee ID, or organization may not match. </w:t>
      </w:r>
    </w:p>
    <w:p w:rsidR="00966A42" w:rsidRPr="000941AF" w:rsidRDefault="000941AF">
      <w:pPr>
        <w:autoSpaceDE w:val="0"/>
        <w:autoSpaceDN w:val="0"/>
        <w:spacing w:before="70" w:after="0" w:line="220" w:lineRule="exact"/>
        <w:ind w:left="760"/>
      </w:pPr>
      <w:r w:rsidRPr="000941AF">
        <w:rPr>
          <w:rFonts w:eastAsia="Noto Serif"/>
          <w:color w:val="000000"/>
          <w:spacing w:val="-16"/>
        </w:rPr>
        <w:t xml:space="preserve">• Different providers may have different session, token lifetime, and access-control policies. </w:t>
      </w:r>
    </w:p>
    <w:p w:rsidR="00966A42" w:rsidRPr="000941AF" w:rsidRDefault="000941AF">
      <w:pPr>
        <w:autoSpaceDE w:val="0"/>
        <w:autoSpaceDN w:val="0"/>
        <w:spacing w:before="16" w:after="0" w:line="274" w:lineRule="exact"/>
        <w:ind w:left="760" w:right="864"/>
      </w:pPr>
      <w:r w:rsidRPr="000941AF">
        <w:rPr>
          <w:rFonts w:eastAsia="Noto Serif"/>
          <w:color w:val="000000"/>
          <w:spacing w:val="-17"/>
        </w:rPr>
        <w:t>• Directly creating separate accounts in every cloud increases management complexity and the risk of i</w:t>
      </w:r>
      <w:r w:rsidRPr="000941AF">
        <w:rPr>
          <w:rFonts w:eastAsia="Noto Serif"/>
          <w:color w:val="000000"/>
          <w:spacing w:val="-17"/>
        </w:rPr>
        <w:t xml:space="preserve">nconsistent </w:t>
      </w:r>
      <w:r w:rsidRPr="000941AF">
        <w:br/>
      </w:r>
      <w:r w:rsidRPr="000941AF">
        <w:rPr>
          <w:rFonts w:eastAsia="Noto Serif"/>
          <w:color w:val="000000"/>
          <w:spacing w:val="-18"/>
        </w:rPr>
        <w:t xml:space="preserve">permissions. </w:t>
      </w:r>
    </w:p>
    <w:p w:rsidR="00966A42" w:rsidRPr="000941AF" w:rsidRDefault="000941AF">
      <w:pPr>
        <w:autoSpaceDE w:val="0"/>
        <w:autoSpaceDN w:val="0"/>
        <w:spacing w:before="11" w:after="0" w:line="279" w:lineRule="exact"/>
        <w:ind w:left="760" w:right="864"/>
      </w:pPr>
      <w:r w:rsidRPr="000941AF">
        <w:rPr>
          <w:rFonts w:eastAsia="Noto Serif"/>
          <w:color w:val="000000"/>
          <w:spacing w:val="-17"/>
        </w:rPr>
        <w:t xml:space="preserve">Secure federation design: </w:t>
      </w:r>
      <w:r w:rsidRPr="000941AF">
        <w:br/>
      </w:r>
      <w:r w:rsidRPr="000941AF">
        <w:rPr>
          <w:rFonts w:eastAsia="Noto Serif"/>
          <w:color w:val="000000"/>
          <w:spacing w:val="-17"/>
        </w:rPr>
        <w:t>1. Use a trusted Identity Provider (IdP)</w:t>
      </w:r>
      <w:proofErr w:type="gramStart"/>
      <w:r w:rsidRPr="000941AF">
        <w:rPr>
          <w:rFonts w:eastAsia="Noto Serif"/>
          <w:color w:val="000000"/>
          <w:spacing w:val="-17"/>
        </w:rPr>
        <w:t>:A</w:t>
      </w:r>
      <w:proofErr w:type="gramEnd"/>
      <w:r w:rsidRPr="000941AF">
        <w:rPr>
          <w:rFonts w:eastAsia="Noto Serif"/>
          <w:color w:val="000000"/>
          <w:spacing w:val="-17"/>
        </w:rPr>
        <w:t xml:space="preserve"> central enterprise identity provider should authenticate users. Cloud </w:t>
      </w:r>
      <w:r w:rsidRPr="000941AF">
        <w:br/>
      </w:r>
      <w:r w:rsidRPr="000941AF">
        <w:rPr>
          <w:rFonts w:eastAsia="Noto Serif"/>
          <w:color w:val="000000"/>
          <w:spacing w:val="-16"/>
        </w:rPr>
        <w:t>providers act as relying parties or service providers. Standards such as SAML 2.0 or Ope</w:t>
      </w:r>
      <w:r w:rsidRPr="000941AF">
        <w:rPr>
          <w:rFonts w:eastAsia="Noto Serif"/>
          <w:color w:val="000000"/>
          <w:spacing w:val="-16"/>
        </w:rPr>
        <w:t xml:space="preserve">nID Connect can be used </w:t>
      </w:r>
      <w:r w:rsidRPr="000941AF">
        <w:br/>
      </w:r>
      <w:r w:rsidRPr="000941AF">
        <w:rPr>
          <w:rFonts w:eastAsia="Noto Serif"/>
          <w:color w:val="000000"/>
          <w:spacing w:val="-17"/>
        </w:rPr>
        <w:t xml:space="preserve">for federation. </w:t>
      </w:r>
    </w:p>
    <w:p w:rsidR="00966A42" w:rsidRPr="000941AF" w:rsidRDefault="00966A42">
      <w:pPr>
        <w:sectPr w:rsidR="00966A42" w:rsidRPr="000941AF">
          <w:pgSz w:w="12240" w:h="15840"/>
          <w:pgMar w:top="240" w:right="240" w:bottom="156" w:left="240" w:header="720" w:footer="720" w:gutter="0"/>
          <w:cols w:space="720"/>
          <w:docGrid w:linePitch="360"/>
        </w:sectPr>
      </w:pPr>
    </w:p>
    <w:p w:rsidR="00966A42" w:rsidRPr="000941AF" w:rsidRDefault="00966A42">
      <w:pPr>
        <w:autoSpaceDE w:val="0"/>
        <w:autoSpaceDN w:val="0"/>
        <w:spacing w:after="0" w:line="220" w:lineRule="exact"/>
      </w:pPr>
    </w:p>
    <w:p w:rsidR="00966A42" w:rsidRPr="000941AF" w:rsidRDefault="00966A42">
      <w:pPr>
        <w:autoSpaceDE w:val="0"/>
        <w:autoSpaceDN w:val="0"/>
        <w:spacing w:after="0" w:line="220" w:lineRule="exact"/>
      </w:pPr>
    </w:p>
    <w:p w:rsidR="00966A42" w:rsidRPr="000941AF" w:rsidRDefault="00966A42">
      <w:pPr>
        <w:autoSpaceDE w:val="0"/>
        <w:autoSpaceDN w:val="0"/>
        <w:spacing w:before="24" w:after="0" w:line="220" w:lineRule="exact"/>
      </w:pPr>
    </w:p>
    <w:p w:rsidR="00966A42" w:rsidRPr="000941AF" w:rsidRDefault="000941AF">
      <w:pPr>
        <w:autoSpaceDE w:val="0"/>
        <w:autoSpaceDN w:val="0"/>
        <w:spacing w:after="0" w:line="256" w:lineRule="exact"/>
        <w:ind w:left="760" w:right="720"/>
      </w:pPr>
      <w:r w:rsidRPr="000941AF">
        <w:rPr>
          <w:rFonts w:eastAsia="Noto Serif"/>
          <w:color w:val="000000"/>
          <w:spacing w:val="-18"/>
        </w:rPr>
        <w:t>2. Use standardized identity attributes</w:t>
      </w:r>
      <w:proofErr w:type="gramStart"/>
      <w:r w:rsidRPr="000941AF">
        <w:rPr>
          <w:rFonts w:eastAsia="Noto Serif"/>
          <w:color w:val="000000"/>
          <w:spacing w:val="-18"/>
        </w:rPr>
        <w:t>:Define</w:t>
      </w:r>
      <w:proofErr w:type="gramEnd"/>
      <w:r w:rsidRPr="000941AF">
        <w:rPr>
          <w:rFonts w:eastAsia="Noto Serif"/>
          <w:color w:val="000000"/>
          <w:spacing w:val="-18"/>
        </w:rPr>
        <w:t xml:space="preserve"> a common identity schema containing only required attributes, such </w:t>
      </w:r>
      <w:r w:rsidRPr="000941AF">
        <w:br/>
      </w:r>
      <w:r w:rsidRPr="000941AF">
        <w:rPr>
          <w:rFonts w:eastAsia="Noto Serif"/>
          <w:color w:val="000000"/>
          <w:spacing w:val="-18"/>
        </w:rPr>
        <w:t xml:space="preserve">as a unique subject identifier, organization, role, and required group information. Map these attributes to each cloud </w:t>
      </w:r>
      <w:r w:rsidRPr="000941AF">
        <w:br/>
      </w:r>
      <w:r w:rsidRPr="000941AF">
        <w:rPr>
          <w:rFonts w:eastAsia="Noto Serif"/>
          <w:color w:val="000000"/>
          <w:spacing w:val="-16"/>
        </w:rPr>
        <w:t xml:space="preserve">provider’s identity model. </w:t>
      </w:r>
    </w:p>
    <w:p w:rsidR="00966A42" w:rsidRPr="000941AF" w:rsidRDefault="000941AF">
      <w:pPr>
        <w:autoSpaceDE w:val="0"/>
        <w:autoSpaceDN w:val="0"/>
        <w:spacing w:before="16" w:after="0" w:line="274" w:lineRule="exact"/>
        <w:ind w:left="760" w:right="864"/>
      </w:pPr>
      <w:r w:rsidRPr="000941AF">
        <w:rPr>
          <w:rFonts w:eastAsia="Noto Serif"/>
          <w:color w:val="000000"/>
          <w:spacing w:val="-16"/>
        </w:rPr>
        <w:t>3. Apply centralized authentication</w:t>
      </w:r>
      <w:proofErr w:type="gramStart"/>
      <w:r w:rsidRPr="000941AF">
        <w:rPr>
          <w:rFonts w:eastAsia="Noto Serif"/>
          <w:color w:val="000000"/>
          <w:spacing w:val="-16"/>
        </w:rPr>
        <w:t>:Use</w:t>
      </w:r>
      <w:proofErr w:type="gramEnd"/>
      <w:r w:rsidRPr="000941AF">
        <w:rPr>
          <w:rFonts w:eastAsia="Noto Serif"/>
          <w:color w:val="000000"/>
          <w:spacing w:val="-16"/>
        </w:rPr>
        <w:t xml:space="preserve"> single sign-on (SSO) with strong authentication, preferably multi-fa</w:t>
      </w:r>
      <w:r w:rsidRPr="000941AF">
        <w:rPr>
          <w:rFonts w:eastAsia="Noto Serif"/>
          <w:color w:val="000000"/>
          <w:spacing w:val="-16"/>
        </w:rPr>
        <w:t xml:space="preserve">ctor </w:t>
      </w:r>
      <w:r w:rsidRPr="000941AF">
        <w:br/>
      </w:r>
      <w:r w:rsidRPr="000941AF">
        <w:rPr>
          <w:rFonts w:eastAsia="Noto Serif"/>
          <w:color w:val="000000"/>
          <w:spacing w:val="-18"/>
        </w:rPr>
        <w:t xml:space="preserve">authentication (MFA). Users should authenticate with the trusted </w:t>
      </w:r>
      <w:proofErr w:type="gramStart"/>
      <w:r w:rsidRPr="000941AF">
        <w:rPr>
          <w:rFonts w:eastAsia="Noto Serif"/>
          <w:color w:val="000000"/>
          <w:spacing w:val="-18"/>
        </w:rPr>
        <w:t>IdP</w:t>
      </w:r>
      <w:proofErr w:type="gramEnd"/>
      <w:r w:rsidRPr="000941AF">
        <w:rPr>
          <w:rFonts w:eastAsia="Noto Serif"/>
          <w:color w:val="000000"/>
          <w:spacing w:val="-18"/>
        </w:rPr>
        <w:t xml:space="preserve"> instead of maintaining separate passwords in </w:t>
      </w:r>
      <w:r w:rsidRPr="000941AF">
        <w:br/>
      </w:r>
      <w:r w:rsidRPr="000941AF">
        <w:rPr>
          <w:rFonts w:eastAsia="Noto Serif"/>
          <w:color w:val="000000"/>
          <w:spacing w:val="-15"/>
        </w:rPr>
        <w:t xml:space="preserve">each cloud. </w:t>
      </w:r>
    </w:p>
    <w:p w:rsidR="00966A42" w:rsidRPr="000941AF" w:rsidRDefault="000941AF">
      <w:pPr>
        <w:autoSpaceDE w:val="0"/>
        <w:autoSpaceDN w:val="0"/>
        <w:spacing w:before="17" w:after="0" w:line="273" w:lineRule="exact"/>
        <w:ind w:left="760" w:right="1152"/>
      </w:pPr>
      <w:r w:rsidRPr="000941AF">
        <w:rPr>
          <w:rFonts w:eastAsia="Noto Serif"/>
          <w:color w:val="000000"/>
          <w:spacing w:val="-17"/>
        </w:rPr>
        <w:t>4. Use least-privilege authorization:</w:t>
      </w:r>
      <w:r w:rsidR="00DE3AA7" w:rsidRPr="000941AF">
        <w:rPr>
          <w:rFonts w:eastAsia="Noto Serif"/>
          <w:color w:val="000000"/>
          <w:spacing w:val="-17"/>
        </w:rPr>
        <w:t xml:space="preserve"> </w:t>
      </w:r>
      <w:r w:rsidRPr="000941AF">
        <w:rPr>
          <w:rFonts w:eastAsia="Noto Serif"/>
          <w:color w:val="000000"/>
          <w:spacing w:val="-17"/>
        </w:rPr>
        <w:t xml:space="preserve">Federation should not automatically provide broad access. Roles and </w:t>
      </w:r>
      <w:r w:rsidRPr="000941AF">
        <w:br/>
      </w:r>
      <w:r w:rsidRPr="000941AF">
        <w:rPr>
          <w:rFonts w:eastAsia="Noto Serif"/>
          <w:color w:val="000000"/>
          <w:spacing w:val="-18"/>
        </w:rPr>
        <w:t>permissions shou</w:t>
      </w:r>
      <w:r w:rsidRPr="000941AF">
        <w:rPr>
          <w:rFonts w:eastAsia="Noto Serif"/>
          <w:color w:val="000000"/>
          <w:spacing w:val="-18"/>
        </w:rPr>
        <w:t xml:space="preserve">ld be mapped carefully for each cloud. Users should receive only the permissions required for </w:t>
      </w:r>
      <w:r w:rsidRPr="000941AF">
        <w:br/>
      </w:r>
      <w:r w:rsidRPr="000941AF">
        <w:rPr>
          <w:rFonts w:eastAsia="Noto Serif"/>
          <w:color w:val="000000"/>
          <w:spacing w:val="-16"/>
        </w:rPr>
        <w:t xml:space="preserve">their tasks. </w:t>
      </w:r>
    </w:p>
    <w:p w:rsidR="00966A42" w:rsidRPr="000941AF" w:rsidRDefault="000941AF">
      <w:pPr>
        <w:autoSpaceDE w:val="0"/>
        <w:autoSpaceDN w:val="0"/>
        <w:spacing w:before="20" w:after="0" w:line="272" w:lineRule="exact"/>
        <w:ind w:left="760" w:right="1152"/>
      </w:pPr>
      <w:r w:rsidRPr="000941AF">
        <w:rPr>
          <w:rFonts w:eastAsia="Noto Serif"/>
          <w:color w:val="000000"/>
          <w:spacing w:val="-17"/>
        </w:rPr>
        <w:t>5. Protect tokens and federation communication</w:t>
      </w:r>
      <w:proofErr w:type="gramStart"/>
      <w:r w:rsidRPr="000941AF">
        <w:rPr>
          <w:rFonts w:eastAsia="Noto Serif"/>
          <w:color w:val="000000"/>
          <w:spacing w:val="-17"/>
        </w:rPr>
        <w:t>:Use</w:t>
      </w:r>
      <w:proofErr w:type="gramEnd"/>
      <w:r w:rsidRPr="000941AF">
        <w:rPr>
          <w:rFonts w:eastAsia="Noto Serif"/>
          <w:color w:val="000000"/>
          <w:spacing w:val="-17"/>
        </w:rPr>
        <w:t xml:space="preserve"> TLS for communication, validate token signatures, check </w:t>
      </w:r>
      <w:r w:rsidRPr="000941AF">
        <w:br/>
      </w:r>
      <w:r w:rsidRPr="000941AF">
        <w:rPr>
          <w:rFonts w:eastAsia="Noto Serif"/>
          <w:color w:val="000000"/>
          <w:spacing w:val="-18"/>
        </w:rPr>
        <w:t xml:space="preserve">token issuer and audience, use short token lifetimes where appropriate, and protect signing keys. Key rotation </w:t>
      </w:r>
      <w:r w:rsidRPr="000941AF">
        <w:br/>
      </w:r>
      <w:r w:rsidRPr="000941AF">
        <w:rPr>
          <w:rFonts w:eastAsia="Noto Serif"/>
          <w:color w:val="000000"/>
          <w:spacing w:val="-19"/>
        </w:rPr>
        <w:t xml:space="preserve">should be performed regularly. </w:t>
      </w:r>
    </w:p>
    <w:p w:rsidR="00966A42" w:rsidRPr="000941AF" w:rsidRDefault="000941AF">
      <w:pPr>
        <w:autoSpaceDE w:val="0"/>
        <w:autoSpaceDN w:val="0"/>
        <w:spacing w:before="20" w:after="0" w:line="272" w:lineRule="exact"/>
        <w:ind w:left="760" w:right="1152"/>
      </w:pPr>
      <w:r w:rsidRPr="000941AF">
        <w:rPr>
          <w:rFonts w:eastAsia="Noto Serif"/>
          <w:color w:val="000000"/>
          <w:spacing w:val="-18"/>
        </w:rPr>
        <w:t>6. Privacy protection</w:t>
      </w:r>
      <w:proofErr w:type="gramStart"/>
      <w:r w:rsidRPr="000941AF">
        <w:rPr>
          <w:rFonts w:eastAsia="Noto Serif"/>
          <w:color w:val="000000"/>
          <w:spacing w:val="-18"/>
        </w:rPr>
        <w:t>:Share</w:t>
      </w:r>
      <w:proofErr w:type="gramEnd"/>
      <w:r w:rsidRPr="000941AF">
        <w:rPr>
          <w:rFonts w:eastAsia="Noto Serif"/>
          <w:color w:val="000000"/>
          <w:spacing w:val="-18"/>
        </w:rPr>
        <w:t xml:space="preserve"> only the minimum identity information required by each provider. Avoid sending </w:t>
      </w:r>
      <w:r w:rsidRPr="000941AF">
        <w:br/>
      </w:r>
      <w:r w:rsidRPr="000941AF">
        <w:rPr>
          <w:rFonts w:eastAsia="Noto Serif"/>
          <w:color w:val="000000"/>
          <w:spacing w:val="-18"/>
        </w:rPr>
        <w:t>unne</w:t>
      </w:r>
      <w:r w:rsidRPr="000941AF">
        <w:rPr>
          <w:rFonts w:eastAsia="Noto Serif"/>
          <w:color w:val="000000"/>
          <w:spacing w:val="-18"/>
        </w:rPr>
        <w:t xml:space="preserve">cessary personal or sensitive attributes. Use pseudonymous or provider-specific identifiers when possible. </w:t>
      </w:r>
    </w:p>
    <w:p w:rsidR="00966A42" w:rsidRPr="000941AF" w:rsidRDefault="000941AF">
      <w:pPr>
        <w:autoSpaceDE w:val="0"/>
        <w:autoSpaceDN w:val="0"/>
        <w:spacing w:before="18" w:after="0" w:line="274" w:lineRule="exact"/>
        <w:ind w:left="760" w:right="1008"/>
      </w:pPr>
      <w:r w:rsidRPr="000941AF">
        <w:rPr>
          <w:rFonts w:eastAsia="Noto Serif"/>
          <w:color w:val="000000"/>
          <w:spacing w:val="-18"/>
        </w:rPr>
        <w:t>7. Monitoring and auditing</w:t>
      </w:r>
      <w:proofErr w:type="gramStart"/>
      <w:r w:rsidRPr="000941AF">
        <w:rPr>
          <w:rFonts w:eastAsia="Noto Serif"/>
          <w:color w:val="000000"/>
          <w:spacing w:val="-18"/>
        </w:rPr>
        <w:t>:Centralized</w:t>
      </w:r>
      <w:proofErr w:type="gramEnd"/>
      <w:r w:rsidRPr="000941AF">
        <w:rPr>
          <w:rFonts w:eastAsia="Noto Serif"/>
          <w:color w:val="000000"/>
          <w:spacing w:val="-18"/>
        </w:rPr>
        <w:t xml:space="preserve"> logging should record authentication, authorization, token issuance, and </w:t>
      </w:r>
      <w:r w:rsidRPr="000941AF">
        <w:br/>
      </w:r>
      <w:r w:rsidRPr="000941AF">
        <w:rPr>
          <w:rFonts w:eastAsia="Noto Serif"/>
          <w:color w:val="000000"/>
          <w:spacing w:val="-17"/>
        </w:rPr>
        <w:t xml:space="preserve">access events. Suspicious activity </w:t>
      </w:r>
      <w:r w:rsidRPr="000941AF">
        <w:rPr>
          <w:rFonts w:eastAsia="Noto Serif"/>
          <w:color w:val="000000"/>
          <w:spacing w:val="-17"/>
        </w:rPr>
        <w:t xml:space="preserve">should be detected through continuous monitoring. </w:t>
      </w:r>
    </w:p>
    <w:p w:rsidR="00966A42" w:rsidRPr="000941AF" w:rsidRDefault="000941AF">
      <w:pPr>
        <w:autoSpaceDE w:val="0"/>
        <w:autoSpaceDN w:val="0"/>
        <w:spacing w:before="17" w:after="0" w:line="273" w:lineRule="exact"/>
        <w:ind w:left="760" w:right="1152"/>
      </w:pPr>
      <w:r w:rsidRPr="000941AF">
        <w:rPr>
          <w:rFonts w:eastAsia="Noto Serif"/>
          <w:color w:val="000000"/>
          <w:spacing w:val="-17"/>
        </w:rPr>
        <w:t>8. Identity lifecycle management</w:t>
      </w:r>
      <w:proofErr w:type="gramStart"/>
      <w:r w:rsidRPr="000941AF">
        <w:rPr>
          <w:rFonts w:eastAsia="Noto Serif"/>
          <w:color w:val="000000"/>
          <w:spacing w:val="-17"/>
        </w:rPr>
        <w:t>:When</w:t>
      </w:r>
      <w:proofErr w:type="gramEnd"/>
      <w:r w:rsidRPr="000941AF">
        <w:rPr>
          <w:rFonts w:eastAsia="Noto Serif"/>
          <w:color w:val="000000"/>
          <w:spacing w:val="-17"/>
        </w:rPr>
        <w:t xml:space="preserve"> a user joins, changes role, or leaves the organization, access should be </w:t>
      </w:r>
      <w:r w:rsidRPr="000941AF">
        <w:br/>
      </w:r>
      <w:r w:rsidRPr="000941AF">
        <w:rPr>
          <w:rFonts w:eastAsia="Noto Serif"/>
          <w:color w:val="000000"/>
          <w:spacing w:val="-18"/>
        </w:rPr>
        <w:t>updated or revoked across all federated clouds. Automated provisioning and deprovisioning can</w:t>
      </w:r>
      <w:r w:rsidRPr="000941AF">
        <w:rPr>
          <w:rFonts w:eastAsia="Noto Serif"/>
          <w:color w:val="000000"/>
          <w:spacing w:val="-18"/>
        </w:rPr>
        <w:t xml:space="preserve"> reduce stale </w:t>
      </w:r>
      <w:r w:rsidRPr="000941AF">
        <w:br/>
      </w:r>
      <w:r w:rsidRPr="000941AF">
        <w:rPr>
          <w:rFonts w:eastAsia="Noto Serif"/>
          <w:color w:val="000000"/>
          <w:spacing w:val="-16"/>
        </w:rPr>
        <w:t xml:space="preserve">accounts. </w:t>
      </w:r>
    </w:p>
    <w:p w:rsidR="00966A42" w:rsidRPr="000941AF" w:rsidRDefault="000941AF">
      <w:pPr>
        <w:autoSpaceDE w:val="0"/>
        <w:autoSpaceDN w:val="0"/>
        <w:spacing w:before="19" w:after="0" w:line="273" w:lineRule="exact"/>
        <w:ind w:left="760" w:right="720"/>
      </w:pPr>
      <w:proofErr w:type="spellStart"/>
      <w:r w:rsidRPr="000941AF">
        <w:rPr>
          <w:rFonts w:eastAsia="Noto Serif"/>
          <w:color w:val="000000"/>
          <w:spacing w:val="-17"/>
        </w:rPr>
        <w:t>Conclusion</w:t>
      </w:r>
      <w:proofErr w:type="gramStart"/>
      <w:r w:rsidRPr="000941AF">
        <w:rPr>
          <w:rFonts w:eastAsia="Noto Serif"/>
          <w:color w:val="000000"/>
          <w:spacing w:val="-17"/>
        </w:rPr>
        <w:t>:The</w:t>
      </w:r>
      <w:proofErr w:type="spellEnd"/>
      <w:proofErr w:type="gramEnd"/>
      <w:r w:rsidRPr="000941AF">
        <w:rPr>
          <w:rFonts w:eastAsia="Noto Serif"/>
          <w:color w:val="000000"/>
          <w:spacing w:val="-17"/>
        </w:rPr>
        <w:t xml:space="preserve"> main solution is to establish a standards-based identity federation with a trusted IdP, common </w:t>
      </w:r>
      <w:r w:rsidRPr="000941AF">
        <w:br/>
      </w:r>
      <w:r w:rsidRPr="000941AF">
        <w:rPr>
          <w:rFonts w:eastAsia="Noto Serif"/>
          <w:color w:val="000000"/>
          <w:spacing w:val="-16"/>
        </w:rPr>
        <w:t xml:space="preserve">attribute mapping, SSO, MFA, least-privilege access, secure token validation, privacy-minimizing attribute sharing, </w:t>
      </w:r>
      <w:r w:rsidRPr="000941AF">
        <w:br/>
      </w:r>
      <w:r w:rsidRPr="000941AF">
        <w:rPr>
          <w:rFonts w:eastAsia="Noto Serif"/>
          <w:color w:val="000000"/>
          <w:spacing w:val="-18"/>
        </w:rPr>
        <w:t>an</w:t>
      </w:r>
      <w:r w:rsidRPr="000941AF">
        <w:rPr>
          <w:rFonts w:eastAsia="Noto Serif"/>
          <w:color w:val="000000"/>
          <w:spacing w:val="-18"/>
        </w:rPr>
        <w:t xml:space="preserve">d centralized auditing. This design reduces identity mismatches while maintaining security and privacy across </w:t>
      </w:r>
      <w:r w:rsidRPr="000941AF">
        <w:br/>
      </w:r>
      <w:r w:rsidRPr="000941AF">
        <w:rPr>
          <w:rFonts w:eastAsia="Noto Serif"/>
          <w:color w:val="000000"/>
          <w:spacing w:val="-17"/>
        </w:rPr>
        <w:t xml:space="preserve">multiple cloud providers. </w:t>
      </w:r>
    </w:p>
    <w:p w:rsidR="00966A42" w:rsidRPr="000941AF" w:rsidRDefault="000941AF">
      <w:pPr>
        <w:autoSpaceDE w:val="0"/>
        <w:autoSpaceDN w:val="0"/>
        <w:spacing w:before="1800" w:after="336" w:line="220" w:lineRule="exact"/>
        <w:ind w:left="746"/>
      </w:pPr>
      <w:r w:rsidRPr="000941AF">
        <w:rPr>
          <w:rFonts w:eastAsia="Noto Serif"/>
          <w:b/>
          <w:color w:val="000000"/>
          <w:spacing w:val="-17"/>
        </w:rPr>
        <w:t xml:space="preserve">Analytical Problem Solving Rubric </w:t>
      </w:r>
    </w:p>
    <w:tbl>
      <w:tblPr>
        <w:tblW w:w="0" w:type="auto"/>
        <w:tblInd w:w="768" w:type="dxa"/>
        <w:tblLayout w:type="fixed"/>
        <w:tblLook w:val="04A0" w:firstRow="1" w:lastRow="0" w:firstColumn="1" w:lastColumn="0" w:noHBand="0" w:noVBand="1"/>
      </w:tblPr>
      <w:tblGrid>
        <w:gridCol w:w="1722"/>
        <w:gridCol w:w="1700"/>
        <w:gridCol w:w="1720"/>
        <w:gridCol w:w="1700"/>
        <w:gridCol w:w="1720"/>
        <w:gridCol w:w="1700"/>
      </w:tblGrid>
      <w:tr w:rsidR="00966A42" w:rsidRPr="000941AF">
        <w:trPr>
          <w:trHeight w:hRule="exact" w:val="541"/>
        </w:trPr>
        <w:tc>
          <w:tcPr>
            <w:tcW w:w="1722" w:type="dxa"/>
            <w:tcBorders>
              <w:top w:val="single" w:sz="10" w:space="0" w:color="D9E1F3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D9E1F3"/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50" w:after="0" w:line="200" w:lineRule="exact"/>
              <w:ind w:left="106"/>
            </w:pPr>
            <w:r w:rsidRPr="000941AF">
              <w:rPr>
                <w:rFonts w:eastAsia="Noto Serif"/>
                <w:b/>
                <w:color w:val="000000"/>
                <w:spacing w:val="-14"/>
                <w:sz w:val="20"/>
              </w:rPr>
              <w:t>Criteria</w:t>
            </w:r>
          </w:p>
        </w:tc>
        <w:tc>
          <w:tcPr>
            <w:tcW w:w="1700" w:type="dxa"/>
            <w:tcBorders>
              <w:top w:val="single" w:sz="10" w:space="0" w:color="D9E1F3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E1F3"/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50" w:after="0" w:line="200" w:lineRule="exact"/>
              <w:ind w:left="94"/>
            </w:pPr>
            <w:r w:rsidRPr="000941AF">
              <w:rPr>
                <w:rFonts w:eastAsia="Noto Serif"/>
                <w:b/>
                <w:color w:val="000000"/>
                <w:spacing w:val="-20"/>
                <w:sz w:val="20"/>
              </w:rPr>
              <w:t>Weightage</w:t>
            </w:r>
          </w:p>
        </w:tc>
        <w:tc>
          <w:tcPr>
            <w:tcW w:w="1720" w:type="dxa"/>
            <w:tcBorders>
              <w:top w:val="single" w:sz="10" w:space="0" w:color="D9E1F3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D9E1F3"/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4" w:after="0" w:line="246" w:lineRule="exact"/>
              <w:ind w:left="106" w:right="576"/>
            </w:pPr>
            <w:r w:rsidRPr="000941AF">
              <w:rPr>
                <w:rFonts w:eastAsia="Noto Serif"/>
                <w:b/>
                <w:color w:val="000000"/>
                <w:spacing w:val="-10"/>
                <w:sz w:val="20"/>
              </w:rPr>
              <w:t xml:space="preserve">Level 4 - </w:t>
            </w:r>
            <w:r w:rsidRPr="000941AF">
              <w:br/>
            </w:r>
            <w:r w:rsidRPr="000941AF">
              <w:rPr>
                <w:rFonts w:eastAsia="Noto Serif"/>
                <w:b/>
                <w:color w:val="000000"/>
                <w:spacing w:val="-19"/>
                <w:sz w:val="20"/>
              </w:rPr>
              <w:t>Exemplary</w:t>
            </w:r>
          </w:p>
        </w:tc>
        <w:tc>
          <w:tcPr>
            <w:tcW w:w="1700" w:type="dxa"/>
            <w:tcBorders>
              <w:top w:val="single" w:sz="10" w:space="0" w:color="D9E1F3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D9E1F3"/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4" w:after="0" w:line="246" w:lineRule="exact"/>
              <w:ind w:left="92" w:right="720"/>
            </w:pPr>
            <w:r w:rsidRPr="000941AF">
              <w:rPr>
                <w:rFonts w:eastAsia="Noto Serif"/>
                <w:b/>
                <w:color w:val="000000"/>
                <w:spacing w:val="-11"/>
                <w:sz w:val="20"/>
              </w:rPr>
              <w:t xml:space="preserve">Level 3 – </w:t>
            </w:r>
            <w:r w:rsidRPr="000941AF">
              <w:br/>
            </w:r>
            <w:r w:rsidRPr="000941AF">
              <w:rPr>
                <w:rFonts w:eastAsia="Noto Serif"/>
                <w:b/>
                <w:color w:val="000000"/>
                <w:spacing w:val="-18"/>
                <w:sz w:val="20"/>
              </w:rPr>
              <w:t>Proficient</w:t>
            </w:r>
          </w:p>
        </w:tc>
        <w:tc>
          <w:tcPr>
            <w:tcW w:w="1720" w:type="dxa"/>
            <w:tcBorders>
              <w:top w:val="single" w:sz="10" w:space="0" w:color="D9E1F3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D9E1F3"/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4" w:after="0" w:line="246" w:lineRule="exact"/>
              <w:ind w:left="104" w:right="576"/>
            </w:pPr>
            <w:r w:rsidRPr="000941AF">
              <w:rPr>
                <w:rFonts w:eastAsia="Noto Serif"/>
                <w:b/>
                <w:color w:val="000000"/>
                <w:spacing w:val="-10"/>
                <w:sz w:val="20"/>
              </w:rPr>
              <w:t xml:space="preserve">Level 2 - </w:t>
            </w:r>
            <w:r w:rsidRPr="000941AF">
              <w:br/>
            </w:r>
            <w:r w:rsidRPr="000941AF">
              <w:rPr>
                <w:rFonts w:eastAsia="Noto Serif"/>
                <w:b/>
                <w:color w:val="000000"/>
                <w:spacing w:val="-19"/>
                <w:sz w:val="20"/>
              </w:rPr>
              <w:t>Developing</w:t>
            </w:r>
          </w:p>
        </w:tc>
        <w:tc>
          <w:tcPr>
            <w:tcW w:w="1700" w:type="dxa"/>
            <w:tcBorders>
              <w:top w:val="single" w:sz="10" w:space="0" w:color="D9E1F3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D9E1F3"/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4" w:after="0" w:line="246" w:lineRule="exact"/>
              <w:ind w:left="96" w:right="720"/>
            </w:pPr>
            <w:r w:rsidRPr="000941AF">
              <w:rPr>
                <w:rFonts w:eastAsia="Noto Serif"/>
                <w:b/>
                <w:color w:val="000000"/>
                <w:spacing w:val="-10"/>
                <w:sz w:val="20"/>
              </w:rPr>
              <w:t xml:space="preserve">Level 1 - </w:t>
            </w:r>
            <w:r w:rsidRPr="000941AF">
              <w:br/>
            </w:r>
            <w:r w:rsidRPr="000941AF">
              <w:rPr>
                <w:rFonts w:eastAsia="Noto Serif"/>
                <w:b/>
                <w:color w:val="000000"/>
                <w:spacing w:val="-17"/>
                <w:sz w:val="20"/>
              </w:rPr>
              <w:t>Beginning</w:t>
            </w:r>
          </w:p>
        </w:tc>
      </w:tr>
      <w:tr w:rsidR="00966A42" w:rsidRPr="000941AF">
        <w:trPr>
          <w:trHeight w:hRule="exact" w:val="1068"/>
        </w:trPr>
        <w:tc>
          <w:tcPr>
            <w:tcW w:w="172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36" w:after="0" w:line="250" w:lineRule="exact"/>
              <w:ind w:left="106" w:right="432"/>
            </w:pPr>
            <w:r w:rsidRPr="000941AF">
              <w:rPr>
                <w:rFonts w:eastAsia="Noto Serif"/>
                <w:color w:val="000000"/>
                <w:spacing w:val="-17"/>
                <w:sz w:val="20"/>
              </w:rPr>
              <w:t xml:space="preserve">Problem 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20"/>
                <w:sz w:val="20"/>
              </w:rPr>
              <w:t>Interpretation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86" w:after="0" w:line="200" w:lineRule="exact"/>
              <w:ind w:left="94"/>
            </w:pPr>
            <w:r w:rsidRPr="000941AF">
              <w:rPr>
                <w:rFonts w:eastAsia="Noto Serif"/>
                <w:color w:val="000000"/>
                <w:spacing w:val="-12"/>
                <w:sz w:val="20"/>
              </w:rPr>
              <w:t>20%</w:t>
            </w:r>
          </w:p>
        </w:tc>
        <w:tc>
          <w:tcPr>
            <w:tcW w:w="1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38" w:after="0" w:line="248" w:lineRule="exact"/>
              <w:ind w:left="106" w:right="432"/>
            </w:pPr>
            <w:r w:rsidRPr="000941AF">
              <w:rPr>
                <w:rFonts w:eastAsia="Noto Serif"/>
                <w:color w:val="000000"/>
                <w:spacing w:val="-16"/>
                <w:sz w:val="20"/>
              </w:rPr>
              <w:t xml:space="preserve">Interprets all 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16"/>
                <w:sz w:val="20"/>
              </w:rPr>
              <w:t xml:space="preserve">technical 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21"/>
                <w:sz w:val="20"/>
              </w:rPr>
              <w:t xml:space="preserve">requirements </w:t>
            </w:r>
          </w:p>
          <w:p w:rsidR="00966A42" w:rsidRPr="000941AF" w:rsidRDefault="000941AF">
            <w:pPr>
              <w:autoSpaceDE w:val="0"/>
              <w:autoSpaceDN w:val="0"/>
              <w:spacing w:before="52" w:after="0" w:line="198" w:lineRule="exact"/>
              <w:ind w:left="106"/>
            </w:pPr>
            <w:r w:rsidRPr="000941AF">
              <w:rPr>
                <w:rFonts w:eastAsia="Noto Serif"/>
                <w:color w:val="000000"/>
                <w:spacing w:val="-18"/>
                <w:sz w:val="20"/>
              </w:rPr>
              <w:t>accurately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38" w:after="0" w:line="248" w:lineRule="exact"/>
              <w:ind w:left="92" w:right="288"/>
            </w:pPr>
            <w:r w:rsidRPr="000941AF">
              <w:rPr>
                <w:rFonts w:eastAsia="Noto Serif"/>
                <w:color w:val="000000"/>
                <w:spacing w:val="-17"/>
                <w:sz w:val="20"/>
              </w:rPr>
              <w:t xml:space="preserve">Interprets most 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21"/>
                <w:sz w:val="20"/>
              </w:rPr>
              <w:t xml:space="preserve">requirements 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16"/>
                <w:sz w:val="20"/>
              </w:rPr>
              <w:t>correctly</w:t>
            </w:r>
          </w:p>
        </w:tc>
        <w:tc>
          <w:tcPr>
            <w:tcW w:w="172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36" w:after="0" w:line="250" w:lineRule="exact"/>
              <w:ind w:left="104" w:right="432"/>
            </w:pPr>
            <w:r w:rsidRPr="000941AF">
              <w:rPr>
                <w:rFonts w:eastAsia="Noto Serif"/>
                <w:color w:val="000000"/>
                <w:spacing w:val="-15"/>
                <w:sz w:val="20"/>
              </w:rPr>
              <w:t xml:space="preserve">Partial 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20"/>
                <w:sz w:val="20"/>
              </w:rPr>
              <w:t>interpretation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36" w:after="0" w:line="250" w:lineRule="exact"/>
              <w:ind w:left="96" w:right="144"/>
            </w:pPr>
            <w:r w:rsidRPr="000941AF">
              <w:rPr>
                <w:rFonts w:eastAsia="Noto Serif"/>
                <w:color w:val="000000"/>
                <w:spacing w:val="-17"/>
                <w:sz w:val="20"/>
              </w:rPr>
              <w:t xml:space="preserve">Misinterprets the </w:t>
            </w:r>
            <w:r w:rsidRPr="000941AF">
              <w:rPr>
                <w:rFonts w:eastAsia="Noto Serif"/>
                <w:color w:val="000000"/>
                <w:spacing w:val="-22"/>
                <w:sz w:val="20"/>
              </w:rPr>
              <w:t>problem</w:t>
            </w:r>
          </w:p>
        </w:tc>
      </w:tr>
      <w:tr w:rsidR="00966A42" w:rsidRPr="000941AF">
        <w:trPr>
          <w:trHeight w:hRule="exact" w:val="1012"/>
        </w:trPr>
        <w:tc>
          <w:tcPr>
            <w:tcW w:w="172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34" w:after="0" w:line="250" w:lineRule="exact"/>
              <w:ind w:left="106" w:right="720"/>
            </w:pPr>
            <w:r w:rsidRPr="000941AF">
              <w:rPr>
                <w:rFonts w:eastAsia="Noto Serif"/>
                <w:color w:val="000000"/>
                <w:spacing w:val="-13"/>
                <w:sz w:val="20"/>
              </w:rPr>
              <w:t xml:space="preserve">Analytical 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16"/>
                <w:sz w:val="20"/>
              </w:rPr>
              <w:t>Reasoning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84" w:after="0" w:line="200" w:lineRule="exact"/>
              <w:ind w:left="94"/>
            </w:pPr>
            <w:r w:rsidRPr="000941AF">
              <w:rPr>
                <w:rFonts w:eastAsia="Noto Serif"/>
                <w:color w:val="000000"/>
                <w:spacing w:val="-12"/>
                <w:sz w:val="20"/>
              </w:rPr>
              <w:t>25%</w:t>
            </w:r>
          </w:p>
        </w:tc>
        <w:tc>
          <w:tcPr>
            <w:tcW w:w="1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36" w:after="0" w:line="248" w:lineRule="exact"/>
              <w:ind w:left="106" w:right="144"/>
            </w:pPr>
            <w:r w:rsidRPr="000941AF">
              <w:rPr>
                <w:rFonts w:eastAsia="Noto Serif"/>
                <w:color w:val="000000"/>
                <w:spacing w:val="-16"/>
                <w:sz w:val="20"/>
              </w:rPr>
              <w:t>Strong reasoning with clear cause-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15"/>
                <w:sz w:val="20"/>
              </w:rPr>
              <w:t>effect analysis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34" w:after="0" w:line="250" w:lineRule="exact"/>
              <w:ind w:left="92" w:right="144"/>
            </w:pPr>
            <w:r w:rsidRPr="000941AF">
              <w:rPr>
                <w:rFonts w:eastAsia="Noto Serif"/>
                <w:color w:val="000000"/>
                <w:spacing w:val="-16"/>
                <w:sz w:val="20"/>
              </w:rPr>
              <w:t xml:space="preserve">Good reasoning 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18"/>
                <w:sz w:val="20"/>
              </w:rPr>
              <w:t>with minor gaps</w:t>
            </w:r>
          </w:p>
        </w:tc>
        <w:tc>
          <w:tcPr>
            <w:tcW w:w="172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34" w:after="0" w:line="250" w:lineRule="exact"/>
              <w:ind w:left="104" w:right="288"/>
            </w:pPr>
            <w:r w:rsidRPr="000941AF">
              <w:rPr>
                <w:rFonts w:eastAsia="Noto Serif"/>
                <w:color w:val="000000"/>
                <w:spacing w:val="-13"/>
                <w:sz w:val="20"/>
              </w:rPr>
              <w:t xml:space="preserve">Basic analysis 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16"/>
                <w:sz w:val="20"/>
              </w:rPr>
              <w:t>only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34" w:after="0" w:line="250" w:lineRule="exact"/>
              <w:ind w:left="96" w:right="576"/>
            </w:pPr>
            <w:r w:rsidRPr="000941AF">
              <w:rPr>
                <w:rFonts w:eastAsia="Noto Serif"/>
                <w:color w:val="000000"/>
                <w:spacing w:val="-18"/>
                <w:sz w:val="20"/>
              </w:rPr>
              <w:t xml:space="preserve">Weak or no 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17"/>
                <w:sz w:val="20"/>
              </w:rPr>
              <w:t>analysis</w:t>
            </w:r>
          </w:p>
        </w:tc>
      </w:tr>
      <w:tr w:rsidR="00966A42" w:rsidRPr="000941AF">
        <w:trPr>
          <w:trHeight w:hRule="exact" w:val="1064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86" w:after="0" w:line="198" w:lineRule="exact"/>
              <w:ind w:left="106"/>
            </w:pPr>
            <w:r w:rsidRPr="000941AF">
              <w:rPr>
                <w:rFonts w:eastAsia="Noto Serif"/>
                <w:color w:val="000000"/>
                <w:spacing w:val="-15"/>
                <w:sz w:val="20"/>
              </w:rPr>
              <w:t>Method Selection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86" w:after="0" w:line="198" w:lineRule="exact"/>
              <w:ind w:left="94"/>
            </w:pPr>
            <w:r w:rsidRPr="000941AF">
              <w:rPr>
                <w:rFonts w:eastAsia="Noto Serif"/>
                <w:color w:val="000000"/>
                <w:spacing w:val="-12"/>
                <w:sz w:val="20"/>
              </w:rPr>
              <w:t>20%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36" w:after="0" w:line="248" w:lineRule="exact"/>
              <w:ind w:left="106" w:right="144"/>
            </w:pPr>
            <w:r w:rsidRPr="000941AF">
              <w:rPr>
                <w:rFonts w:eastAsia="Noto Serif"/>
                <w:color w:val="000000"/>
                <w:spacing w:val="-13"/>
                <w:sz w:val="20"/>
              </w:rPr>
              <w:t xml:space="preserve">Chooses highly 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20"/>
                <w:sz w:val="20"/>
              </w:rPr>
              <w:t xml:space="preserve">appropriate 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17"/>
                <w:sz w:val="20"/>
              </w:rPr>
              <w:t xml:space="preserve">virtualization and </w:t>
            </w:r>
            <w:r w:rsidRPr="000941AF">
              <w:rPr>
                <w:rFonts w:eastAsia="Noto Serif"/>
                <w:color w:val="000000"/>
                <w:spacing w:val="-16"/>
                <w:sz w:val="20"/>
              </w:rPr>
              <w:t>security concepts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36" w:after="0" w:line="248" w:lineRule="exact"/>
              <w:ind w:left="92" w:right="144"/>
            </w:pPr>
            <w:r w:rsidRPr="000941AF">
              <w:rPr>
                <w:rFonts w:eastAsia="Noto Serif"/>
                <w:color w:val="000000"/>
                <w:spacing w:val="-13"/>
                <w:sz w:val="20"/>
              </w:rPr>
              <w:t xml:space="preserve">Chooses mostly 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16"/>
                <w:sz w:val="20"/>
              </w:rPr>
              <w:t>suitable concepts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36" w:after="0" w:line="248" w:lineRule="exact"/>
              <w:ind w:left="104" w:right="144"/>
            </w:pPr>
            <w:r w:rsidRPr="000941AF">
              <w:rPr>
                <w:rFonts w:eastAsia="Noto Serif"/>
                <w:color w:val="000000"/>
                <w:spacing w:val="-15"/>
                <w:sz w:val="20"/>
              </w:rPr>
              <w:t xml:space="preserve">Partially suitable 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17"/>
                <w:sz w:val="20"/>
              </w:rPr>
              <w:t>concepts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36" w:after="0" w:line="248" w:lineRule="exact"/>
              <w:ind w:left="96" w:right="432"/>
            </w:pPr>
            <w:r w:rsidRPr="000941AF">
              <w:rPr>
                <w:rFonts w:eastAsia="Noto Serif"/>
                <w:color w:val="000000"/>
                <w:spacing w:val="-19"/>
                <w:sz w:val="20"/>
              </w:rPr>
              <w:t xml:space="preserve">Inappropriate 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22"/>
                <w:sz w:val="20"/>
              </w:rPr>
              <w:t>approach</w:t>
            </w:r>
          </w:p>
        </w:tc>
      </w:tr>
      <w:tr w:rsidR="00966A42" w:rsidRPr="000941AF">
        <w:trPr>
          <w:trHeight w:hRule="exact" w:val="798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82" w:after="0" w:line="200" w:lineRule="exact"/>
              <w:ind w:left="106"/>
            </w:pPr>
            <w:r w:rsidRPr="000941AF">
              <w:rPr>
                <w:rFonts w:eastAsia="Noto Serif"/>
                <w:color w:val="000000"/>
                <w:spacing w:val="-14"/>
                <w:sz w:val="20"/>
              </w:rPr>
              <w:t>Solution Quality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82" w:after="0" w:line="200" w:lineRule="exact"/>
              <w:ind w:left="94"/>
            </w:pPr>
            <w:r w:rsidRPr="000941AF">
              <w:rPr>
                <w:rFonts w:eastAsia="Noto Serif"/>
                <w:color w:val="000000"/>
                <w:spacing w:val="-12"/>
                <w:sz w:val="20"/>
              </w:rPr>
              <w:t>20%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34" w:after="0" w:line="248" w:lineRule="exact"/>
              <w:ind w:left="106" w:right="144"/>
            </w:pPr>
            <w:r w:rsidRPr="000941AF">
              <w:rPr>
                <w:rFonts w:eastAsia="Noto Serif"/>
                <w:color w:val="000000"/>
                <w:spacing w:val="-15"/>
                <w:sz w:val="20"/>
              </w:rPr>
              <w:t xml:space="preserve">Provides feasible </w:t>
            </w:r>
            <w:r w:rsidRPr="000941AF">
              <w:rPr>
                <w:rFonts w:eastAsia="Noto Serif"/>
                <w:color w:val="000000"/>
                <w:spacing w:val="-16"/>
                <w:sz w:val="20"/>
              </w:rPr>
              <w:t xml:space="preserve">and technically 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17"/>
                <w:sz w:val="20"/>
              </w:rPr>
              <w:t>sound solution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34" w:after="0" w:line="248" w:lineRule="exact"/>
              <w:ind w:left="92" w:right="432"/>
            </w:pPr>
            <w:r w:rsidRPr="000941AF">
              <w:rPr>
                <w:rFonts w:eastAsia="Noto Serif"/>
                <w:color w:val="000000"/>
                <w:spacing w:val="-16"/>
                <w:sz w:val="20"/>
              </w:rPr>
              <w:t xml:space="preserve">Reasonable 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16"/>
                <w:sz w:val="20"/>
              </w:rPr>
              <w:t xml:space="preserve">solution with 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18"/>
                <w:sz w:val="20"/>
              </w:rPr>
              <w:t>minor issues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32" w:after="0" w:line="250" w:lineRule="exact"/>
              <w:ind w:left="104" w:right="288"/>
            </w:pPr>
            <w:r w:rsidRPr="000941AF">
              <w:rPr>
                <w:rFonts w:eastAsia="Noto Serif"/>
                <w:color w:val="000000"/>
                <w:spacing w:val="-13"/>
                <w:sz w:val="20"/>
              </w:rPr>
              <w:t xml:space="preserve">Basic solution 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17"/>
                <w:sz w:val="20"/>
              </w:rPr>
              <w:t>with limitations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32" w:after="0" w:line="250" w:lineRule="exact"/>
              <w:ind w:left="96"/>
            </w:pPr>
            <w:r w:rsidRPr="000941AF">
              <w:rPr>
                <w:rFonts w:eastAsia="Noto Serif"/>
                <w:color w:val="000000"/>
                <w:spacing w:val="-15"/>
                <w:sz w:val="20"/>
              </w:rPr>
              <w:t xml:space="preserve">Unclear or invalid </w:t>
            </w:r>
            <w:r w:rsidRPr="000941AF">
              <w:rPr>
                <w:rFonts w:eastAsia="Noto Serif"/>
                <w:color w:val="000000"/>
                <w:spacing w:val="-17"/>
                <w:sz w:val="20"/>
              </w:rPr>
              <w:t>solution</w:t>
            </w:r>
          </w:p>
        </w:tc>
      </w:tr>
    </w:tbl>
    <w:p w:rsidR="00966A42" w:rsidRPr="000941AF" w:rsidRDefault="00966A42">
      <w:pPr>
        <w:autoSpaceDE w:val="0"/>
        <w:autoSpaceDN w:val="0"/>
        <w:spacing w:after="0" w:line="14" w:lineRule="exact"/>
      </w:pPr>
    </w:p>
    <w:p w:rsidR="00966A42" w:rsidRPr="000941AF" w:rsidRDefault="00966A42">
      <w:pPr>
        <w:sectPr w:rsidR="00966A42" w:rsidRPr="000941AF">
          <w:pgSz w:w="12240" w:h="15840"/>
          <w:pgMar w:top="240" w:right="240" w:bottom="168" w:left="240" w:header="720" w:footer="720" w:gutter="0"/>
          <w:cols w:space="720"/>
          <w:docGrid w:linePitch="360"/>
        </w:sectPr>
      </w:pPr>
    </w:p>
    <w:p w:rsidR="00966A42" w:rsidRPr="000941AF" w:rsidRDefault="00966A42">
      <w:pPr>
        <w:autoSpaceDE w:val="0"/>
        <w:autoSpaceDN w:val="0"/>
        <w:spacing w:after="0" w:line="220" w:lineRule="exact"/>
      </w:pPr>
    </w:p>
    <w:p w:rsidR="00966A42" w:rsidRPr="000941AF" w:rsidRDefault="00966A42">
      <w:pPr>
        <w:autoSpaceDE w:val="0"/>
        <w:autoSpaceDN w:val="0"/>
        <w:spacing w:before="216" w:after="0" w:line="220" w:lineRule="exact"/>
      </w:pPr>
    </w:p>
    <w:tbl>
      <w:tblPr>
        <w:tblW w:w="0" w:type="auto"/>
        <w:tblInd w:w="768" w:type="dxa"/>
        <w:tblLayout w:type="fixed"/>
        <w:tblLook w:val="04A0" w:firstRow="1" w:lastRow="0" w:firstColumn="1" w:lastColumn="0" w:noHBand="0" w:noVBand="1"/>
      </w:tblPr>
      <w:tblGrid>
        <w:gridCol w:w="1722"/>
        <w:gridCol w:w="1700"/>
        <w:gridCol w:w="1720"/>
        <w:gridCol w:w="1700"/>
        <w:gridCol w:w="1720"/>
        <w:gridCol w:w="1700"/>
      </w:tblGrid>
      <w:tr w:rsidR="00966A42" w:rsidRPr="000941AF">
        <w:trPr>
          <w:trHeight w:hRule="exact" w:val="820"/>
        </w:trPr>
        <w:tc>
          <w:tcPr>
            <w:tcW w:w="172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38" w:after="0" w:line="248" w:lineRule="exact"/>
              <w:ind w:left="106" w:right="288"/>
            </w:pPr>
            <w:r w:rsidRPr="000941AF">
              <w:rPr>
                <w:rFonts w:eastAsia="Noto Serif"/>
                <w:color w:val="000000"/>
                <w:spacing w:val="-16"/>
                <w:sz w:val="20"/>
              </w:rPr>
              <w:t xml:space="preserve">Presentation of 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13"/>
                <w:sz w:val="20"/>
              </w:rPr>
              <w:t>Analysis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86" w:after="0" w:line="200" w:lineRule="exact"/>
              <w:ind w:left="94"/>
            </w:pPr>
            <w:r w:rsidRPr="000941AF">
              <w:rPr>
                <w:rFonts w:eastAsia="Noto Serif"/>
                <w:color w:val="000000"/>
                <w:spacing w:val="-12"/>
                <w:sz w:val="20"/>
              </w:rPr>
              <w:t>15%</w:t>
            </w:r>
          </w:p>
        </w:tc>
        <w:tc>
          <w:tcPr>
            <w:tcW w:w="1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38" w:after="0" w:line="248" w:lineRule="exact"/>
              <w:ind w:left="106" w:right="318"/>
              <w:jc w:val="both"/>
            </w:pPr>
            <w:r w:rsidRPr="000941AF">
              <w:rPr>
                <w:rFonts w:eastAsia="Noto Serif"/>
                <w:color w:val="000000"/>
                <w:spacing w:val="-17"/>
                <w:sz w:val="20"/>
              </w:rPr>
              <w:t xml:space="preserve">Well-structured 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16"/>
                <w:sz w:val="20"/>
              </w:rPr>
              <w:t xml:space="preserve">and technically </w:t>
            </w:r>
            <w:r w:rsidRPr="000941AF">
              <w:br/>
            </w:r>
            <w:r w:rsidRPr="000941AF">
              <w:rPr>
                <w:rFonts w:eastAsia="Noto Serif"/>
                <w:color w:val="000000"/>
                <w:spacing w:val="-18"/>
                <w:sz w:val="20"/>
              </w:rPr>
              <w:t>precise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86" w:after="0" w:line="200" w:lineRule="exact"/>
              <w:ind w:left="92"/>
            </w:pPr>
            <w:r w:rsidRPr="000941AF">
              <w:rPr>
                <w:rFonts w:eastAsia="Noto Serif"/>
                <w:color w:val="000000"/>
                <w:spacing w:val="-16"/>
                <w:sz w:val="20"/>
              </w:rPr>
              <w:t>Generally clear</w:t>
            </w:r>
          </w:p>
        </w:tc>
        <w:tc>
          <w:tcPr>
            <w:tcW w:w="172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86" w:after="0" w:line="200" w:lineRule="exact"/>
              <w:jc w:val="center"/>
            </w:pPr>
            <w:r w:rsidRPr="000941AF">
              <w:rPr>
                <w:rFonts w:eastAsia="Noto Serif"/>
                <w:color w:val="000000"/>
                <w:spacing w:val="-19"/>
                <w:sz w:val="20"/>
              </w:rPr>
              <w:t>Somewhat unclear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966A42" w:rsidRPr="000941AF" w:rsidRDefault="000941AF">
            <w:pPr>
              <w:autoSpaceDE w:val="0"/>
              <w:autoSpaceDN w:val="0"/>
              <w:spacing w:before="86" w:after="0" w:line="200" w:lineRule="exact"/>
              <w:jc w:val="center"/>
            </w:pPr>
            <w:r w:rsidRPr="000941AF">
              <w:rPr>
                <w:rFonts w:eastAsia="Noto Serif"/>
                <w:color w:val="000000"/>
                <w:spacing w:val="-11"/>
                <w:sz w:val="20"/>
              </w:rPr>
              <w:t>Difficult to follow</w:t>
            </w:r>
          </w:p>
        </w:tc>
      </w:tr>
    </w:tbl>
    <w:p w:rsidR="00966A42" w:rsidRPr="000941AF" w:rsidRDefault="00966A42">
      <w:pPr>
        <w:autoSpaceDE w:val="0"/>
        <w:autoSpaceDN w:val="0"/>
        <w:spacing w:after="0" w:line="20" w:lineRule="exact"/>
      </w:pPr>
    </w:p>
    <w:p w:rsidR="00966A42" w:rsidRPr="000941AF" w:rsidRDefault="000941AF">
      <w:pPr>
        <w:autoSpaceDE w:val="0"/>
        <w:autoSpaceDN w:val="0"/>
        <w:spacing w:before="989" w:after="0" w:line="222" w:lineRule="exact"/>
        <w:ind w:right="1604"/>
        <w:jc w:val="right"/>
      </w:pPr>
      <w:r w:rsidRPr="000941AF">
        <w:rPr>
          <w:rFonts w:eastAsia="Noto Serif"/>
          <w:b/>
          <w:color w:val="000000"/>
          <w:spacing w:val="-17"/>
        </w:rPr>
        <w:t xml:space="preserve">Total Marks Awarded: </w:t>
      </w:r>
    </w:p>
    <w:sectPr w:rsidR="00966A42" w:rsidRPr="000941AF" w:rsidSect="00034616">
      <w:pgSz w:w="12240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oto Serif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41AF"/>
    <w:rsid w:val="0015074B"/>
    <w:rsid w:val="0029639D"/>
    <w:rsid w:val="00326F90"/>
    <w:rsid w:val="00966A42"/>
    <w:rsid w:val="00AA1D8D"/>
    <w:rsid w:val="00B47730"/>
    <w:rsid w:val="00CB0664"/>
    <w:rsid w:val="00DE3A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D0F7A6-2E81-42E5-ADEB-6ACB9D696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2358</Words>
  <Characters>13444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2026-09-02T07:54:00Z</dcterms:created>
  <dcterms:modified xsi:type="dcterms:W3CDTF">2026-09-02T07:54:00Z</dcterms:modified>
</cp:coreProperties>
</file>