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386" w:rsidRPr="00550D38" w:rsidRDefault="00550D38" w:rsidP="00550D38">
      <w:pPr>
        <w:rPr>
          <w:sz w:val="32"/>
          <w:szCs w:val="32"/>
        </w:rPr>
      </w:pPr>
      <w:r>
        <w:rPr>
          <w:b/>
          <w:bCs/>
          <w:color w:val="1F4E78"/>
          <w:sz w:val="32"/>
          <w:szCs w:val="32"/>
        </w:rPr>
        <w:t xml:space="preserve">                              CO5 – </w:t>
      </w:r>
      <w:r w:rsidRPr="00550D38">
        <w:rPr>
          <w:b/>
          <w:bCs/>
          <w:color w:val="1F4E78"/>
          <w:sz w:val="32"/>
          <w:szCs w:val="32"/>
        </w:rPr>
        <w:t>ASSESSMENT TOOL 2</w:t>
      </w:r>
    </w:p>
    <w:p w:rsidR="00A15386" w:rsidRPr="00550D38" w:rsidRDefault="00550D38" w:rsidP="00550D38">
      <w:pPr>
        <w:spacing w:before="200" w:after="80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Pr="00550D38">
        <w:rPr>
          <w:b/>
          <w:bCs/>
          <w:sz w:val="32"/>
          <w:szCs w:val="32"/>
        </w:rPr>
        <w:t>Error Analysis Task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A153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shd w:val="clear" w:color="auto" w:fill="D9E2F3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580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sz w:val="28"/>
                <w:szCs w:val="28"/>
              </w:rPr>
              <w:t>Dakshin.S</w:t>
            </w:r>
          </w:p>
        </w:tc>
      </w:tr>
      <w:tr w:rsidR="00A153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shd w:val="clear" w:color="auto" w:fill="D9E2F3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b/>
                <w:bCs/>
                <w:sz w:val="28"/>
                <w:szCs w:val="28"/>
              </w:rPr>
              <w:t>Reg.</w:t>
            </w:r>
            <w:r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580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sz w:val="28"/>
                <w:szCs w:val="28"/>
              </w:rPr>
              <w:t>192511431</w:t>
            </w:r>
          </w:p>
        </w:tc>
      </w:tr>
      <w:tr w:rsidR="00A15386" w:rsidTr="00550D3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200" w:type="dxa"/>
            <w:shd w:val="clear" w:color="auto" w:fill="D9E2F3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b/>
                <w:bCs/>
                <w:sz w:val="28"/>
                <w:szCs w:val="28"/>
              </w:rPr>
              <w:t>Course Name</w:t>
            </w:r>
          </w:p>
        </w:tc>
        <w:tc>
          <w:tcPr>
            <w:tcW w:w="580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sz w:val="28"/>
                <w:szCs w:val="28"/>
              </w:rPr>
              <w:t>Cloud Computing and Big Data Analytics</w:t>
            </w:r>
          </w:p>
        </w:tc>
      </w:tr>
      <w:tr w:rsidR="00A153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shd w:val="clear" w:color="auto" w:fill="D9E2F3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b/>
                <w:bCs/>
                <w:sz w:val="28"/>
                <w:szCs w:val="28"/>
              </w:rPr>
              <w:t>Course Code</w:t>
            </w:r>
          </w:p>
        </w:tc>
        <w:tc>
          <w:tcPr>
            <w:tcW w:w="580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15386" w:rsidRDefault="00550D38">
            <w:r>
              <w:rPr>
                <w:sz w:val="28"/>
                <w:szCs w:val="28"/>
              </w:rPr>
              <w:t>CSA1514</w:t>
            </w:r>
          </w:p>
        </w:tc>
      </w:tr>
    </w:tbl>
    <w:p w:rsidR="00A15386" w:rsidRDefault="00A15386">
      <w:pPr>
        <w:pageBreakBefore/>
      </w:pPr>
    </w:p>
    <w:p w:rsidR="00A15386" w:rsidRDefault="00550D38">
      <w:pPr>
        <w:pStyle w:val="Heading2"/>
        <w:spacing w:before="300" w:after="120"/>
      </w:pPr>
      <w:r>
        <w:rPr>
          <w:b/>
          <w:bCs/>
          <w:color w:val="1F4E78"/>
        </w:rPr>
        <w:t>1. Hadoop Job Fails Repeatedly — Uneven Input Splits, Idle Reducers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Likely Design Error</w:t>
      </w:r>
    </w:p>
    <w:p w:rsidR="00A15386" w:rsidRDefault="00550D38" w:rsidP="00550D38">
      <w:pPr>
        <w:spacing w:after="80" w:line="276" w:lineRule="auto"/>
      </w:pPr>
      <w:r>
        <w:t>This is a classic data skew / poor partitioning problem, usually rooted in: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Non-uniform block/split sizes — input files vary greatly in size (many small files or a few very large files), so some mappers process far more data than others.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Poor Partitioner l</w:t>
      </w:r>
      <w:r>
        <w:t>ogic — the default HashPartitioner sends keys unevenly to reducers, especially when a few keys dominate (e.g., "salary skew" where one key has 90% of records).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Improper mapreduce.input.fileinputformat.split.maxsize/minsize configuration causing very large </w:t>
      </w:r>
      <w:r>
        <w:t>or very small splits.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Combiner not used, so reducers receive unnecessarily large intermediate data from skewed mappers.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Corrective Actions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Use CombineFileInputFormat to merge small files into balanced splits.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Tune split.minsize/split.maxsize to control spl</w:t>
      </w:r>
      <w:r>
        <w:t>it granularity.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Implement a custom Partitioner that distributes keys more evenly (e.g., salting/hashing skewed keys).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Enable a Combiner to reduce data volume before the shuffle phase.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Use speculative execution (mapreduce.map.speculative=true) to handle str</w:t>
      </w:r>
      <w:r>
        <w:t>aggler tasks.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Pre-process data to detect and split "hot keys" (key salting technique) before the MapReduce job runs.</w:t>
      </w:r>
    </w:p>
    <w:p w:rsidR="00A15386" w:rsidRDefault="00A15386">
      <w:pPr>
        <w:pBdr>
          <w:bottom w:val="single" w:sz="6" w:space="0" w:color="999999"/>
        </w:pBdr>
        <w:spacing w:before="200" w:after="200"/>
      </w:pPr>
    </w:p>
    <w:p w:rsidR="00A15386" w:rsidRDefault="00550D38">
      <w:pPr>
        <w:pStyle w:val="Heading2"/>
        <w:spacing w:before="300" w:after="120"/>
      </w:pPr>
      <w:r>
        <w:rPr>
          <w:b/>
          <w:bCs/>
          <w:color w:val="1F4E78"/>
        </w:rPr>
        <w:t>2. HDFS Data Unavailability After Single Node Failure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Probable Design Error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Replication factor set too low (e.g., replication factor = 1, </w:t>
      </w:r>
      <w:r>
        <w:t>or even the default 3 improperly enforced), so losing one DataNode removes the only copy of certain blocks.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Poor rack awareness configuration — all replicas placed on nodes within the same rack/node group, so a single rack/node failure takes out all copies</w:t>
      </w:r>
      <w:r>
        <w:t>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NameNode as a Single Point of Failure (SPOF) — no Secondary/Standby NameNode or HA (High Availability) setup, so if the NameNode itself is affected, metadata becomes inaccessible.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Under-replicated blocks not being monitored/re-replicated promptly.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Analys</w:t>
      </w:r>
      <w:r>
        <w:rPr>
          <w:b/>
          <w:bCs/>
          <w:i/>
          <w:iCs/>
        </w:rPr>
        <w:t>is &amp; Fixes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Set replication factor to at least 3 for critical data.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Enable rack-awareness (topology.script.file.name) so replicas are spread across different racks.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Deploy HDFS High Availability (HA) with Active/Standby NameNodes using QJM (Quorum Journal Manager) or Zookeeper-based failover.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Enable NameNode metadata checkpointing via Secondary NameNode or Standby NameNode.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Monitor under-replicated blocks via hdfs fsc</w:t>
      </w:r>
      <w:r>
        <w:t>k and configure faster re-replication (dfs.namenode.replication.interval).</w:t>
      </w:r>
    </w:p>
    <w:p w:rsidR="00A15386" w:rsidRDefault="00A15386">
      <w:pPr>
        <w:pBdr>
          <w:bottom w:val="single" w:sz="6" w:space="0" w:color="999999"/>
        </w:pBdr>
        <w:spacing w:before="200" w:after="200"/>
      </w:pPr>
    </w:p>
    <w:p w:rsidR="00550D38" w:rsidRDefault="00550D38">
      <w:pPr>
        <w:pStyle w:val="Heading2"/>
        <w:spacing w:before="300" w:after="120"/>
        <w:rPr>
          <w:b/>
          <w:bCs/>
          <w:color w:val="1F4E78"/>
        </w:rPr>
      </w:pPr>
    </w:p>
    <w:p w:rsidR="00A15386" w:rsidRDefault="00550D38">
      <w:pPr>
        <w:pStyle w:val="Heading2"/>
        <w:spacing w:before="300" w:after="120"/>
      </w:pPr>
      <w:bookmarkStart w:id="0" w:name="_GoBack"/>
      <w:bookmarkEnd w:id="0"/>
      <w:r>
        <w:rPr>
          <w:b/>
          <w:bCs/>
          <w:color w:val="1F4E78"/>
        </w:rPr>
        <w:lastRenderedPageBreak/>
        <w:t>3. Duplicate Records from ETL/NiFi Ingestion into Analytics Store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Likely Causes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At-least-once delivery semantics in NiFi (default) causing re-processing of the same </w:t>
      </w:r>
      <w:proofErr w:type="spellStart"/>
      <w:r>
        <w:t>FlowFile</w:t>
      </w:r>
      <w:proofErr w:type="spellEnd"/>
      <w:r>
        <w:t xml:space="preserve"> after </w:t>
      </w:r>
      <w:r>
        <w:t>a failure/retry, without deduplication.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No idempotency key or unique record identifier used at the sink (e.g., no primary key/upsert logic in the target store).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Multiple NiFi processors/pipelines writing to the same destination without coordination (race conditions).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Improper checkpointing/offset management — reprocessing the same Kafka/source offset after a NiFi restart.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Provenance/Content Repository replay — NiF</w:t>
      </w:r>
      <w:r>
        <w:t>i replaying flowfiles after a crash recovery, if nifi.flowfile.repository wasn't properly committed.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Recommended Fixes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Use the DetectDuplicate processor in NiFi with a distributed cache (e.g., Redis) to filter duplicate FlowFiles based on a hash/unique ID.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Design ingestion to be idempotent — use upsert/merge operations (INSERT ... ON DUPLICATE KEY UPDATE, or MERGE statements) at the analytics store instead of plain inserts.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Assign a unique record ID or checksum at the source and enforce uniqueness constrain</w:t>
      </w:r>
      <w:r>
        <w:t>ts at the destination.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Implement exactly-once semantics where possible (e.g., transactional writes, Kafka with idempotent producers).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Improve checkpoint/offset tracking to avoid reprocessing already-ingested data.</w:t>
      </w:r>
    </w:p>
    <w:p w:rsidR="00A15386" w:rsidRDefault="00A15386">
      <w:pPr>
        <w:pBdr>
          <w:bottom w:val="single" w:sz="6" w:space="0" w:color="999999"/>
        </w:pBdr>
        <w:spacing w:before="200" w:after="200"/>
      </w:pPr>
    </w:p>
    <w:p w:rsidR="00A15386" w:rsidRDefault="00550D38">
      <w:pPr>
        <w:pStyle w:val="Heading2"/>
        <w:spacing w:before="300" w:after="120"/>
      </w:pPr>
      <w:r>
        <w:rPr>
          <w:b/>
          <w:bCs/>
          <w:color w:val="1F4E78"/>
        </w:rPr>
        <w:t>4. YARN Resource Starvation with Multiple</w:t>
      </w:r>
      <w:r>
        <w:rPr>
          <w:b/>
          <w:bCs/>
          <w:color w:val="1F4E78"/>
        </w:rPr>
        <w:t xml:space="preserve"> Concurrent Users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Scheduling Error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Cluster is likely using the default FIFO Scheduler, which processes jobs strictly in submission order — later/smaller jobs starve while a large job holds all resources.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Even if Capacity Scheduler is used, queue capacities</w:t>
      </w:r>
      <w:r>
        <w:t>/limits may be misconfigured, allowing one user/queue to monopolize resources.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No resource limits per user/queue (yarn.scheduler.capacity.maximum-am-resource-percent, min/max queue capacity) leading to unfair allocation.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Preemption disabled, so lower-prior</w:t>
      </w:r>
      <w:r>
        <w:t>ity jobs never get resources back from long-running high-priority jobs.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Better Resource Management Approach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Switch to the Fair Scheduler or a properly configured Capacity Scheduler, which allocate resources proportionally across users/queues over time.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Define separate queues per team/user group with guaranteed minimum capacity and defined maximum capacity limits.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Enable preemption so idle-starved jobs can reclaim resources from over-allocated jobs.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Set per-user/per-queue resource limits to prevent monopo</w:t>
      </w:r>
      <w:r>
        <w:t>lization.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Use Dominant Resource Fairness (DRF) for multi-resource (CPU + memory) fair allocation.</w:t>
      </w:r>
    </w:p>
    <w:p w:rsidR="00A15386" w:rsidRDefault="00A15386">
      <w:pPr>
        <w:pBdr>
          <w:bottom w:val="single" w:sz="6" w:space="0" w:color="999999"/>
        </w:pBdr>
        <w:spacing w:before="200" w:after="200"/>
      </w:pPr>
    </w:p>
    <w:p w:rsidR="00550D38" w:rsidRDefault="00550D38">
      <w:pPr>
        <w:pStyle w:val="Heading2"/>
        <w:spacing w:before="300" w:after="120"/>
        <w:rPr>
          <w:b/>
          <w:bCs/>
          <w:color w:val="1F4E78"/>
        </w:rPr>
      </w:pPr>
    </w:p>
    <w:p w:rsidR="00A15386" w:rsidRDefault="00550D38">
      <w:pPr>
        <w:pStyle w:val="Heading2"/>
        <w:spacing w:before="300" w:after="120"/>
      </w:pPr>
      <w:r>
        <w:rPr>
          <w:b/>
          <w:bCs/>
          <w:color w:val="1F4E78"/>
        </w:rPr>
        <w:lastRenderedPageBreak/>
        <w:t xml:space="preserve">5. Backup Strategy Restores Outdated Data </w:t>
      </w:r>
      <w:proofErr w:type="gramStart"/>
      <w:r>
        <w:rPr>
          <w:b/>
          <w:bCs/>
          <w:color w:val="1F4E78"/>
        </w:rPr>
        <w:t>After</w:t>
      </w:r>
      <w:proofErr w:type="gramEnd"/>
      <w:r>
        <w:rPr>
          <w:b/>
          <w:bCs/>
          <w:color w:val="1F4E78"/>
        </w:rPr>
        <w:t xml:space="preserve"> Recovery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Probable Design Flaw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Backup frequency mismatch with RPO (Recovery Point Objective) — backups taken t</w:t>
      </w:r>
      <w:r>
        <w:t>oo infrequently (e.g., daily) while data changes more often, causing restored data to lag.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Asynchronous replication lag — replicas/backups are not fully synced at the time of failure, so a failover captures a stale snapshot.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No versioning or incremental ba</w:t>
      </w:r>
      <w:r>
        <w:t>ckup strategy — only full backups are taken periodically, missing incremental changes between backup windows.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Backup validation/testing not performed regularly, so stale or corrupted backups go undetected until an actual recovery is needed.</w:t>
      </w:r>
    </w:p>
    <w:p w:rsidR="00A15386" w:rsidRDefault="00550D38" w:rsidP="00550D38">
      <w:pPr>
        <w:spacing w:before="160" w:after="60" w:line="276" w:lineRule="auto"/>
      </w:pPr>
      <w:r>
        <w:rPr>
          <w:b/>
          <w:bCs/>
          <w:i/>
          <w:iCs/>
        </w:rPr>
        <w:t>Recommended Fix</w:t>
      </w:r>
      <w:r>
        <w:rPr>
          <w:b/>
          <w:bCs/>
          <w:i/>
          <w:iCs/>
        </w:rPr>
        <w:t>es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Align backup frequency with a clearly defined RPO and RTO, using incremental/continuous backups instead of only periodic full backups.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Use synchronous replication for critical data where feasible, or reduce replication lag with faster network/config tun</w:t>
      </w:r>
      <w:r>
        <w:t>ing.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Implement write-ahead logs (WAL) or journal-based recovery to replay changes since the last backup.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Maintain multiple backup versions with timestamps and verify consistency before restore.</w:t>
      </w:r>
    </w:p>
    <w:p w:rsidR="00A15386" w:rsidRDefault="00550D38" w:rsidP="00550D38">
      <w:pPr>
        <w:pStyle w:val="ListParagraph"/>
        <w:numPr>
          <w:ilvl w:val="0"/>
          <w:numId w:val="2"/>
        </w:numPr>
        <w:spacing w:after="40" w:line="276" w:lineRule="auto"/>
      </w:pPr>
      <w:r>
        <w:t>Regularly test backup restoration (disaster recovery drills) t</w:t>
      </w:r>
      <w:r>
        <w:t>o confirm data currency and integrity.</w:t>
      </w:r>
    </w:p>
    <w:sectPr w:rsidR="00A153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32065"/>
    <w:multiLevelType w:val="hybridMultilevel"/>
    <w:tmpl w:val="F57E8328"/>
    <w:lvl w:ilvl="0" w:tplc="2836E640">
      <w:start w:val="1"/>
      <w:numFmt w:val="bullet"/>
      <w:lvlText w:val="●"/>
      <w:lvlJc w:val="left"/>
      <w:pPr>
        <w:ind w:left="720" w:hanging="360"/>
      </w:pPr>
    </w:lvl>
    <w:lvl w:ilvl="1" w:tplc="B72213A4">
      <w:start w:val="1"/>
      <w:numFmt w:val="bullet"/>
      <w:lvlText w:val="○"/>
      <w:lvlJc w:val="left"/>
      <w:pPr>
        <w:ind w:left="1440" w:hanging="360"/>
      </w:pPr>
    </w:lvl>
    <w:lvl w:ilvl="2" w:tplc="E6783A8A">
      <w:start w:val="1"/>
      <w:numFmt w:val="bullet"/>
      <w:lvlText w:val="■"/>
      <w:lvlJc w:val="left"/>
      <w:pPr>
        <w:ind w:left="2160" w:hanging="360"/>
      </w:pPr>
    </w:lvl>
    <w:lvl w:ilvl="3" w:tplc="0928AA80">
      <w:start w:val="1"/>
      <w:numFmt w:val="bullet"/>
      <w:lvlText w:val="●"/>
      <w:lvlJc w:val="left"/>
      <w:pPr>
        <w:ind w:left="2880" w:hanging="360"/>
      </w:pPr>
    </w:lvl>
    <w:lvl w:ilvl="4" w:tplc="A566AC5A">
      <w:start w:val="1"/>
      <w:numFmt w:val="bullet"/>
      <w:lvlText w:val="○"/>
      <w:lvlJc w:val="left"/>
      <w:pPr>
        <w:ind w:left="3600" w:hanging="360"/>
      </w:pPr>
    </w:lvl>
    <w:lvl w:ilvl="5" w:tplc="A9E65998">
      <w:start w:val="1"/>
      <w:numFmt w:val="bullet"/>
      <w:lvlText w:val="■"/>
      <w:lvlJc w:val="left"/>
      <w:pPr>
        <w:ind w:left="4320" w:hanging="360"/>
      </w:pPr>
    </w:lvl>
    <w:lvl w:ilvl="6" w:tplc="795A0D3C">
      <w:start w:val="1"/>
      <w:numFmt w:val="bullet"/>
      <w:lvlText w:val="●"/>
      <w:lvlJc w:val="left"/>
      <w:pPr>
        <w:ind w:left="5040" w:hanging="360"/>
      </w:pPr>
    </w:lvl>
    <w:lvl w:ilvl="7" w:tplc="3A402648">
      <w:start w:val="1"/>
      <w:numFmt w:val="bullet"/>
      <w:lvlText w:val="●"/>
      <w:lvlJc w:val="left"/>
      <w:pPr>
        <w:ind w:left="5760" w:hanging="360"/>
      </w:pPr>
    </w:lvl>
    <w:lvl w:ilvl="8" w:tplc="EFD2019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D22D45"/>
    <w:multiLevelType w:val="hybridMultilevel"/>
    <w:tmpl w:val="FC94491C"/>
    <w:lvl w:ilvl="0" w:tplc="18BE9E0E">
      <w:start w:val="1"/>
      <w:numFmt w:val="bullet"/>
      <w:lvlText w:val="•"/>
      <w:lvlJc w:val="left"/>
      <w:pPr>
        <w:ind w:left="500" w:hanging="300"/>
      </w:pPr>
    </w:lvl>
    <w:lvl w:ilvl="1" w:tplc="FD3C74A8">
      <w:numFmt w:val="decimal"/>
      <w:lvlText w:val=""/>
      <w:lvlJc w:val="left"/>
    </w:lvl>
    <w:lvl w:ilvl="2" w:tplc="E7C65018">
      <w:numFmt w:val="decimal"/>
      <w:lvlText w:val=""/>
      <w:lvlJc w:val="left"/>
    </w:lvl>
    <w:lvl w:ilvl="3" w:tplc="0D0A8D84">
      <w:numFmt w:val="decimal"/>
      <w:lvlText w:val=""/>
      <w:lvlJc w:val="left"/>
    </w:lvl>
    <w:lvl w:ilvl="4" w:tplc="7E8EA058">
      <w:numFmt w:val="decimal"/>
      <w:lvlText w:val=""/>
      <w:lvlJc w:val="left"/>
    </w:lvl>
    <w:lvl w:ilvl="5" w:tplc="D06E8F96">
      <w:numFmt w:val="decimal"/>
      <w:lvlText w:val=""/>
      <w:lvlJc w:val="left"/>
    </w:lvl>
    <w:lvl w:ilvl="6" w:tplc="0AD01F9E">
      <w:numFmt w:val="decimal"/>
      <w:lvlText w:val=""/>
      <w:lvlJc w:val="left"/>
    </w:lvl>
    <w:lvl w:ilvl="7" w:tplc="43F22E2A">
      <w:numFmt w:val="decimal"/>
      <w:lvlText w:val=""/>
      <w:lvlJc w:val="left"/>
    </w:lvl>
    <w:lvl w:ilvl="8" w:tplc="49DAA2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15386"/>
    <w:rsid w:val="00550D38"/>
    <w:rsid w:val="00A1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2026-09-02T04:38:00Z</dcterms:created>
  <dcterms:modified xsi:type="dcterms:W3CDTF">2026-09-02T04:38:00Z</dcterms:modified>
</cp:coreProperties>
</file>