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src\documents.py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2025-12-24T18:59:40</w:t>
      </w:r>
    </w:p>
    <w:p>
      <w:pPr>
        <w:pStyle w:val="Heading2"/>
      </w:pPr>
      <w:r>
        <w:t>Funzione</w:t>
      </w:r>
    </w:p>
    <w:p>
      <w:r>
        <w:t>Document management for GLR Gestione Locale Radioamatori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Funzione: list_documenti_for_socio()</w:t>
      </w:r>
    </w:p>
    <w:p>
      <w:pPr>
        <w:pStyle w:val="ListBullet"/>
      </w:pPr>
      <w:r>
        <w:t>Funzione: add_documento_record()</w:t>
      </w:r>
    </w:p>
    <w:p>
      <w:pPr>
        <w:pStyle w:val="ListBullet"/>
      </w:pPr>
      <w:r>
        <w:t>Funzione: delete_documento_record()</w:t>
      </w:r>
    </w:p>
    <w:p>
      <w:pPr>
        <w:pStyle w:val="ListBullet"/>
      </w:pPr>
      <w:r>
        <w:t>Funzione: copy_in_socio_folder()</w:t>
      </w:r>
    </w:p>
    <w:p>
      <w:pPr>
        <w:pStyle w:val="ListBullet"/>
      </w:pPr>
      <w:r>
        <w:t>Funzione: move_file_to_trash()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