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src\export.py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Export functionality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ExportManager</w:t>
      </w:r>
    </w:p>
    <w:p>
      <w:pPr>
        <w:pStyle w:val="ListBullet"/>
      </w:pPr>
      <w:r>
        <w:t>Classe: ReportGenerator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