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src\startup_checks.py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2025-12-24T18:06:38</w:t>
      </w:r>
    </w:p>
    <w:p>
      <w:pPr>
        <w:pStyle w:val="Heading2"/>
      </w:pPr>
      <w:r>
        <w:t>Funzione</w:t>
      </w:r>
    </w:p>
    <w:p>
      <w:r>
        <w:t>Utility checks executed when the application starts.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StartupIssue</w:t>
      </w:r>
    </w:p>
    <w:p>
      <w:pPr>
        <w:pStyle w:val="ListBullet"/>
      </w:pPr>
      <w:r>
        <w:t>Funzione: collect_startup_issues()</w:t>
      </w:r>
    </w:p>
    <w:p>
      <w:pPr>
        <w:pStyle w:val="ListBullet"/>
      </w:pPr>
      <w:r>
        <w:t>Funzione: _check_missing_documents()</w:t>
      </w:r>
    </w:p>
    <w:p>
      <w:pPr>
        <w:pStyle w:val="ListBullet"/>
      </w:pPr>
      <w:r>
        <w:t>Funzione: format_startup_issues()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