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src\v4_ui\batch_edit_dialog.py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2025-12-04T13:51:31</w:t>
      </w:r>
    </w:p>
    <w:p>
      <w:pPr>
        <w:pStyle w:val="Heading2"/>
      </w:pPr>
      <w:r>
        <w:t>Funzione</w:t>
      </w:r>
    </w:p>
    <w:p>
      <w:r>
        <w:t>Dialog to update common member fields in batch.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BatchFieldEditDialog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