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src\v4_ui\documents_dialog.py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2025-12-04T13:15:52</w:t>
      </w:r>
    </w:p>
    <w:p>
      <w:pPr>
        <w:pStyle w:val="Heading2"/>
      </w:pPr>
      <w:r>
        <w:t>Funzione</w:t>
      </w:r>
    </w:p>
    <w:p>
      <w:r>
        <w:t>Documents dialog for member document management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DocumentsDialog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