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src\v4_ui\preferences_dialog.py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2025-12-24T20:13:10</w:t>
      </w:r>
    </w:p>
    <w:p>
      <w:pPr>
        <w:pStyle w:val="Heading2"/>
      </w:pPr>
      <w:r>
        <w:t>Funzione</w:t>
      </w:r>
    </w:p>
    <w:p>
      <w:r>
        <w:t>Dialog for application preferences (customizable options).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PreferencesDialog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