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src\v4_ui\stats_panel.py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2025-11-26T16:43:13</w:t>
      </w:r>
    </w:p>
    <w:p>
      <w:pPr>
        <w:pStyle w:val="Heading2"/>
      </w:pPr>
      <w:r>
        <w:t>Funzione</w:t>
      </w:r>
    </w:p>
    <w:p>
      <w:r>
        <w:t>Statistics panel for member management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StatsPanel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