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48.png" ContentType="image/png"/>
  <Override PartName="/word/media/rId21.png" ContentType="image/png"/>
  <Override PartName="/word/media/rId100.png" ContentType="image/png"/>
  <Override PartName="/word/media/rId58.png" ContentType="image/png"/>
  <Override PartName="/word/media/rId25.png" ContentType="image/png"/>
  <Override PartName="/word/media/rId104.png" ContentType="image/png"/>
  <Override PartName="/word/media/rId62.png" ContentType="image/png"/>
  <Override PartName="/word/media/rId10.png" ContentType="image/png"/>
  <Override PartName="/word/media/rId108.png" ContentType="image/png"/>
  <Override PartName="/word/media/rId66.png" ContentType="image/png"/>
  <Override PartName="/word/media/rId29.png" ContentType="image/png"/>
  <Override PartName="/word/media/rId112.png" ContentType="image/png"/>
  <Override PartName="/word/media/rId70.png" ContentType="image/png"/>
  <Override PartName="/word/media/rId40.png" ContentType="image/png"/>
  <Override PartName="/word/media/rId116.png" ContentType="image/png"/>
  <Override PartName="/word/media/rId44.png" ContentType="image/png"/>
  <Override PartName="/word/media/rId120.png" ContentType="image/png"/>
  <Override PartName="/word/media/rId80.png" ContentType="image/png"/>
  <Override PartName="/word/media/rId34.png" ContentType="image/png"/>
  <Override PartName="/word/media/rId54.png" ContentType="image/png"/>
  <Override PartName="/word/media/rId74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124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Экспоненциальный рост: воспроизводимое численное исследование</w:t>
      </w:r>
    </w:p>
    <w:p>
      <w:pPr>
        <w:pStyle w:val="Author"/>
      </w:pPr>
      <w:r>
        <w:t xml:space="preserve">Куокконен Дарина Андреевна</w:t>
      </w:r>
    </w:p>
    <w:p>
      <w:pPr>
        <w:pStyle w:val="Date"/>
      </w:pPr>
      <w:r>
        <w:t xml:space="preserve">2026-08-29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работе построена и проверена модель экспоненциального роста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. Реализованы одиночный и параметрический эксперименты,</w:t>
      </w:r>
      <w:r>
        <w:t xml:space="preserve"> </w:t>
      </w:r>
      <w:r>
        <w:t xml:space="preserve">выполнено сравнение численного решения с аналитическим, измерено время</w:t>
      </w:r>
      <w:r>
        <w:t xml:space="preserve"> </w:t>
      </w:r>
      <w:r>
        <w:t xml:space="preserve">вычислений и сформирован воспроизводимый конвейер: литературный исходный код,</w:t>
      </w:r>
      <w:r>
        <w:t xml:space="preserve"> </w:t>
      </w:r>
      <w:r>
        <w:t xml:space="preserve">чистые Julia-скрипты, Jupyter-ноутбуки, Quarto-документы, тесты, графики и</w:t>
      </w:r>
      <w:r>
        <w:t xml:space="preserve"> </w:t>
      </w:r>
      <w:r>
        <w:t xml:space="preserve">версионирование в двух удалённых репозиториях.</w:t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и постановка задачи</w:t>
      </w:r>
    </w:p>
    <w:p>
      <w:pPr>
        <w:pStyle w:val="Compact"/>
        <w:numPr>
          <w:ilvl w:val="0"/>
          <w:numId w:val="1001"/>
        </w:numPr>
      </w:pPr>
      <w:r>
        <w:t xml:space="preserve">Теоретическая часть</w:t>
      </w:r>
    </w:p>
    <w:p>
      <w:pPr>
        <w:pStyle w:val="Compact"/>
        <w:numPr>
          <w:ilvl w:val="0"/>
          <w:numId w:val="1001"/>
        </w:numPr>
      </w:pPr>
      <w:r>
        <w:t xml:space="preserve">Среда и организация проекта</w:t>
      </w:r>
    </w:p>
    <w:p>
      <w:pPr>
        <w:pStyle w:val="Compact"/>
        <w:numPr>
          <w:ilvl w:val="0"/>
          <w:numId w:val="1001"/>
        </w:numPr>
      </w:pPr>
      <w:r>
        <w:t xml:space="preserve">Реализация модели</w:t>
      </w:r>
    </w:p>
    <w:p>
      <w:pPr>
        <w:pStyle w:val="Compact"/>
        <w:numPr>
          <w:ilvl w:val="0"/>
          <w:numId w:val="1001"/>
        </w:numPr>
      </w:pPr>
      <w:r>
        <w:t xml:space="preserve">Производные форматы и ноутбуки</w:t>
      </w:r>
    </w:p>
    <w:p>
      <w:pPr>
        <w:pStyle w:val="Compact"/>
        <w:numPr>
          <w:ilvl w:val="0"/>
          <w:numId w:val="1001"/>
        </w:numPr>
      </w:pPr>
      <w:r>
        <w:t xml:space="preserve">Проверка и управление версиями</w:t>
      </w:r>
    </w:p>
    <w:p>
      <w:pPr>
        <w:pStyle w:val="Compact"/>
        <w:numPr>
          <w:ilvl w:val="0"/>
          <w:numId w:val="1001"/>
        </w:numPr>
      </w:pPr>
      <w:r>
        <w:t xml:space="preserve">Воспроизводимость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Источники</w:t>
      </w:r>
    </w:p>
    <w:p>
      <w:r>
        <w:br w:type="page"/>
      </w:r>
    </w:p>
    <w:bookmarkEnd w:id="9"/>
    <w:bookmarkStart w:id="14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работы — подготовить воспроизводимое рабочее пространство для курса по</w:t>
      </w:r>
      <w:r>
        <w:t xml:space="preserve"> </w:t>
      </w:r>
      <w:r>
        <w:t xml:space="preserve">имитационному моделированию и исследовать простейшую динамическую модель</w:t>
      </w:r>
      <w:r>
        <w:t xml:space="preserve"> </w:t>
      </w:r>
      <w:r>
        <w:t xml:space="preserve">экспоненциального роста средствами Julia.</w:t>
      </w:r>
    </w:p>
    <w:p>
      <w:pPr>
        <w:pStyle w:val="BodyText"/>
      </w:pPr>
      <w:r>
        <w:t xml:space="preserve">В соответствии с методическими указаниями требовалось:</w:t>
      </w:r>
    </w:p>
    <w:p>
      <w:pPr>
        <w:pStyle w:val="Compact"/>
        <w:numPr>
          <w:ilvl w:val="0"/>
          <w:numId w:val="1002"/>
        </w:numPr>
      </w:pPr>
      <w:r>
        <w:t xml:space="preserve">создать каталог курса и отдельное рабочее пространство лабораторной работы;</w:t>
      </w:r>
    </w:p>
    <w:p>
      <w:pPr>
        <w:pStyle w:val="Compact"/>
        <w:numPr>
          <w:ilvl w:val="0"/>
          <w:numId w:val="1002"/>
        </w:numPr>
      </w:pPr>
      <w:r>
        <w:t xml:space="preserve">установить пакеты для решения ОДУ, организации проекта, обработки данных,</w:t>
      </w:r>
      <w:r>
        <w:t xml:space="preserve"> </w:t>
      </w:r>
      <w:r>
        <w:t xml:space="preserve">визуализации и литературного программирования;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для одного набора параметров и для сетки значений</w:t>
      </w:r>
      <w:r>
        <w:t xml:space="preserve"> </w:t>
      </w:r>
      <w:r>
        <w:t xml:space="preserve">коэффициента роста;</w:t>
      </w:r>
    </w:p>
    <w:p>
      <w:pPr>
        <w:pStyle w:val="Compact"/>
        <w:numPr>
          <w:ilvl w:val="0"/>
          <w:numId w:val="1002"/>
        </w:numPr>
      </w:pPr>
      <w:r>
        <w:t xml:space="preserve">получить из литературного исходного кода чистые скрипты, два</w:t>
      </w:r>
      <w:r>
        <w:t xml:space="preserve"> </w:t>
      </w:r>
      <w:r>
        <w:t xml:space="preserve">Jupyter-ноутбука и два Quarto-документа;</w:t>
      </w:r>
    </w:p>
    <w:p>
      <w:pPr>
        <w:pStyle w:val="Compact"/>
        <w:numPr>
          <w:ilvl w:val="0"/>
          <w:numId w:val="1002"/>
        </w:numPr>
      </w:pPr>
      <w:r>
        <w:t xml:space="preserve">выполнить оба ноутбука, проверить результаты и включить документацию в</w:t>
      </w:r>
      <w:r>
        <w:t xml:space="preserve"> </w:t>
      </w:r>
      <w:r>
        <w:t xml:space="preserve">отчёт;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результат тестами, коммитами, тегом и релизом.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lab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структуры курса: в репозитории предусмотрено восемь лабораторных работ</w:t>
            </w:r>
          </w:p>
          <w:bookmarkEnd w:id="13"/>
        </w:tc>
      </w:tr>
    </w:tbl>
    <w:bookmarkEnd w:id="14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bookmarkStart w:id="18" w:name="модель-экспоненциального-роста"/>
    <w:p>
      <w:pPr>
        <w:pStyle w:val="Heading2"/>
      </w:pPr>
      <w:r>
        <w:t xml:space="preserve">2.1 Модель экспоненциального роста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моделируемая величина, 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постоянная относительная</w:t>
      </w:r>
      <w:r>
        <w:t xml:space="preserve"> </w:t>
      </w:r>
      <w:r>
        <w:t xml:space="preserve">скорость её изменения. Модель задаётся задачей Коши</w:t>
      </w:r>
    </w:p>
    <w:p>
      <w:pPr>
        <w:pStyle w:val="BodyText"/>
      </w:pPr>
      <w:bookmarkStart w:id="15" w:name="eq-model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Разделяя переменные и интегрируя, получаем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α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u</m:t>
          </m:r>
          <m:r>
            <m:rPr>
              <m:sty m:val="p"/>
            </m:rPr>
            <m:t>=</m:t>
          </m:r>
          <m:r>
            <m:t>α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 с учётом начального условия следует аналитическое решение</w:t>
      </w:r>
    </w:p>
    <w:p>
      <w:pPr>
        <w:pStyle w:val="BodyText"/>
      </w:pPr>
      <w:bookmarkStart w:id="16" w:name="eq-analytic"/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6"/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величина растёт,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остаётся постоянной, а при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убывает. Время удвоения определяется из условия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17" w:name="eq-doubling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Модель применима для приближённого описания роста популяции при отсутствии</w:t>
      </w:r>
      <w:r>
        <w:t xml:space="preserve"> </w:t>
      </w:r>
      <w:r>
        <w:t xml:space="preserve">ограничений, сложного процента и начальной стадии эпидемии. Её ограничение —</w:t>
      </w:r>
      <w:r>
        <w:t xml:space="preserve"> </w:t>
      </w:r>
      <w:r>
        <w:t xml:space="preserve">неизменная относительная скорость роста: реальные системы обычно сталкиваются</w:t>
      </w:r>
      <w:r>
        <w:t xml:space="preserve"> </w:t>
      </w:r>
      <w:r>
        <w:t xml:space="preserve">с дефицитом ресурсов, поэтому на больших временах модель переоценивает рост.</w:t>
      </w:r>
    </w:p>
    <w:bookmarkEnd w:id="18"/>
    <w:bookmarkStart w:id="19" w:name="численное-решение"/>
    <w:p>
      <w:pPr>
        <w:pStyle w:val="Heading2"/>
      </w:pPr>
      <w:r>
        <w:t xml:space="preserve">2.2 Численное решение</w:t>
      </w:r>
    </w:p>
    <w:p>
      <w:pPr>
        <w:pStyle w:val="FirstParagraph"/>
      </w:pPr>
      <w:r>
        <w:t xml:space="preserve">Задача оформлена как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а интегрирование выполнено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Численное решение сравнивается с формулой</w:t>
      </w:r>
      <w:r>
        <w:t xml:space="preserve"> </w:t>
      </w:r>
      <w:r>
        <w:t xml:space="preserve">(</w:t>
      </w:r>
      <w:hyperlink w:anchor="eq-analytic">
        <w:r>
          <w:rPr>
            <w:rStyle w:val="Hyperlink"/>
          </w:rPr>
          <w:t xml:space="preserve">Уравнение 2</w:t>
        </w:r>
      </w:hyperlink>
      <w:r>
        <w:t xml:space="preserve">) в каждой сохранённой точке. Контрольная величина — относительная</w:t>
      </w:r>
      <w:r>
        <w:t xml:space="preserve"> </w:t>
      </w:r>
      <w:r>
        <w:t xml:space="preserve">ошибка в момент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r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t>u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bookmarkEnd w:id="19"/>
    <w:bookmarkEnd w:id="20"/>
    <w:bookmarkStart w:id="38" w:name="среда-и-организация-проекта"/>
    <w:p>
      <w:pPr>
        <w:pStyle w:val="Heading1"/>
      </w:pPr>
      <w:r>
        <w:t xml:space="preserve">3. Среда и организация проекта</w:t>
      </w:r>
    </w:p>
    <w:p>
      <w:pPr>
        <w:pStyle w:val="FirstParagraph"/>
      </w:pPr>
      <w:r>
        <w:t xml:space="preserve">Работа выполнялась в изолированном Docker-контейнере от пользователя</w:t>
      </w:r>
      <w:r>
        <w:t xml:space="preserve"> </w:t>
      </w:r>
      <w:r>
        <w:rPr>
          <w:rStyle w:val="VerbatimChar"/>
        </w:rPr>
        <w:t xml:space="preserve">dakuokkonen</w:t>
      </w:r>
      <w:r>
        <w:t xml:space="preserve">. Исходный образ основан на Julia 1.11, а зависимости закреплены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 Поэтому локальные настройки других проектов</w:t>
      </w:r>
      <w:r>
        <w:t xml:space="preserve"> </w:t>
      </w:r>
      <w:r>
        <w:t xml:space="preserve">не меняются, а результаты можно повторить на другом компьютере.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user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пользователя, каталога проекта и конфигурации Git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remote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Изолированные удалённые репозитории GitHub и GitVerse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env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/04-terminal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Состав воспроизводимой среды лабораторной работы</w:t>
            </w:r>
          </w:p>
          <w:bookmarkEnd w:id="32"/>
        </w:tc>
      </w:tr>
    </w:tbl>
    <w:p>
      <w:pPr>
        <w:pStyle w:val="BodyText"/>
      </w:pPr>
      <w:r>
        <w:t xml:space="preserve">Основные зависимости приведены в</w:t>
      </w:r>
      <w:r>
        <w:t xml:space="preserve"> </w:t>
      </w:r>
      <w:hyperlink w:anchor="tbl-deps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de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Закреплённые версии основных пакетов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3168"/>
              <w:gridCol w:w="237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Пакет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Версия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DifferentialEquations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постановка и численное решение задачи Коши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DrWatson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структура проекта, пути и параметрические эксперименты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DataFrames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табличное представление результатов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CSV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сохранение сводных таблиц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Plots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1.41.7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построение и сохранение графиков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JLD2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сохранение объектов Julia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Literate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 скриптов, QMD и IPYNB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IJulia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1.34.4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ядро Julia для Jupyter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BenchmarkTools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воспроизводимое измерение времени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Quarto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программная сборка документации из Julia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pkg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image/08-terminal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Вывод состояния Julia-проекта и установленных пакетов</w:t>
            </w:r>
          </w:p>
          <w:bookmarkEnd w:id="37"/>
        </w:tc>
      </w:tr>
    </w:tbl>
    <w:p>
      <w:pPr>
        <w:pStyle w:val="BodyText"/>
      </w:pPr>
      <w:r>
        <w:t xml:space="preserve">Структура</w:t>
      </w:r>
      <w:r>
        <w:t xml:space="preserve"> </w:t>
      </w:r>
      <w:r>
        <w:rPr>
          <w:rStyle w:val="VerbatimChar"/>
        </w:rPr>
        <w:t xml:space="preserve">labs/lab01</w:t>
      </w:r>
      <w:r>
        <w:t xml:space="preserve"> </w:t>
      </w:r>
      <w:r>
        <w:t xml:space="preserve">разделяет модель, сценарии, данные, графики, ноутбуки,</w:t>
      </w:r>
      <w:r>
        <w:t xml:space="preserve"> </w:t>
      </w:r>
      <w:r>
        <w:t xml:space="preserve">документацию, тесты, отчёт и презентацию. Управляющие команды собраны в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; контейнер подключает только каталог текущего репозитория.</w:t>
      </w:r>
    </w:p>
    <w:bookmarkEnd w:id="38"/>
    <w:bookmarkStart w:id="79" w:name="реализация-модели"/>
    <w:p>
      <w:pPr>
        <w:pStyle w:val="Heading1"/>
      </w:pPr>
      <w:r>
        <w:t xml:space="preserve">4. Реализация модели</w:t>
      </w:r>
    </w:p>
    <w:bookmarkStart w:id="39" w:name="общий-модуль"/>
    <w:p>
      <w:pPr>
        <w:pStyle w:val="Heading2"/>
      </w:pPr>
      <w:r>
        <w:t xml:space="preserve">4.1 Общий модуль</w:t>
      </w:r>
    </w:p>
    <w:p>
      <w:pPr>
        <w:pStyle w:val="FirstParagraph"/>
      </w:pPr>
      <w:r>
        <w:t xml:space="preserve">Повторяющиеся математические операции вынесены в</w:t>
      </w:r>
      <w:r>
        <w:t xml:space="preserve"> </w:t>
      </w:r>
      <w:r>
        <w:rPr>
          <w:rStyle w:val="VerbatimChar"/>
        </w:rPr>
        <w:t xml:space="preserve">src/exponential_growth.jl</w:t>
      </w:r>
      <w:r>
        <w:t xml:space="preserve">.</w:t>
      </w:r>
      <w:r>
        <w:t xml:space="preserve"> </w:t>
      </w:r>
      <w:r>
        <w:t xml:space="preserve">Правая часть ОДУ принимает как число, так и именованный кортеж параметров, что</w:t>
      </w:r>
      <w:r>
        <w:t xml:space="preserve"> </w:t>
      </w:r>
      <w:r>
        <w:t xml:space="preserve">позволяет использовать одну модель в обоих экспериментах.</w:t>
      </w:r>
    </w:p>
    <w:p>
      <w:pPr>
        <w:pStyle w:val="BodyText"/>
      </w:pPr>
      <w:r>
        <w:t xml:space="preserve">Ключевые функции общего модуля приведены в листинге 1. Именно этот файл</w:t>
      </w:r>
      <w:r>
        <w:t xml:space="preserve"> </w:t>
      </w:r>
      <w:r>
        <w:t xml:space="preserve">подключается обоими вычислительными сценариями.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isa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?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p.alpha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analytic_solution</w:t>
      </w:r>
      <w:r>
        <w:rPr>
          <w:rStyle w:val="NormalTok"/>
        </w:rPr>
        <w:t xml:space="preserve">(u0, alpha,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(alpha)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alpha</w:t>
      </w:r>
    </w:p>
    <w:p>
      <w:pPr>
        <w:pStyle w:val="FirstParagraph"/>
      </w:pPr>
      <w:r>
        <w:t xml:space="preserve">Листинг 1 — Общий модуль модели</w:t>
      </w:r>
      <w:r>
        <w:t xml:space="preserve"> </w:t>
      </w:r>
      <w:r>
        <w:rPr>
          <w:rStyle w:val="VerbatimChar"/>
        </w:rPr>
        <w:t xml:space="preserve">src/exponential_growth.jl</w:t>
      </w:r>
    </w:p>
    <w:bookmarkEnd w:id="39"/>
    <w:bookmarkStart w:id="52" w:name="одиночный-эксперимент"/>
    <w:p>
      <w:pPr>
        <w:pStyle w:val="Heading2"/>
      </w:pPr>
      <w:r>
        <w:t xml:space="preserve">4.2 Одиночный эксперимент</w:t>
      </w:r>
    </w:p>
    <w:p>
      <w:pPr>
        <w:pStyle w:val="FirstParagraph"/>
      </w:pPr>
      <w:r>
        <w:t xml:space="preserve">Для базового эксперимента использованы параметры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, шаг сохранения</w:t>
      </w:r>
      <w:r>
        <w:t xml:space="preserve"> </w:t>
      </w:r>
      <m:oMath>
        <m:r>
          <m:t>0.1</m:t>
        </m:r>
      </m:oMath>
      <w:r>
        <w:t xml:space="preserve">. Литературный скрипт одновременно содержит</w:t>
      </w:r>
      <w:r>
        <w:t xml:space="preserve"> </w:t>
      </w:r>
      <w:r>
        <w:t xml:space="preserve">объяснение и исполняемый Julia-код.</w:t>
      </w:r>
    </w:p>
    <w:p>
      <w:pPr>
        <w:pStyle w:val="BodyText"/>
      </w:pPr>
      <w:r>
        <w:t xml:space="preserve">В листинге 2 показана основная вычислительная часть сценария: постановка задачи</w:t>
      </w:r>
      <w:r>
        <w:t xml:space="preserve"> </w:t>
      </w:r>
      <w:r>
        <w:t xml:space="preserve">Коши, решение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, формирование таблицы и сохранение графика. Полный</w:t>
      </w:r>
      <w:r>
        <w:t xml:space="preserve"> </w:t>
      </w:r>
      <w:r>
        <w:t xml:space="preserve">файл находится по пути</w:t>
      </w:r>
      <w:r>
        <w:t xml:space="preserve"> </w:t>
      </w:r>
      <w:r>
        <w:rPr>
          <w:rStyle w:val="VerbatimChar"/>
        </w:rPr>
        <w:t xml:space="preserve">scripts/01_exponential_growth.jl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[u0], tspan, alpha)</w:t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solution.t,</w:t>
      </w:r>
      <w:r>
        <w:br/>
      </w:r>
      <w:r>
        <w:rPr>
          <w:rStyle w:val="NormalTok"/>
        </w:rPr>
        <w:t xml:space="preserve">    numerical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.(solution.u),</w:t>
      </w:r>
      <w:r>
        <w:br/>
      </w:r>
      <w:r>
        <w:rPr>
          <w:rStyle w:val="NormalTok"/>
        </w:rPr>
        <w:t xml:space="preserve">    analytical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analytic_solution</w:t>
      </w:r>
      <w:r>
        <w:rPr>
          <w:rStyle w:val="NormalTok"/>
        </w:rPr>
        <w:t xml:space="preserve">.(u0, alpha, solution.t),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.(results.numerical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results.analytical)</w:t>
      </w:r>
      <w:r>
        <w:br/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(results.numerical)</w:t>
      </w:r>
      <w:r>
        <w:br/>
      </w:r>
      <w:r>
        <w:rPr>
          <w:rStyle w:val="NormalTok"/>
        </w:rPr>
        <w:t xml:space="preserve">expected_population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(results.analytical)</w:t>
      </w:r>
      <w:r>
        <w:br/>
      </w:r>
      <w:r>
        <w:rPr>
          <w:rStyle w:val="NormalTok"/>
        </w:rPr>
        <w:t xml:space="preserve">relative_error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(final_population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expected_population)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expected_population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trajectory_plot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(results.time, results.numerical;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(trajectory_plot, results.time, results.analytical;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"Аналитическое решение"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(trajectory_plot,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Листинг 2 — Основная часть</w:t>
      </w:r>
      <w:r>
        <w:t xml:space="preserve"> </w:t>
      </w:r>
      <w:r>
        <w:rPr>
          <w:rStyle w:val="VerbatimChar"/>
        </w:rPr>
        <w:t xml:space="preserve">scripts/01_exponential_growth.jl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lit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/05-terminal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Фрагмент литературного исходного кода первого эксперимента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repl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image/06-terminal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модели в интерактивном сеансе Julia</w:t>
            </w:r>
          </w:p>
          <w:bookmarkEnd w:id="47"/>
        </w:tc>
      </w:tr>
    </w:tbl>
    <w:p>
      <w:pPr>
        <w:pStyle w:val="BodyText"/>
      </w:pPr>
      <w:r>
        <w:t xml:space="preserve">После запуска получена 101 точка траектории. В момент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численное значение</w:t>
      </w:r>
      <w:r>
        <w:t xml:space="preserve"> </w:t>
      </w:r>
      <w:r>
        <w:t xml:space="preserve">равно</w:t>
      </w:r>
      <w:r>
        <w:t xml:space="preserve"> </w:t>
      </w:r>
      <m:oMath>
        <m:r>
          <m:t>20.0854485</m:t>
        </m:r>
      </m:oMath>
      <w:r>
        <w:t xml:space="preserve">, аналитическое —</w:t>
      </w:r>
      <w:r>
        <w:t xml:space="preserve"> </w:t>
      </w:r>
      <m:oMath>
        <m:r>
          <m:t>20.0855369</m:t>
        </m:r>
      </m:oMath>
      <w:r>
        <w:t xml:space="preserve">, абсолютная ошибка —</w:t>
      </w:r>
      <w:r>
        <w:t xml:space="preserve"> </w:t>
      </w:r>
      <m:oMath>
        <m:r>
          <m:t>8.84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относительная ошибка — приблизительно</w:t>
      </w:r>
      <w:r>
        <w:t xml:space="preserve"> </w:t>
      </w:r>
      <m:oMath>
        <m:r>
          <m:t>4.40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 Теоретическое время удвоения равно</w:t>
      </w:r>
      <w:r>
        <w:t xml:space="preserve"> </w:t>
      </w:r>
      <m:oMath>
        <m:r>
          <m:t>2.31049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single"/>
          <w:p>
            <w:pPr>
              <w:pStyle w:val="Compact"/>
              <w:jc w:val="center"/>
            </w:pPr>
            <w:r>
              <w:drawing>
                <wp:inline>
                  <wp:extent cx="4373880" cy="262432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62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Сравнение численного и аналитического решений</w:t>
            </w:r>
          </w:p>
          <w:bookmarkEnd w:id="51"/>
        </w:tc>
      </w:tr>
    </w:tbl>
    <w:bookmarkEnd w:id="52"/>
    <w:bookmarkStart w:id="78" w:name="параметрическое-исследование"/>
    <w:p>
      <w:pPr>
        <w:pStyle w:val="Heading2"/>
      </w:pPr>
      <w:r>
        <w:t xml:space="preserve">4.3 Параметрическое исследование</w:t>
      </w:r>
    </w:p>
    <w:p>
      <w:pPr>
        <w:pStyle w:val="FirstParagraph"/>
      </w:pPr>
      <w:r>
        <w:t xml:space="preserve">Вторая программа организует вычисления как набор экспериментов. Изменяется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, а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интервал времени, решатель и шаг</w:t>
      </w:r>
      <w:r>
        <w:t xml:space="preserve"> </w:t>
      </w:r>
      <w:r>
        <w:t xml:space="preserve">сохранения остаются постоянными.</w:t>
      </w:r>
      <w:r>
        <w:t xml:space="preserve"> </w:t>
      </w:r>
      <w:r>
        <w:rPr>
          <w:rStyle w:val="VerbatimChar"/>
        </w:rPr>
        <w:t xml:space="preserve">DrWatson.produce_or_load</w:t>
      </w:r>
      <w:r>
        <w:t xml:space="preserve"> </w:t>
      </w:r>
      <w:r>
        <w:t xml:space="preserve">формирует имя файла</w:t>
      </w:r>
      <w:r>
        <w:t xml:space="preserve"> </w:t>
      </w:r>
      <w:r>
        <w:t xml:space="preserve">из параметров и повторно использует уже рассчитанный результат.</w:t>
      </w:r>
    </w:p>
    <w:p>
      <w:pPr>
        <w:pStyle w:val="BodyText"/>
      </w:pPr>
      <w:r>
        <w:t xml:space="preserve">Функция одного запуска и обход сетки параметров приведены в листинге 3. Такое</w:t>
      </w:r>
      <w:r>
        <w:t xml:space="preserve"> </w:t>
      </w:r>
      <w:r>
        <w:t xml:space="preserve">разделение позволяет добавлять новые значения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без дублирования кода</w:t>
      </w:r>
      <w:r>
        <w:t xml:space="preserve"> </w:t>
      </w:r>
      <w:r>
        <w:t xml:space="preserve">численного решения.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(parameters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tmax])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exponential_growth!, [u0], tspan, 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(solution.t),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.(solution.u),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(solution.u)[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(alpha),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parameter_grid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parameters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(parameter_grid)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parameters,</w:t>
      </w:r>
      <w:r>
        <w:br/>
      </w:r>
      <w:r>
        <w:rPr>
          <w:rStyle w:val="NormalTok"/>
        </w:rPr>
        <w:t xml:space="preserve">        run_experiment;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tag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(summary_rows, (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alpha],</w:t>
      </w:r>
      <w:r>
        <w:br/>
      </w:r>
      <w:r>
        <w:rPr>
          <w:rStyle w:val="NormalTok"/>
        </w:rPr>
        <w:t xml:space="preserve">        final_population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doubling_time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result_file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3 — Функция эксперимента и сетка параметров в</w:t>
      </w:r>
      <w:r>
        <w:t xml:space="preserve"> </w:t>
      </w:r>
      <w:r>
        <w:rPr>
          <w:rStyle w:val="VerbatimChar"/>
        </w:rPr>
        <w:t xml:space="preserve">scripts/02_exponential_growth.jl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Сводные результаты параметрического сканирования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α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α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6.9315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20.0854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2.3105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148.4086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1.3863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2 980.5736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22 021.0156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0.6931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param-terminal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image/09-terminal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Таблица параметрического эксперимента в терминале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base"/>
          <w:p>
            <w:pPr>
              <w:pStyle w:val="Compact"/>
              <w:jc w:val="center"/>
            </w:pPr>
            <w:r>
              <w:drawing>
                <wp:inline>
                  <wp:extent cx="4373880" cy="262432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62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Траектория базового параметрического эксперимента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scan"/>
          <w:p>
            <w:pPr>
              <w:pStyle w:val="Compact"/>
              <w:jc w:val="center"/>
            </w:pPr>
            <w:r>
              <w:drawing>
                <wp:inline>
                  <wp:extent cx="4373880" cy="262432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62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Сравнение траекторий для пяти значений коэффициента роста</w:t>
            </w:r>
          </w:p>
          <w:bookmarkEnd w:id="65"/>
        </w:tc>
      </w:tr>
    </w:tbl>
    <w:p>
      <w:pPr>
        <w:pStyle w:val="BodyText"/>
      </w:pPr>
      <w:r>
        <w:t xml:space="preserve">С ростом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итоговое значение меняется на несколько порядков, поэтому</w:t>
      </w:r>
      <w:r>
        <w:t xml:space="preserve"> </w:t>
      </w:r>
      <w:r>
        <w:t xml:space="preserve">линии больших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визуально доминируют на общей линейной шкале. Время</w:t>
      </w:r>
      <w:r>
        <w:t xml:space="preserve"> </w:t>
      </w:r>
      <w:r>
        <w:t xml:space="preserve">удвоения, напротив, монотонно уменьшается и точно следует обратной зависимости</w:t>
      </w:r>
      <w:r>
        <w:t xml:space="preserve"> </w:t>
      </w:r>
      <w:r>
        <w:t xml:space="preserve">(</w:t>
      </w:r>
      <w:hyperlink w:anchor="eq-doubling">
        <w:r>
          <w:rPr>
            <w:rStyle w:val="Hyperlink"/>
          </w:rPr>
          <w:t xml:space="preserve">Уравнение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double"/>
          <w:p>
            <w:pPr>
              <w:pStyle w:val="Compact"/>
              <w:jc w:val="center"/>
            </w:pPr>
            <w:r>
              <w:drawing>
                <wp:inline>
                  <wp:extent cx="4373880" cy="262432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62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Теоретическая и экспериментальная зависимости времени удвоения</w:t>
            </w:r>
          </w:p>
          <w:bookmarkEnd w:id="69"/>
        </w:tc>
      </w:tr>
    </w:tbl>
    <w:p>
      <w:pPr>
        <w:pStyle w:val="BodyText"/>
      </w:pPr>
      <w:r>
        <w:t xml:space="preserve">Бенчмарк показал время одного решения порядка</w:t>
      </w:r>
      <w:r>
        <w:t xml:space="preserve"> </w:t>
      </w:r>
      <m:oMath>
        <m:r>
          <m:t>6</m:t>
        </m:r>
      </m:oMath>
      <w:r>
        <w:t xml:space="preserve">–</w:t>
      </w:r>
      <m:oMath>
        <m:r>
          <m:t>8</m:t>
        </m:r>
      </m:oMath>
      <w:r>
        <w:t xml:space="preserve"> </w:t>
      </w:r>
      <w:r>
        <w:t xml:space="preserve">мкс. Небольшой разброс</w:t>
      </w:r>
      <w:r>
        <w:t xml:space="preserve"> </w:t>
      </w:r>
      <w:r>
        <w:t xml:space="preserve">между значениями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не образует устойчивого тренда: вычислительная</w:t>
      </w:r>
      <w:r>
        <w:t xml:space="preserve"> </w:t>
      </w:r>
      <w:r>
        <w:t xml:space="preserve">сложность на выбранном интервале определяется главным образом одинаковыми</w:t>
      </w:r>
      <w:r>
        <w:t xml:space="preserve"> </w:t>
      </w:r>
      <w:r>
        <w:t xml:space="preserve">настройками решателя и сохранения.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ench"/>
          <w:p>
            <w:pPr>
              <w:pStyle w:val="Compact"/>
              <w:jc w:val="center"/>
            </w:pPr>
            <w:r>
              <w:drawing>
                <wp:inline>
                  <wp:extent cx="4373880" cy="262432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62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Время численного решения для разных значений параметра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result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/10-terminal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Созданные файлы данных и графиков</w:t>
            </w:r>
          </w:p>
          <w:bookmarkEnd w:id="77"/>
        </w:tc>
      </w:tr>
    </w:tbl>
    <w:bookmarkEnd w:id="78"/>
    <w:bookmarkEnd w:id="79"/>
    <w:bookmarkStart w:id="128" w:name="производные-форматы-и-ноутбуки"/>
    <w:p>
      <w:pPr>
        <w:pStyle w:val="Heading1"/>
      </w:pPr>
      <w:r>
        <w:t xml:space="preserve">5. Производные форматы и ноутбуки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обрабатывает каждый литературный исходник через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и создаёт три представления:</w:t>
      </w:r>
    </w:p>
    <w:p>
      <w:pPr>
        <w:pStyle w:val="Compact"/>
        <w:numPr>
          <w:ilvl w:val="0"/>
          <w:numId w:val="1003"/>
        </w:numPr>
      </w:pPr>
      <w:r>
        <w:t xml:space="preserve">чистый Julia-скрипт для пакетного запуска;</w:t>
      </w:r>
    </w:p>
    <w:p>
      <w:pPr>
        <w:pStyle w:val="Compact"/>
        <w:numPr>
          <w:ilvl w:val="0"/>
          <w:numId w:val="1003"/>
        </w:numPr>
      </w:pPr>
      <w:r>
        <w:t xml:space="preserve">Quarto-документ для читаемой HTML-документации;</w:t>
      </w:r>
    </w:p>
    <w:p>
      <w:pPr>
        <w:pStyle w:val="Compact"/>
        <w:numPr>
          <w:ilvl w:val="0"/>
          <w:numId w:val="1003"/>
        </w:numPr>
      </w:pPr>
      <w:r>
        <w:t xml:space="preserve">Jupyter-ноутбук для интерактивного воспроизведения.</w:t>
      </w:r>
    </w:p>
    <w:p>
      <w:pPr>
        <w:pStyle w:val="FirstParagraph"/>
      </w:pPr>
      <w:r>
        <w:t xml:space="preserve">В листинге 4 показано, как для каждого исходного файла создаются согласованные</w:t>
      </w:r>
      <w:r>
        <w:t xml:space="preserve"> </w:t>
      </w:r>
      <w:r>
        <w:t xml:space="preserve">версии Julia, IPYNB и QMD в предназначенных для них каталогах.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generate_formats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(source)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 file not found: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(source)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clean_dir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(script_name)</w:t>
      </w:r>
      <w:r>
        <w:br/>
      </w:r>
      <w:r>
        <w:rPr>
          <w:rStyle w:val="NormalTok"/>
        </w:rPr>
        <w:t xml:space="preserve">    quarto_dir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script_name)</w:t>
      </w:r>
      <w:r>
        <w:br/>
      </w:r>
      <w:r>
        <w:rPr>
          <w:rStyle w:val="NormalTok"/>
        </w:rPr>
        <w:t xml:space="preserve">    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script_name)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(clean_dir)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(quarto_dir)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(notebook_dir)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clean_dir;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notebook_dir;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quarto_dir;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(generate_formats,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4 — Генератор производных форматов</w:t>
      </w:r>
      <w:r>
        <w:t xml:space="preserve"> </w:t>
      </w:r>
      <w:r>
        <w:rPr>
          <w:rStyle w:val="VerbatimChar"/>
        </w:rPr>
        <w:t xml:space="preserve">scripts/tangle.jl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generated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/07-terminal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Генерация чистого кода, Quarto-документов и ноутбуков</w:t>
            </w:r>
          </w:p>
          <w:bookmarkEnd w:id="83"/>
        </w:tc>
      </w:tr>
    </w:tbl>
    <w:p>
      <w:pPr>
        <w:pStyle w:val="BodyText"/>
      </w:pPr>
      <w:r>
        <w:t xml:space="preserve">Оба ноутбука выполнены с ядром</w:t>
      </w:r>
      <w:r>
        <w:t xml:space="preserve"> </w:t>
      </w:r>
      <w:r>
        <w:rPr>
          <w:rStyle w:val="VerbatimChar"/>
        </w:rPr>
        <w:t xml:space="preserve">julia-lab01-1.11</w:t>
      </w:r>
      <w:r>
        <w:t xml:space="preserve">; результаты сохранены в</w:t>
      </w:r>
      <w:r>
        <w:t xml:space="preserve"> </w:t>
      </w:r>
      <w:r>
        <w:t xml:space="preserve">самих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 В первом ноутбуке заполнено 7 ячеек выполнения, во втором — 15.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notebook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./image/11-terminal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выполненных Jupyter-ноутбуков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nb1-terminal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image/12-terminal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Содержимое ноутбука одиночного эксперимента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nb2-terminal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../image/13-terminal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Содержимое ноутбука параметрического эксперимента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jupyter-start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Запуск JupyterLab и доступность обоих ноутбуков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jupyter-open1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Открытый ноутбук первого эксперимента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jupyter-run1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/03-jupyter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ячеек первого ноутбука</w:t>
            </w:r>
          </w:p>
          <w:bookmarkEnd w:id="1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jupyter-done1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../image/04-jupyter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Завершённый первый ноутбук с графиком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jupyter-open2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./image/05-jupyter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Открытый ноутбук параметрического исследования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jupyter-run2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image/06-jupyter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Выполнение параметрического ноутбука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jupyter-done2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../image/07-jupyter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Результаты параметрического ноутбука в интерфейсе JupyterLab</w:t>
            </w:r>
          </w:p>
          <w:bookmarkEnd w:id="123"/>
        </w:tc>
      </w:tr>
    </w:tbl>
    <w:p>
      <w:pPr>
        <w:pStyle w:val="BodyText"/>
      </w:pPr>
      <w:r>
        <w:t xml:space="preserve">Quarto-документы собраны в автономные HTML-файлы с внедрёнными ресурсами. Они</w:t>
      </w:r>
      <w:r>
        <w:t xml:space="preserve"> </w:t>
      </w:r>
      <w:r>
        <w:t xml:space="preserve">дают читаемое представление вычислений без запуска среды разработки.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o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../image/14-terminal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Собранные Quarto-документы обоих экспериментов</w:t>
            </w:r>
          </w:p>
          <w:bookmarkEnd w:id="127"/>
        </w:tc>
      </w:tr>
    </w:tbl>
    <w:bookmarkEnd w:id="128"/>
    <w:bookmarkStart w:id="145" w:name="проверка-и-управление-версиями"/>
    <w:p>
      <w:pPr>
        <w:pStyle w:val="Heading1"/>
      </w:pPr>
      <w:r>
        <w:t xml:space="preserve">6. Проверка и управление версиями</w:t>
      </w:r>
    </w:p>
    <w:p>
      <w:pPr>
        <w:pStyle w:val="FirstParagraph"/>
      </w:pPr>
      <w:r>
        <w:t xml:space="preserve">Автоматические тесты проверяют правую часть ОДУ, аналитическое решение, время</w:t>
      </w:r>
      <w:r>
        <w:t xml:space="preserve"> </w:t>
      </w:r>
      <w:r>
        <w:t xml:space="preserve">удвоения и точность численного интегрирования. Полный набор тестов завершился</w:t>
      </w:r>
      <w:r>
        <w:t xml:space="preserve"> </w:t>
      </w:r>
      <w:r>
        <w:t xml:space="preserve">без ошибок.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test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../image/15-terminal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Успешное выполнение тестов лабораторной работы</w:t>
            </w:r>
          </w:p>
          <w:bookmarkEnd w:id="132"/>
        </w:tc>
      </w:tr>
    </w:tbl>
    <w:p>
      <w:pPr>
        <w:pStyle w:val="BodyText"/>
      </w:pPr>
      <w:r>
        <w:t xml:space="preserve">История изменений разделена на этапы: подготовка репозитория, реализация</w:t>
      </w:r>
      <w:r>
        <w:t xml:space="preserve"> </w:t>
      </w:r>
      <w:r>
        <w:t xml:space="preserve">модели, добавление воспроизводимых результатов и оформление релиза. Локально</w:t>
      </w:r>
      <w:r>
        <w:t xml:space="preserve"> </w:t>
      </w:r>
      <w:r>
        <w:t xml:space="preserve">установлен автор</w:t>
      </w:r>
      <w:r>
        <w:t xml:space="preserve"> </w:t>
      </w:r>
      <w:r>
        <w:rPr>
          <w:rStyle w:val="VerbatimChar"/>
        </w:rPr>
        <w:t xml:space="preserve">dakuokkonen</w:t>
      </w:r>
      <w:r>
        <w:t xml:space="preserve">; глобальные настройки Git других проектов не</w:t>
      </w:r>
      <w:r>
        <w:t xml:space="preserve"> </w:t>
      </w:r>
      <w:r>
        <w:t xml:space="preserve">изменялись.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history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../image/16-terminal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Логически разделённая история коммитов</w:t>
            </w:r>
          </w:p>
          <w:bookmarkEnd w:id="136"/>
        </w:tc>
      </w:tr>
    </w:tbl>
    <w:p>
      <w:pPr>
        <w:pStyle w:val="BodyText"/>
      </w:pPr>
      <w:r>
        <w:t xml:space="preserve">Одинаковая ветка отправлена в два независимых удалённых репозитория: GitHub и</w:t>
      </w:r>
      <w:r>
        <w:t xml:space="preserve"> </w:t>
      </w:r>
      <w:r>
        <w:t xml:space="preserve">GitVerse. Для каждого сервиса используется отдельный SSH-псевдоним, поэтому</w:t>
      </w:r>
      <w:r>
        <w:t xml:space="preserve"> </w:t>
      </w:r>
      <w:r>
        <w:t xml:space="preserve">учётные данные не смешиваются с другими проектами.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push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../image/17-terminal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Отправка ветки и тега в GitHub и GitVerse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finish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../image/18-terminal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Итоговая проверка состояния проекта</w:t>
            </w:r>
          </w:p>
          <w:bookmarkEnd w:id="144"/>
        </w:tc>
      </w:tr>
    </w:tbl>
    <w:bookmarkEnd w:id="145"/>
    <w:bookmarkStart w:id="146" w:name="воспроизводимость"/>
    <w:p>
      <w:pPr>
        <w:pStyle w:val="Heading1"/>
      </w:pPr>
      <w:r>
        <w:t xml:space="preserve">7. Воспроизводимость</w:t>
      </w:r>
    </w:p>
    <w:p>
      <w:pPr>
        <w:pStyle w:val="FirstParagraph"/>
      </w:pPr>
      <w:r>
        <w:t xml:space="preserve">Минимальная последовательность команд для повторения работы: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labs/lab01/project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lab01 make setup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lab01 make all</w:t>
      </w:r>
    </w:p>
    <w:p>
      <w:pPr>
        <w:pStyle w:val="FirstParagraph"/>
      </w:pPr>
      <w:r>
        <w:t xml:space="preserve">Связь между отдельными этапами зафиксирована в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(листинг 5). Цель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последовательно генерирует форматы, выполняет расчёты и ноутбуки, собирает</w:t>
      </w:r>
      <w:r>
        <w:t xml:space="preserve"> </w:t>
      </w:r>
      <w:r>
        <w:t xml:space="preserve">документацию и запускает тесты.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setup tangle run notebooks docs test all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scripts/setup_environment.jl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scripts/01_exponential_growth.jl</w:t>
      </w:r>
      <w:r>
        <w:br/>
      </w:r>
      <w:r>
        <w:rPr>
          <w:rStyle w:val="NormalTok"/>
        </w:rPr>
        <w:t xml:space="preserve">    julia --project=. scripts/tangle.jl scripts/02_exponential_growth.jl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scripts/01_exponential_growth.jl</w:t>
      </w:r>
      <w:r>
        <w:br/>
      </w:r>
      <w:r>
        <w:rPr>
          <w:rStyle w:val="NormalTok"/>
        </w:rPr>
        <w:t xml:space="preserve">    julia --project=. scripts/02_exponential_growth.jl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jupyter nbconvert --to notebook --execute --inplace \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--ExecutePreprocessor.kernel_name</w:t>
      </w:r>
      <w:r>
        <w:rPr>
          <w:rStyle w:val="CharTok"/>
        </w:rPr>
        <w:t xml:space="preserve">=</w:t>
      </w:r>
      <w:r>
        <w:rPr>
          <w:rStyle w:val="StringTok"/>
        </w:rPr>
        <w:t xml:space="preserve">julia-lab01-1.11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notebooks/01_exponential_growth/01_exponential_growth.ipynb</w:t>
      </w:r>
      <w:r>
        <w:br/>
      </w:r>
      <w:r>
        <w:rPr>
          <w:rStyle w:val="NormalTok"/>
        </w:rPr>
        <w:t xml:space="preserve">    jupyter nbconvert --to notebook --execute --inplace \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--ExecutePreprocessor.kernel_name</w:t>
      </w:r>
      <w:r>
        <w:rPr>
          <w:rStyle w:val="CharTok"/>
        </w:rPr>
        <w:t xml:space="preserve">=</w:t>
      </w:r>
      <w:r>
        <w:rPr>
          <w:rStyle w:val="StringTok"/>
        </w:rPr>
        <w:t xml:space="preserve">julia-lab01-1.11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notebooks/02_exponential_growth/02_exponential_growth.ipynb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quarto render markdown/01_exponential_growth/01_exponential_growth.qmd --to html</w:t>
      </w:r>
      <w:r>
        <w:br/>
      </w:r>
      <w:r>
        <w:rPr>
          <w:rStyle w:val="NormalTok"/>
        </w:rPr>
        <w:t xml:space="preserve">    quarto render markdown/02_exponential_growth/02_exponential_growth.qmd --to html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test/runtests.jl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tangle run notebooks docs test</w:t>
      </w:r>
    </w:p>
    <w:p>
      <w:pPr>
        <w:pStyle w:val="FirstParagraph"/>
      </w:pPr>
      <w:r>
        <w:t xml:space="preserve">Листинг 5 — Основные цели</w:t>
      </w:r>
      <w:r>
        <w:t xml:space="preserve"> </w:t>
      </w:r>
      <w:r>
        <w:rPr>
          <w:rStyle w:val="VerbatimChar"/>
        </w:rPr>
        <w:t xml:space="preserve">labs/lab01/project/Makefile</w:t>
      </w:r>
    </w:p>
    <w:p>
      <w:pPr>
        <w:pStyle w:val="BodyText"/>
      </w:pPr>
      <w:r>
        <w:t xml:space="preserve">Отдельные этапы доступны как цели</w:t>
      </w:r>
      <w:r>
        <w:t xml:space="preserve"> </w:t>
      </w:r>
      <w:r>
        <w:rPr>
          <w:rStyle w:val="VerbatimChar"/>
        </w:rPr>
        <w:t xml:space="preserve">make 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 Отчёт собирается командой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labs/lab01/report</w:t>
      </w:r>
      <w:r>
        <w:t xml:space="preserve">, презентация — командой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labs/lab01/presentation</w:t>
      </w:r>
      <w:r>
        <w:t xml:space="preserve">.</w:t>
      </w:r>
    </w:p>
    <w:bookmarkEnd w:id="146"/>
    <w:bookmarkStart w:id="147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Создано изолированное и воспроизводимое пространство на Julia. Модель</w:t>
      </w:r>
      <w:r>
        <w:t xml:space="preserve"> </w:t>
      </w:r>
      <w:r>
        <w:t xml:space="preserve">экспоненциального роста реализована в виде общей функции, литературных</w:t>
      </w:r>
      <w:r>
        <w:t xml:space="preserve"> </w:t>
      </w:r>
      <w:r>
        <w:t xml:space="preserve">сценариев и двух типов эксперимента. Численное решение совпало с аналитическим</w:t>
      </w:r>
      <w:r>
        <w:t xml:space="preserve"> </w:t>
      </w:r>
      <w:r>
        <w:t xml:space="preserve">с относительной ошибкой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 Параметрическое исследование</w:t>
      </w:r>
      <w:r>
        <w:t xml:space="preserve"> </w:t>
      </w:r>
      <w:r>
        <w:t xml:space="preserve">подтвердило экспоненциальную чувствительность итогового значения к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обратную зависимость времени удвоения от этого параметра.</w:t>
      </w:r>
    </w:p>
    <w:p>
      <w:pPr>
        <w:pStyle w:val="BodyText"/>
      </w:pPr>
      <w:r>
        <w:t xml:space="preserve">Полный конвейер — от исходного кода до данных, графиков, выполненных ноутбуков,</w:t>
      </w:r>
      <w:r>
        <w:t xml:space="preserve"> </w:t>
      </w:r>
      <w:r>
        <w:t xml:space="preserve">Quarto-документов, тестов, отчёта, презентации и релиза — управляется командами</w:t>
      </w:r>
      <w:r>
        <w:t xml:space="preserve"> </w:t>
      </w:r>
      <w:r>
        <w:t xml:space="preserve">и сохраняет результаты в предсказуемой структуре каталогов.</w:t>
      </w:r>
    </w:p>
    <w:bookmarkEnd w:id="147"/>
    <w:bookmarkStart w:id="150" w:name="источники"/>
    <w:p>
      <w:pPr>
        <w:pStyle w:val="Heading1"/>
      </w:pPr>
      <w:r>
        <w:t xml:space="preserve">Источники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Имитационное моделирование: методические указания к лабораторным работам</w:t>
      </w:r>
      <w:r>
        <w:t xml:space="preserve">.</w:t>
      </w:r>
      <w:r>
        <w:t xml:space="preserve"> </w:t>
      </w:r>
      <w:r>
        <w:t xml:space="preserve">Раздел 1.10 «Модель экспоненциального роста», с. 70–86.</w:t>
      </w:r>
    </w:p>
    <w:p>
      <w:pPr>
        <w:pStyle w:val="Compact"/>
        <w:numPr>
          <w:ilvl w:val="0"/>
          <w:numId w:val="1004"/>
        </w:numPr>
      </w:pPr>
      <w:r>
        <w:t xml:space="preserve">Rackauckas C., Nie Q. DifferentialEquations.jl — A Performant and</w:t>
      </w:r>
      <w:r>
        <w:t xml:space="preserve"> </w:t>
      </w:r>
      <w:r>
        <w:t xml:space="preserve">Feature-Rich Ecosystem for Solving Differential Equations in Julia.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Open Research Software</w:t>
      </w:r>
      <w:r>
        <w:t xml:space="preserve">. 2017. Vol. 5. No. 1.</w:t>
      </w:r>
    </w:p>
    <w:p>
      <w:pPr>
        <w:pStyle w:val="Compact"/>
        <w:numPr>
          <w:ilvl w:val="0"/>
          <w:numId w:val="1004"/>
        </w:numPr>
      </w:pPr>
      <w:r>
        <w:t xml:space="preserve">JuliaLang.</w:t>
      </w:r>
      <w:r>
        <w:t xml:space="preserve"> </w:t>
      </w:r>
      <w:r>
        <w:rPr>
          <w:i/>
          <w:iCs/>
        </w:rPr>
        <w:t xml:space="preserve">The Julia Language Documentation</w:t>
      </w:r>
      <w:r>
        <w:t xml:space="preserve">.</w:t>
      </w:r>
      <w:r>
        <w:t xml:space="preserve"> </w:t>
      </w:r>
      <w:hyperlink r:id="rId148">
        <w:r>
          <w:rPr>
            <w:rStyle w:val="Hyperlink"/>
          </w:rPr>
          <w:t xml:space="preserve">https://docs.julialang.org/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Datseris G. et al. DrWatson: the perfect sidekick for your scientific</w:t>
      </w:r>
      <w:r>
        <w:t xml:space="preserve"> </w:t>
      </w:r>
      <w:r>
        <w:t xml:space="preserve">inquiries.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. 2020. Vol. 5. No. 54.</w:t>
      </w:r>
    </w:p>
    <w:p>
      <w:pPr>
        <w:pStyle w:val="Compact"/>
        <w:numPr>
          <w:ilvl w:val="0"/>
          <w:numId w:val="1004"/>
        </w:numPr>
      </w:pPr>
      <w:r>
        <w:t xml:space="preserve">Quarto.</w:t>
      </w:r>
      <w:r>
        <w:t xml:space="preserve"> </w:t>
      </w:r>
      <w:r>
        <w:rPr>
          <w:i/>
          <w:iCs/>
        </w:rPr>
        <w:t xml:space="preserve">Scientific and technical publishing system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https://quarto.org/docs/</w:t>
        </w:r>
      </w:hyperlink>
      <w:r>
        <w:t xml:space="preserve">.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48" Target="media/rId48.png" /><Relationship Type="http://schemas.openxmlformats.org/officeDocument/2006/relationships/image" Id="rId21" Target="media/rId21.png" /><Relationship Type="http://schemas.openxmlformats.org/officeDocument/2006/relationships/image" Id="rId100" Target="media/rId100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104" Target="media/rId104.png" /><Relationship Type="http://schemas.openxmlformats.org/officeDocument/2006/relationships/image" Id="rId62" Target="media/rId62.png" /><Relationship Type="http://schemas.openxmlformats.org/officeDocument/2006/relationships/image" Id="rId10" Target="media/rId10.png" /><Relationship Type="http://schemas.openxmlformats.org/officeDocument/2006/relationships/image" Id="rId108" Target="media/rId108.png" /><Relationship Type="http://schemas.openxmlformats.org/officeDocument/2006/relationships/image" Id="rId66" Target="media/rId66.png" /><Relationship Type="http://schemas.openxmlformats.org/officeDocument/2006/relationships/image" Id="rId29" Target="media/rId29.png" /><Relationship Type="http://schemas.openxmlformats.org/officeDocument/2006/relationships/image" Id="rId112" Target="media/rId112.png" /><Relationship Type="http://schemas.openxmlformats.org/officeDocument/2006/relationships/image" Id="rId70" Target="media/rId70.png" /><Relationship Type="http://schemas.openxmlformats.org/officeDocument/2006/relationships/image" Id="rId40" Target="media/rId40.png" /><Relationship Type="http://schemas.openxmlformats.org/officeDocument/2006/relationships/image" Id="rId116" Target="media/rId116.png" /><Relationship Type="http://schemas.openxmlformats.org/officeDocument/2006/relationships/image" Id="rId44" Target="media/rId44.png" /><Relationship Type="http://schemas.openxmlformats.org/officeDocument/2006/relationships/image" Id="rId120" Target="media/rId120.png" /><Relationship Type="http://schemas.openxmlformats.org/officeDocument/2006/relationships/image" Id="rId80" Target="media/rId80.png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74" Target="media/rId74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hyperlink" Id="rId148" Target="https://docs.julialang.org/" TargetMode="External" /><Relationship Type="http://schemas.openxmlformats.org/officeDocument/2006/relationships/hyperlink" Id="rId149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https://docs.julialang.org/" TargetMode="External" /><Relationship Type="http://schemas.openxmlformats.org/officeDocument/2006/relationships/hyperlink" Id="rId149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Куокконен Дарина Андреевна</dc:creator>
  <dc:language>ru-RU</dc:language>
  <cp:keywords>Julia, DifferentialEquations.jl, DrWatson.jl, Literate.jl, Jupyter, Quarto</cp:keywords>
  <dcterms:created xsi:type="dcterms:W3CDTF">2026-08-29T13:40:31Z</dcterms:created>
  <dcterms:modified xsi:type="dcterms:W3CDTF">2026-08-29T13:40:31Z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работе построена и проверена модель экспоненциального роста du/dt=\alpha u. Реализованы одиночный и параметрический эксперименты, выполнено сравнение численного решения с аналитическим, измерено время вычислений и сформирован воспроизводимый конвейер: литературный исходный код, чистые Julia-скрипты, Jupyter-ноутбуки, Quarto-документы, тесты, графики и версионирование в двух удалённых репозиториях.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2026-08-29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Экспоненциальный рост: воспроизводимое численное исследование</vt:lpwstr>
  </property>
  <property fmtid="{D5CDD505-2E9C-101B-9397-08002B2CF9AE}" pid="15" name="toc-title">
    <vt:lpwstr>Содержание</vt:lpwstr>
  </property>
</Properties>
</file>