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6.png" ContentType="image/png"/>
  <Override PartName="/word/media/rId157.png" ContentType="image/png"/>
  <Override PartName="/word/media/rId135.png" ContentType="image/png"/>
  <Override PartName="/word/media/rId180.png" ContentType="image/png"/>
  <Override PartName="/word/media/rId161.png" ContentType="image/png"/>
  <Override PartName="/word/media/rId145.png" ContentType="image/png"/>
  <Override PartName="/word/media/rId153.png" ContentType="image/png"/>
  <Override PartName="/word/media/rId185.png" ContentType="image/png"/>
  <Override PartName="/word/media/rId167.png" ContentType="image/png"/>
  <Override PartName="/word/media/rId171.png" ContentType="image/png"/>
  <Override PartName="/word/media/rId108.png" ContentType="image/png"/>
  <Override PartName="/word/media/rId50.png" ContentType="image/png"/>
  <Override PartName="/word/media/rId10.png" ContentType="image/png"/>
  <Override PartName="/word/media/rId112.png" ContentType="image/png"/>
  <Override PartName="/word/media/rId54.png" ContentType="image/png"/>
  <Override PartName="/word/media/rId14.png" ContentType="image/png"/>
  <Override PartName="/word/media/rId58.png" ContentType="image/png"/>
  <Override PartName="/word/media/rId31.png" ContentType="image/png"/>
  <Override PartName="/word/media/rId116.png" ContentType="image/png"/>
  <Override PartName="/word/media/rId62.png" ContentType="image/png"/>
  <Override PartName="/word/media/rId36.png" ContentType="image/png"/>
  <Override PartName="/word/media/rId68.png" ContentType="image/png"/>
  <Override PartName="/word/media/rId40.png" ContentType="image/png"/>
  <Override PartName="/word/media/rId79.png" ContentType="image/png"/>
  <Override PartName="/word/media/rId46.png" ContentType="image/png"/>
  <Override PartName="/word/media/rId83.png" ContentType="image/png"/>
  <Override PartName="/word/media/rId75.png" ContentType="image/png"/>
  <Override PartName="/word/media/rId88.png" ContentType="image/png"/>
  <Override PartName="/word/media/rId100.png" ContentType="image/png"/>
  <Override PartName="/word/media/rId94.png" ContentType="image/png"/>
  <Override PartName="/word/media/rId104.png" ContentType="image/png"/>
  <Override PartName="/word/media/rId121.png" ContentType="image/png"/>
  <Override PartName="/word/media/rId1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Дискретно-событийная модель системы массового обслуживания M/M/1</w:t>
      </w:r>
    </w:p>
    <w:p>
      <w:pPr>
        <w:pStyle w:val="Author"/>
      </w:pPr>
      <w:r>
        <w:t xml:space="preserve">Куокконен Дарина Андреевна</w:t>
      </w:r>
    </w:p>
    <w:p>
      <w:pPr>
        <w:pStyle w:val="Date"/>
      </w:pPr>
      <w:r>
        <w:t xml:space="preserve">2026-08-30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Реализована дискретно-событийная модель одноканальной системы массового</w:t>
      </w:r>
      <w:r>
        <w:t xml:space="preserve"> </w:t>
      </w:r>
      <w:r>
        <w:t xml:space="preserve">обслуживания M/M/1. Имитационные оценки загрузки, длины очереди и времён</w:t>
      </w:r>
      <w:r>
        <w:t xml:space="preserve"> </w:t>
      </w:r>
      <w:r>
        <w:t xml:space="preserve">ожидания сопоставлены со стационарными формулами. Проведён нагрузочный</w:t>
      </w:r>
      <w:r>
        <w:t xml:space="preserve"> </w:t>
      </w:r>
      <w:r>
        <w:t xml:space="preserve">эксперимент, показавший нелинейный рост задержки при приближении загрузки к</w:t>
      </w:r>
      <w:r>
        <w:t xml:space="preserve"> </w:t>
      </w:r>
      <w:r>
        <w:t xml:space="preserve">единице. Результаты воспроизводятся в Julia и проверяются тестами.</w:t>
      </w:r>
    </w:p>
    <w:bookmarkStart w:id="134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и задание</w:t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Среда и организация проекта</w:t>
      </w:r>
    </w:p>
    <w:p>
      <w:pPr>
        <w:pStyle w:val="Compact"/>
        <w:numPr>
          <w:ilvl w:val="0"/>
          <w:numId w:val="1001"/>
        </w:numPr>
      </w:pPr>
      <w:r>
        <w:t xml:space="preserve">Алгоритм имитации</w:t>
      </w:r>
    </w:p>
    <w:p>
      <w:pPr>
        <w:pStyle w:val="Compact"/>
        <w:numPr>
          <w:ilvl w:val="0"/>
          <w:numId w:val="1001"/>
        </w:numPr>
      </w:pPr>
      <w:r>
        <w:t xml:space="preserve">Базовый эксперимент</w:t>
      </w:r>
    </w:p>
    <w:p>
      <w:pPr>
        <w:pStyle w:val="Compact"/>
        <w:numPr>
          <w:ilvl w:val="0"/>
          <w:numId w:val="1001"/>
        </w:numPr>
      </w:pPr>
      <w:r>
        <w:t xml:space="preserve">Нагрузочный эксперимент</w:t>
      </w:r>
    </w:p>
    <w:p>
      <w:pPr>
        <w:pStyle w:val="Compact"/>
        <w:numPr>
          <w:ilvl w:val="0"/>
          <w:numId w:val="1001"/>
        </w:numPr>
      </w:pPr>
      <w:r>
        <w:t xml:space="preserve">Производные форматы и Jupyter</w:t>
      </w:r>
    </w:p>
    <w:p>
      <w:pPr>
        <w:pStyle w:val="Compact"/>
        <w:numPr>
          <w:ilvl w:val="0"/>
          <w:numId w:val="1001"/>
        </w:numPr>
      </w:pPr>
      <w:r>
        <w:t xml:space="preserve">Проверка и управление версиями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Источники</w:t>
      </w:r>
    </w:p>
    <w:p>
      <w:r>
        <w:br w:type="page"/>
      </w:r>
    </w:p>
    <w:bookmarkEnd w:id="134"/>
    <w:bookmarkStart w:id="139" w:name="цель-и-задание"/>
    <w:p>
      <w:pPr>
        <w:pStyle w:val="Heading1"/>
      </w:pPr>
      <w:r>
        <w:t xml:space="preserve">1. Цель и задание</w:t>
      </w:r>
    </w:p>
    <w:p>
      <w:pPr>
        <w:pStyle w:val="FirstParagraph"/>
      </w:pPr>
      <w:r>
        <w:t xml:space="preserve">Цель работы — освоить событийный подход к имитационному моделированию и</w:t>
      </w:r>
      <w:r>
        <w:t xml:space="preserve"> </w:t>
      </w:r>
      <w:r>
        <w:t xml:space="preserve">исследовать систему массового обслуживания M/M/1 с пуассоновским потоком</w:t>
      </w:r>
      <w:r>
        <w:t xml:space="preserve"> </w:t>
      </w:r>
      <w:r>
        <w:t xml:space="preserve">заявок и экспоненциальным временем обслуживания.</w:t>
      </w:r>
    </w:p>
    <w:p>
      <w:pPr>
        <w:pStyle w:val="BodyText"/>
      </w:pPr>
      <w:r>
        <w:t xml:space="preserve">В работе требовалось:</w:t>
      </w:r>
    </w:p>
    <w:p>
      <w:pPr>
        <w:pStyle w:val="Compact"/>
        <w:numPr>
          <w:ilvl w:val="0"/>
          <w:numId w:val="1002"/>
        </w:numPr>
      </w:pPr>
      <w:r>
        <w:t xml:space="preserve">реализовать календарь событий «приход/уход» без фиксированного шага времени;</w:t>
      </w:r>
    </w:p>
    <w:p>
      <w:pPr>
        <w:pStyle w:val="Compact"/>
        <w:numPr>
          <w:ilvl w:val="0"/>
          <w:numId w:val="1002"/>
        </w:numPr>
      </w:pPr>
      <w:r>
        <w:t xml:space="preserve">накопить интегральные статистики длины системы, очереди и занятости прибора;</w:t>
      </w:r>
    </w:p>
    <w:p>
      <w:pPr>
        <w:pStyle w:val="Compact"/>
        <w:numPr>
          <w:ilvl w:val="0"/>
          <w:numId w:val="1002"/>
        </w:numPr>
      </w:pPr>
      <w:r>
        <w:t xml:space="preserve">сопоставить оценки с формулами стационарной M/M/1;</w:t>
      </w:r>
    </w:p>
    <w:p>
      <w:pPr>
        <w:pStyle w:val="Compact"/>
        <w:numPr>
          <w:ilvl w:val="0"/>
          <w:numId w:val="1002"/>
        </w:numPr>
      </w:pPr>
      <w:r>
        <w:t xml:space="preserve">изучить изменение очереди при росте нагрузки;</w:t>
      </w:r>
    </w:p>
    <w:p>
      <w:pPr>
        <w:pStyle w:val="Compact"/>
        <w:numPr>
          <w:ilvl w:val="0"/>
          <w:numId w:val="1002"/>
        </w:numPr>
      </w:pPr>
      <w:r>
        <w:t xml:space="preserve">сформировать CSV, графики, QMD, HTML и выполненные блокноты Jupyter;</w:t>
      </w:r>
    </w:p>
    <w:p>
      <w:pPr>
        <w:pStyle w:val="Compact"/>
        <w:numPr>
          <w:ilvl w:val="0"/>
          <w:numId w:val="1002"/>
        </w:numPr>
      </w:pPr>
      <w:r>
        <w:t xml:space="preserve">подтвердить корректность реализации автоматическими тестами.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lab03-env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../image/01-terminal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пользователя, версии Julia и рабочего каталога</w:t>
            </w:r>
          </w:p>
          <w:bookmarkEnd w:id="138"/>
        </w:tc>
      </w:tr>
    </w:tbl>
    <w:bookmarkEnd w:id="139"/>
    <w:bookmarkStart w:id="143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Обозначим через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интенсивность поступления заявок, через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интенсивность обслуживания, а через</w:t>
      </w:r>
    </w:p>
    <w:p>
      <w:pPr>
        <w:pStyle w:val="BodyText"/>
      </w:pPr>
      <w:bookmarkStart w:id="140" w:name="eq-rho"/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μ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— загрузку системы. Стационарный режим существует при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Для M/M/1 среднее число заявок в системе и очереди равно</w:t>
      </w:r>
    </w:p>
    <w:p>
      <w:pPr>
        <w:pStyle w:val="BodyText"/>
      </w:pPr>
      <w:bookmarkStart w:id="141" w:name="eq-lengths"/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1"/>
    </w:p>
    <w:p>
      <w:pPr>
        <w:pStyle w:val="FirstParagraph"/>
      </w:pPr>
      <w:r>
        <w:t xml:space="preserve">По формуле Литтла времена пребывания и ожидания определяются как</w:t>
      </w:r>
    </w:p>
    <w:p>
      <w:pPr>
        <w:pStyle w:val="BodyText"/>
      </w:pPr>
      <w:bookmarkStart w:id="142" w:name="eq-times"/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μ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Формулы (</w:t>
      </w:r>
      <w:hyperlink w:anchor="eq-lengths">
        <w:r>
          <w:rPr>
            <w:rStyle w:val="Hyperlink"/>
          </w:rPr>
          <w:t xml:space="preserve">Уравнение 2</w:t>
        </w:r>
      </w:hyperlink>
      <w:r>
        <w:t xml:space="preserve">) и (</w:t>
      </w:r>
      <w:hyperlink w:anchor="eq-times">
        <w:r>
          <w:rPr>
            <w:rStyle w:val="Hyperlink"/>
          </w:rPr>
          <w:t xml:space="preserve">Уравнение 3</w:t>
        </w:r>
      </w:hyperlink>
      <w:r>
        <w:t xml:space="preserve">) показывают сингулярный рост показателей при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t>1</m:t>
        </m:r>
      </m:oMath>
      <w:r>
        <w:t xml:space="preserve">. Это свойство особенно важно при проектировании информационных и</w:t>
      </w:r>
      <w:r>
        <w:t xml:space="preserve"> </w:t>
      </w:r>
      <w:r>
        <w:t xml:space="preserve">телекоммуникационных систем: небольшое увеличение потока вблизи пропускной</w:t>
      </w:r>
      <w:r>
        <w:t xml:space="preserve"> </w:t>
      </w:r>
      <w:r>
        <w:t xml:space="preserve">способности вызывает резкий рост задержки.</w:t>
      </w:r>
    </w:p>
    <w:p>
      <w:pPr>
        <w:pStyle w:val="BodyText"/>
      </w:pPr>
      <w:r>
        <w:t xml:space="preserve">Аналитические характеристики вычисляются отдельной функцией общего модуля.</w:t>
      </w:r>
      <w:r>
        <w:t xml:space="preserve"> </w:t>
      </w:r>
      <w:r>
        <w:t xml:space="preserve">Перед расчётом проверяется условие стационарности, поэтому нестабильная</w:t>
      </w:r>
      <w:r>
        <w:t xml:space="preserve"> </w:t>
      </w:r>
      <w:r>
        <w:t xml:space="preserve">конфигурация не может быть ошибочно использована как контрольный пример.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theoretical_mm1</w:t>
      </w:r>
      <w:r>
        <w:rPr>
          <w:rStyle w:val="NormalTok"/>
        </w:rPr>
        <w:t xml:space="preserve">(lambda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"lambda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"stationary M/M/1 requires mu &gt; lambda"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rho,</w:t>
      </w:r>
      <w:r>
        <w:br/>
      </w:r>
      <w:r>
        <w:rPr>
          <w:rStyle w:val="NormalTok"/>
        </w:rPr>
        <w:t xml:space="preserve">        mean_system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rho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rho),</w:t>
      </w:r>
      <w:r>
        <w:br/>
      </w:r>
      <w:r>
        <w:rPr>
          <w:rStyle w:val="NormalTok"/>
        </w:rPr>
        <w:t xml:space="preserve">        mean_queue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rho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rho),</w:t>
      </w:r>
      <w:r>
        <w:br/>
      </w:r>
      <w:r>
        <w:rPr>
          <w:rStyle w:val="NormalTok"/>
        </w:rPr>
        <w:t xml:space="preserve">        mean_wait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rho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lambda),</w:t>
      </w:r>
      <w:r>
        <w:br/>
      </w:r>
      <w:r>
        <w:rPr>
          <w:rStyle w:val="NormalTok"/>
        </w:rPr>
        <w:t xml:space="preserve">        mean_sojourn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lambda),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1 — Аналитические характеристики из</w:t>
      </w:r>
      <w:r>
        <w:t xml:space="preserve"> </w:t>
      </w:r>
      <w:r>
        <w:rPr>
          <w:rStyle w:val="VerbatimChar"/>
        </w:rPr>
        <w:t xml:space="preserve">src/queueing_models.jl</w:t>
      </w:r>
    </w:p>
    <w:bookmarkEnd w:id="143"/>
    <w:bookmarkStart w:id="150" w:name="среда-и-организация-проекта"/>
    <w:p>
      <w:pPr>
        <w:pStyle w:val="Heading1"/>
      </w:pPr>
      <w:r>
        <w:t xml:space="preserve">3. Среда и организация проекта</w:t>
      </w:r>
    </w:p>
    <w:p>
      <w:pPr>
        <w:pStyle w:val="FirstParagraph"/>
      </w:pPr>
      <w:r>
        <w:t xml:space="preserve">Работа выполнена в Julia 1.11.9. Зависимости закреплены файлами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. В общем модуле находится математическая</w:t>
      </w:r>
      <w:r>
        <w:t xml:space="preserve"> </w:t>
      </w:r>
      <w:r>
        <w:t xml:space="preserve">и событийная логика, два сценария отвечают за базовый и нагрузочный</w:t>
      </w:r>
      <w:r>
        <w:t xml:space="preserve"> </w:t>
      </w:r>
      <w:r>
        <w:t xml:space="preserve">эксперименты, а тесты обращаются непосредственно к тому же модулю.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lab03-fi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Структура вычислительной части лабораторной работы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Компонент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src/queueing_models.jl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аналитические формулы и событийная модель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scripts/01_mm1_queue.jl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базовый эксперимент и сравнение с теорией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scripts/02_load_scan.jl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серия прогонов для семи уровней нагрузки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scripts/tangle.jl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генерация Julia, QMD и IPYNB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test/runtests.jl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проверки формул, ограничений и статистик</w:t>
                  </w:r>
                </w:p>
              </w:tc>
            </w:tr>
          </w:tbl>
          <w:bookmarkEnd w:id="14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lab03-tree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../image/02-terminal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Состав Julia-проекта и закреплённые зависимости</w:t>
            </w:r>
          </w:p>
          <w:bookmarkEnd w:id="148"/>
        </w:tc>
      </w:tr>
    </w:tbl>
    <w:bookmarkStart w:id="149" w:name="типы-данных-и-интерфейс-модуля"/>
    <w:p>
      <w:pPr>
        <w:pStyle w:val="Heading2"/>
      </w:pPr>
      <w:r>
        <w:t xml:space="preserve">3.1 Типы данных и интерфейс модуля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QueueingModels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MM1Result, theoretical_mm1, simulate_mm1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MM1Result</w:t>
      </w:r>
      <w:r>
        <w:br/>
      </w:r>
      <w:r>
        <w:rPr>
          <w:rStyle w:val="NormalTok"/>
        </w:rPr>
        <w:t xml:space="preserve">    arrival_rate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service_rate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horizon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arrivals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served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lost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utilization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mean_system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mean_queue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mean_wait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mean_sojourn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queue_lengths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NormalTok"/>
        </w:rPr>
        <w:t xml:space="preserve">    waits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2 — Объявления модуля и типы данных из</w:t>
      </w:r>
      <w:r>
        <w:t xml:space="preserve"> </w:t>
      </w:r>
      <w:r>
        <w:rPr>
          <w:rStyle w:val="VerbatimChar"/>
        </w:rPr>
        <w:t xml:space="preserve">src/queueing_models.jl</w:t>
      </w:r>
    </w:p>
    <w:bookmarkEnd w:id="149"/>
    <w:bookmarkEnd w:id="150"/>
    <w:bookmarkStart w:id="151" w:name="алгоритм-имитации"/>
    <w:p>
      <w:pPr>
        <w:pStyle w:val="Heading1"/>
      </w:pPr>
      <w:r>
        <w:t xml:space="preserve">4. Алгоритм имитации</w:t>
      </w:r>
    </w:p>
    <w:p>
      <w:pPr>
        <w:pStyle w:val="FirstParagraph"/>
      </w:pPr>
      <w:r>
        <w:t xml:space="preserve">Модель хранит времена ближайшего поступления и ухода. На каждом шаге</w:t>
      </w:r>
      <w:r>
        <w:t xml:space="preserve"> </w:t>
      </w:r>
      <w:r>
        <w:t xml:space="preserve">выбирается более раннее событие. Между соседними событиями состояние постоянно,</w:t>
      </w:r>
      <w:r>
        <w:t xml:space="preserve"> </w:t>
      </w:r>
      <w:r>
        <w:t xml:space="preserve">поэтому площади под траекториями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накапливаются точно как суммы</w:t>
      </w:r>
      <w:r>
        <w:t xml:space="preserve"> </w:t>
      </w:r>
      <w:r>
        <w:t xml:space="preserve">прямоугольников.</w:t>
      </w:r>
    </w:p>
    <w:p>
      <w:pPr>
        <w:pStyle w:val="BodyText"/>
      </w:pPr>
      <w:r>
        <w:t xml:space="preserve">Вектор</w:t>
      </w:r>
      <w:r>
        <w:t xml:space="preserve"> </w:t>
      </w:r>
      <w:r>
        <w:rPr>
          <w:rStyle w:val="VerbatimChar"/>
        </w:rPr>
        <w:t xml:space="preserve">queue_arrivals</w:t>
      </w:r>
      <w:r>
        <w:t xml:space="preserve"> </w:t>
      </w:r>
      <w:r>
        <w:t xml:space="preserve">содержит времена прихода всех заявок в системе,</w:t>
      </w:r>
      <w:r>
        <w:t xml:space="preserve"> </w:t>
      </w:r>
      <w:r>
        <w:t xml:space="preserve">включая обслуживаемую. Поэтому число ожидающих равно</w:t>
      </w:r>
      <w:r>
        <w:t xml:space="preserve"> </w:t>
      </w:r>
      <w:r>
        <w:rPr>
          <w:rStyle w:val="VerbatimChar"/>
        </w:rPr>
        <w:t xml:space="preserve">max(length(queue_arrivals) - 1, 0)</w:t>
      </w:r>
      <w:r>
        <w:t xml:space="preserve">. Поле</w:t>
      </w:r>
      <w:r>
        <w:t xml:space="preserve"> </w:t>
      </w:r>
      <w:r>
        <w:rPr>
          <w:rStyle w:val="VerbatimChar"/>
        </w:rPr>
        <w:t xml:space="preserve">service_start</w:t>
      </w:r>
      <w:r>
        <w:t xml:space="preserve"> </w:t>
      </w:r>
      <w:r>
        <w:t xml:space="preserve">хранит начало</w:t>
      </w:r>
      <w:r>
        <w:t xml:space="preserve"> </w:t>
      </w:r>
      <w:r>
        <w:t xml:space="preserve">текущего обслуживания;</w:t>
      </w:r>
      <w:r>
        <w:t xml:space="preserve"> </w:t>
      </w:r>
      <w:r>
        <w:rPr>
          <w:rStyle w:val="VerbatimChar"/>
        </w:rPr>
        <w:t xml:space="preserve">next_departure = Inf</w:t>
      </w:r>
      <w:r>
        <w:t xml:space="preserve"> </w:t>
      </w:r>
      <w:r>
        <w:t xml:space="preserve">означает свободный прибор.</w:t>
      </w:r>
      <w:r>
        <w:t xml:space="preserve"> </w:t>
      </w:r>
      <w:r>
        <w:t xml:space="preserve">В типе результата отдельно сохранены временные средние и выборка ожиданий.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simulate_mm1</w:t>
      </w:r>
      <w:r>
        <w:rPr>
          <w:rStyle w:val="NormalTok"/>
        </w:rPr>
        <w:t xml:space="preserve">(lambda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; horizon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=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capacity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unctionTok"/>
        </w:rPr>
        <w:t xml:space="preserve">typemax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), seed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202603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"lambda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horizon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"horizon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capacity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"capacity must be at least one"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  next_arrival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randexp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    next_departure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queue_arrivals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service_start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last_t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area_system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area_queue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busy_area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arrivals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waits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sojourns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event_time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(next_arrival, next_departure)</w:t>
      </w:r>
      <w:r>
        <w:br/>
      </w:r>
      <w:r>
        <w:rPr>
          <w:rStyle w:val="NormalTok"/>
        </w:rPr>
        <w:t xml:space="preserve">        event_time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horizon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n_system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(queue_arrivals)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last_t</w:t>
      </w:r>
      <w:r>
        <w:br/>
      </w:r>
      <w:r>
        <w:rPr>
          <w:rStyle w:val="NormalTok"/>
        </w:rPr>
        <w:t xml:space="preserve">        area_system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n_system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area_queue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(n_system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busy_area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(n_system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event_time</w:t>
      </w:r>
      <w:r>
        <w:br/>
      </w:r>
      <w:r>
        <w:rPr>
          <w:rStyle w:val="NormalTok"/>
        </w:rPr>
        <w:t xml:space="preserve">        last_t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next_arrival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next_departure</w:t>
      </w:r>
      <w:r>
        <w:br/>
      </w:r>
      <w:r>
        <w:rPr>
          <w:rStyle w:val="NormalTok"/>
        </w:rPr>
        <w:t xml:space="preserve">            arrivals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(queue_arrivals)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capacity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(queue_arrivals, 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(queue_arrivals)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service_start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        next_departure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randexp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lost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next_arrival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randexp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popfirst!</w:t>
      </w:r>
      <w:r>
        <w:rPr>
          <w:rStyle w:val="NormalTok"/>
        </w:rPr>
        <w:t xml:space="preserve">(queue_arrivals)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(waits, service_start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arrival_time)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(sojourns,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arrival_time)</w:t>
      </w:r>
      <w:r>
        <w:br/>
      </w:r>
      <w:r>
        <w:rPr>
          <w:rStyle w:val="NormalTok"/>
        </w:rPr>
        <w:t xml:space="preserve">            served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(queue_arrivals)</w:t>
      </w:r>
      <w:r>
        <w:br/>
      </w:r>
      <w:r>
        <w:rPr>
          <w:rStyle w:val="NormalTok"/>
        </w:rPr>
        <w:t xml:space="preserve">                next_departure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service_start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    next_departure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randexp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(queue_arrivals)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horizon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last_t</w:t>
      </w:r>
      <w:r>
        <w:br/>
      </w:r>
      <w:r>
        <w:rPr>
          <w:rStyle w:val="NormalTok"/>
        </w:rPr>
        <w:t xml:space="preserve">    n_system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(queue_arrivals)</w:t>
      </w:r>
      <w:r>
        <w:br/>
      </w:r>
      <w:r>
        <w:rPr>
          <w:rStyle w:val="NormalTok"/>
        </w:rPr>
        <w:t xml:space="preserve">    area_system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n_system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area_queue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(n_system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busy_area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(n_system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MM1Result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(lambda),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(mu),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(horizon), arrivals, served, lost,</w:t>
      </w:r>
      <w:r>
        <w:br/>
      </w:r>
      <w:r>
        <w:rPr>
          <w:rStyle w:val="NormalTok"/>
        </w:rPr>
        <w:t xml:space="preserve">        busy_area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horizon, area_system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horizon, area_queue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horizon,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(waits) ?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(waits),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(sojourns) ?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(sojourns),</w:t>
      </w:r>
      <w:r>
        <w:br/>
      </w:r>
      <w:r>
        <w:rPr>
          <w:rStyle w:val="NormalTok"/>
        </w:rPr>
        <w:t xml:space="preserve">        times, queue_lengths, waits,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3 — Полная функция событийного моделирования из</w:t>
      </w:r>
      <w:r>
        <w:t xml:space="preserve"> </w:t>
      </w:r>
      <w:r>
        <w:rPr>
          <w:rStyle w:val="VerbatimChar"/>
        </w:rPr>
        <w:t xml:space="preserve">src/queueing_models.jl</w:t>
      </w:r>
    </w:p>
    <w:p>
      <w:pPr>
        <w:pStyle w:val="BodyText"/>
      </w:pPr>
      <w:r>
        <w:t xml:space="preserve">Интервалы формируются как</w:t>
      </w:r>
      <w:r>
        <w:t xml:space="preserve"> </w:t>
      </w:r>
      <w:r>
        <w:rPr>
          <w:rStyle w:val="VerbatimChar"/>
        </w:rPr>
        <w:t xml:space="preserve">randexp(rng) / rate</w:t>
      </w:r>
      <w:r>
        <w:t xml:space="preserve">. Начальные числа генератора</w:t>
      </w:r>
      <w:r>
        <w:t xml:space="preserve"> </w:t>
      </w:r>
      <w:r>
        <w:t xml:space="preserve">фиксируются, что обеспечивает повторяемость. Время ожидания каждой обслуженной</w:t>
      </w:r>
      <w:r>
        <w:t xml:space="preserve"> </w:t>
      </w:r>
      <w:r>
        <w:t xml:space="preserve">заявки вычисляется как разность между началом обслуживания и поступлением.</w:t>
      </w:r>
    </w:p>
    <w:p>
      <w:pPr>
        <w:pStyle w:val="BodyText"/>
      </w:pPr>
      <w:r>
        <w:t xml:space="preserve">При приходе счётчик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 </w:t>
      </w:r>
      <w:r>
        <w:t xml:space="preserve">увеличивается даже для отклонённой заявки.</w:t>
      </w:r>
      <w:r>
        <w:t xml:space="preserve"> </w:t>
      </w:r>
      <w:r>
        <w:t xml:space="preserve">Если вместимость не исчерпана, время поступления добавляется в конец FIFO;</w:t>
      </w:r>
      <w:r>
        <w:t xml:space="preserve"> </w:t>
      </w:r>
      <w:r>
        <w:t xml:space="preserve">для первой заявки сразу назначается уход. При уходе удаляется первый элемент,</w:t>
      </w:r>
      <w:r>
        <w:t xml:space="preserve"> </w:t>
      </w:r>
      <w:r>
        <w:t xml:space="preserve">накапливаются ожидание и время в системе, затем назначается следующее обслуживание.</w:t>
      </w:r>
    </w:p>
    <w:p>
      <w:pPr>
        <w:pStyle w:val="BodyText"/>
      </w:pPr>
      <w:r>
        <w:t xml:space="preserve">Перед изменением состояния учитывается весь интервал от предыдущего события.</w:t>
      </w:r>
      <w:r>
        <w:t xml:space="preserve"> </w:t>
      </w:r>
      <w:r>
        <w:t xml:space="preserve">После выхода из цикла добавляется остаток до</w:t>
      </w:r>
      <w:r>
        <w:t xml:space="preserve"> </w:t>
      </w:r>
      <w:r>
        <w:rPr>
          <w:rStyle w:val="VerbatimChar"/>
        </w:rPr>
        <w:t xml:space="preserve">horizon</w:t>
      </w:r>
      <w:r>
        <w:t xml:space="preserve">: без него средние</w:t>
      </w:r>
      <w:r>
        <w:t xml:space="preserve"> </w:t>
      </w:r>
      <w:r>
        <w:t xml:space="preserve">длины и занятость были бы занижены. Площади делятся на длительность прогона,</w:t>
      </w:r>
      <w:r>
        <w:t xml:space="preserve"> </w:t>
      </w:r>
      <w:r>
        <w:t xml:space="preserve">а ожидания усредняются только по обслуженным заявкам. Последние незавершённые</w:t>
      </w:r>
      <w:r>
        <w:t xml:space="preserve"> </w:t>
      </w:r>
      <w:r>
        <w:t xml:space="preserve">заявки в эту выборку не входят; для короткого прогона это источник смещения.</w:t>
      </w:r>
      <w:r>
        <w:t xml:space="preserve"> </w:t>
      </w:r>
      <w:r>
        <w:t xml:space="preserve">В начальный момент система пуста, отдельный период разогрева здесь не удаляется.</w:t>
      </w:r>
    </w:p>
    <w:bookmarkEnd w:id="151"/>
    <w:bookmarkStart w:id="165" w:name="базовый-эксперимент"/>
    <w:p>
      <w:pPr>
        <w:pStyle w:val="Heading1"/>
      </w:pPr>
      <w:r>
        <w:t xml:space="preserve">5. Базовый эксперимент</w:t>
      </w:r>
    </w:p>
    <w:p>
      <w:pPr>
        <w:pStyle w:val="FirstParagraph"/>
      </w:pPr>
      <w:r>
        <w:t xml:space="preserve">Для сопоставления с учебной постановкой выбраны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r>
            <m:t>33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поэтому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9091</m:t>
        </m:r>
      </m:oMath>
      <w:r>
        <w:t xml:space="preserve">. За один прогон поступило и было обслужено 29 825</w:t>
      </w:r>
      <w:r>
        <w:t xml:space="preserve"> </w:t>
      </w:r>
      <w:r>
        <w:t xml:space="preserve">заявок; потерь при практически неограниченном буфере не возникло.</w:t>
      </w:r>
    </w:p>
    <w:p>
      <w:pPr>
        <w:pStyle w:val="BodyText"/>
      </w:pPr>
      <w:r>
        <w:t xml:space="preserve">Базовый сценарий формирует единую таблицу теоретических и имитационных</w:t>
      </w:r>
      <w:r>
        <w:t xml:space="preserve"> </w:t>
      </w:r>
      <w:r>
        <w:t xml:space="preserve">значений, после чего рассчитывает относительную ошибку каждой характеристики.</w:t>
      </w:r>
    </w:p>
    <w:p>
      <w:pPr>
        <w:pStyle w:val="SourceCode"/>
      </w:pPr>
      <w:r>
        <w:rPr>
          <w:rStyle w:val="CommentTok"/>
        </w:rPr>
        <w:t xml:space="preserve"># # Система массового обслуживания M/M/1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**Цель:** выполнить дискретно-событийное моделирование одноканальной СМО,</w:t>
      </w:r>
      <w:r>
        <w:br/>
      </w:r>
      <w:r>
        <w:rPr>
          <w:rStyle w:val="CommentTok"/>
        </w:rPr>
        <w:t xml:space="preserve"># сравнить статистические оценки с формулами теории очередей.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"queueing_models.jl"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.QueueingModels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"01_mm1_queue"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(name));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(name))</w:t>
      </w:r>
      <w:r>
        <w:br/>
      </w:r>
      <w:r>
        <w:br/>
      </w:r>
      <w:r>
        <w:rPr>
          <w:rStyle w:val="NormalTok"/>
        </w:rPr>
        <w:t xml:space="preserve">lambda,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33.0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simulate_mm1</w:t>
      </w:r>
      <w:r>
        <w:rPr>
          <w:rStyle w:val="NormalTok"/>
        </w:rPr>
        <w:t xml:space="preserve">(lambda, mu; horizon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 capacity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202603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theoretical_mm1</w:t>
      </w:r>
      <w:r>
        <w:rPr>
          <w:rStyle w:val="NormalTok"/>
        </w:rPr>
        <w:t xml:space="preserve">(lambda, mu)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"Wq"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theory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[theory.rho, theory.mean_system, theory.mean_queue, theory.mean_sojourn, theory.mean_wait],</w:t>
      </w:r>
      <w:r>
        <w:br/>
      </w:r>
      <w:r>
        <w:rPr>
          <w:rStyle w:val="NormalTok"/>
        </w:rPr>
        <w:t xml:space="preserve">    simulation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[result.utilization, result.mean_system, result.mean_queue, result.mean_sojourn, result.mean_wait])</w:t>
      </w:r>
      <w:r>
        <w:br/>
      </w:r>
      <w:r>
        <w:rPr>
          <w:rStyle w:val="NormalTok"/>
        </w:rPr>
        <w:t xml:space="preserve">summary.relative_error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.((summary.simulation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summary.theory)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summary.theory)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summary)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"waits.csv"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result.waits))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СМО M/M/1: базовый эксперимент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"lambda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rPr>
          <w:rStyle w:val="StringTok"/>
        </w:rPr>
        <w:t xml:space="preserve">, mu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</w:t>
      </w:r>
      <w:r>
        <w:rPr>
          <w:rStyle w:val="StringTok"/>
        </w:rPr>
        <w:t xml:space="preserve">, rho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(theory.rho;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"Заявок: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(result.arrivals)</w:t>
      </w:r>
      <w:r>
        <w:rPr>
          <w:rStyle w:val="StringTok"/>
        </w:rPr>
        <w:t xml:space="preserve">, обслужено: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(result.served)</w:t>
      </w:r>
      <w:r>
        <w:rPr>
          <w:rStyle w:val="StringTok"/>
        </w:rPr>
        <w:t xml:space="preserve">, потеряно: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(result.lost)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(summary;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framestyle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box, gridalpha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left_margin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Plots.mm)</w:t>
      </w:r>
      <w:r>
        <w:br/>
      </w:r>
      <w:r>
        <w:rPr>
          <w:rStyle w:val="NormalTok"/>
        </w:rPr>
        <w:t xml:space="preserve">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searchsortedlast</w:t>
      </w:r>
      <w:r>
        <w:rPr>
          <w:rStyle w:val="NormalTok"/>
        </w:rPr>
        <w:t xml:space="preserve">(result.times,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(result.times[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limit], result.queue_lengths[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limit];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"Фрагмент траектории очереди M/M/1"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"queue_trajectory.png"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(result.waits; bins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</w:t>
      </w:r>
      <w:r>
        <w:rPr>
          <w:rStyle w:val="NormalTok"/>
        </w:rPr>
        <w:t xml:space="preserve">, normalize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pdf,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ожидания"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"Плотность"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"моделирование"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"Распределение времени ожидания"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"wait_histogram.png"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(summary.metric, summary.theory;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 и имитация M/M/1"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summary.metric, summary.simulation;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"theory_vs_simulation.png"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Полученные оценки близки к стационарным формулам; небольшое отличие связано</w:t>
      </w:r>
      <w:r>
        <w:br/>
      </w:r>
      <w:r>
        <w:rPr>
          <w:rStyle w:val="CommentTok"/>
        </w:rPr>
        <w:t xml:space="preserve"># с конечной длительностью одного случайного прогона.</w:t>
      </w:r>
    </w:p>
    <w:p>
      <w:pPr>
        <w:pStyle w:val="FirstParagraph"/>
      </w:pPr>
      <w:r>
        <w:t xml:space="preserve">Листинг 4 — Полный сценарий базового эксперимента из</w:t>
      </w:r>
      <w:r>
        <w:t xml:space="preserve"> </w:t>
      </w:r>
      <w:r>
        <w:rPr>
          <w:rStyle w:val="VerbatimChar"/>
        </w:rPr>
        <w:t xml:space="preserve">scripts/01_mm1_queue.jl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ba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Сопоставление теоретических и имитационных оценок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Теория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Имитация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Относительная ошибка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ρ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0,9091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L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10,0000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9,5247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4,75%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9,0909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8,6101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5,29%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W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0,3333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0,3194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4,19%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W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0,2887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4,73%</w:t>
                  </w:r>
                </w:p>
              </w:tc>
            </w:tr>
          </w:tbl>
          <w:bookmarkEnd w:id="152"/>
          <w:p/>
        </w:tc>
      </w:tr>
    </w:tbl>
    <w:p>
      <w:pPr>
        <w:pStyle w:val="BodyText"/>
      </w:pPr>
      <w:r>
        <w:t xml:space="preserve">Расхождение в</w:t>
      </w:r>
      <w:r>
        <w:t xml:space="preserve"> </w:t>
      </w:r>
      <w:hyperlink w:anchor="tbl-base">
        <w:r>
          <w:rPr>
            <w:rStyle w:val="Hyperlink"/>
          </w:rPr>
          <w:t xml:space="preserve">Таблица 2</w:t>
        </w:r>
      </w:hyperlink>
      <w:r>
        <w:t xml:space="preserve"> </w:t>
      </w:r>
      <w:r>
        <w:t xml:space="preserve">объясняется конечной длительностью случайного прогона.</w:t>
      </w:r>
      <w:r>
        <w:t xml:space="preserve"> </w:t>
      </w:r>
      <w:r>
        <w:t xml:space="preserve">Все пять оценок согласуются с теорией с ошибкой не более 5,3%.</w:t>
      </w:r>
    </w:p>
    <w:p>
      <w:pPr>
        <w:pStyle w:val="BodyText"/>
      </w:pPr>
      <w:r>
        <w:t xml:space="preserve">Столбцы</w:t>
      </w:r>
      <w:r>
        <w:t xml:space="preserve"> </w:t>
      </w:r>
      <w:r>
        <w:rPr>
          <w:rStyle w:val="VerbatimChar"/>
        </w:rPr>
        <w:t xml:space="preserve">theory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имеют одинаковый порядок метрик.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relative_error</w:t>
      </w:r>
      <w:r>
        <w:t xml:space="preserve"> </w:t>
      </w:r>
      <w:r>
        <w:t xml:space="preserve">хранится доля, а в таблице отчёта она переведена в проценты.</w:t>
      </w:r>
      <w:r>
        <w:t xml:space="preserve"> </w:t>
      </w:r>
      <w:r>
        <w:t xml:space="preserve">Помимо</w:t>
      </w:r>
      <w:r>
        <w:t xml:space="preserve"> </w:t>
      </w:r>
      <w:r>
        <w:rPr>
          <w:rStyle w:val="VerbatimChar"/>
        </w:rPr>
        <w:t xml:space="preserve">summary.csv</w:t>
      </w:r>
      <w:r>
        <w:t xml:space="preserve">, сценарий сохраняет все наблюдённые ожидания в</w:t>
      </w:r>
      <w:r>
        <w:t xml:space="preserve"> </w:t>
      </w:r>
      <w:r>
        <w:rPr>
          <w:rStyle w:val="VerbatimChar"/>
        </w:rPr>
        <w:t xml:space="preserve">waits.csv</w:t>
      </w:r>
      <w:r>
        <w:t xml:space="preserve">.</w:t>
      </w:r>
      <w:r>
        <w:t xml:space="preserve"> </w:t>
      </w:r>
      <w:r>
        <w:t xml:space="preserve">Траектория изображается ступенчатой линией на первых 20 единицах времени;</w:t>
      </w:r>
      <w:r>
        <w:t xml:space="preserve"> </w:t>
      </w:r>
      <w:r>
        <w:t xml:space="preserve">гистограмма нормирована как плотность. Все три рисунка создаются из того же</w:t>
      </w:r>
      <w:r>
        <w:t xml:space="preserve"> </w:t>
      </w:r>
      <w:r>
        <w:t xml:space="preserve">объекта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 без повторного случайного прогона.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compare"/>
          <w:p>
            <w:pPr>
              <w:pStyle w:val="Compact"/>
              <w:jc w:val="center"/>
            </w:pPr>
            <w:r>
              <w:drawing>
                <wp:inline>
                  <wp:extent cx="4587240" cy="2844088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../image/03-plot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40" cy="284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Сопоставление теории и имитации M/M/1</w:t>
            </w:r>
          </w:p>
          <w:bookmarkEnd w:id="156"/>
        </w:tc>
      </w:tr>
    </w:tbl>
    <w:p>
      <w:pPr>
        <w:pStyle w:val="BodyText"/>
      </w:pPr>
      <w:r>
        <w:t xml:space="preserve">Траектория очереди является кусочно-постоянной: приход увеличивает её, а уход</w:t>
      </w:r>
      <w:r>
        <w:t xml:space="preserve"> </w:t>
      </w:r>
      <w:r>
        <w:t xml:space="preserve">уменьшает. На коротком фрагменте видны случайные серии заявок и периоды</w:t>
      </w:r>
      <w:r>
        <w:t xml:space="preserve"> </w:t>
      </w:r>
      <w:r>
        <w:t xml:space="preserve">разгрузки прибора.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queue"/>
          <w:p>
            <w:pPr>
              <w:pStyle w:val="Compact"/>
              <w:jc w:val="center"/>
            </w:pPr>
            <w:r>
              <w:drawing>
                <wp:inline>
                  <wp:extent cx="4693920" cy="291023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../image/01-plot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91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Фрагмент траектории длины очереди</w:t>
            </w:r>
          </w:p>
          <w:bookmarkEnd w:id="160"/>
        </w:tc>
      </w:tr>
    </w:tbl>
    <w:p>
      <w:pPr>
        <w:pStyle w:val="BodyText"/>
      </w:pPr>
      <w:r>
        <w:t xml:space="preserve">Распределение времени ожидания асимметрично: большинство заявок обслуживается</w:t>
      </w:r>
      <w:r>
        <w:t xml:space="preserve"> </w:t>
      </w:r>
      <w:r>
        <w:t xml:space="preserve">с небольшой задержкой, но формируется длинный правый хвост.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wait"/>
          <w:p>
            <w:pPr>
              <w:pStyle w:val="Compact"/>
              <w:jc w:val="center"/>
            </w:pPr>
            <w:r>
              <w:drawing>
                <wp:inline>
                  <wp:extent cx="4587240" cy="2844088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../image/02-plot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40" cy="284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Гистограмма времени ожидания</w:t>
            </w:r>
          </w:p>
          <w:bookmarkEnd w:id="164"/>
        </w:tc>
      </w:tr>
    </w:tbl>
    <w:bookmarkEnd w:id="165"/>
    <w:bookmarkStart w:id="175" w:name="нагрузочный-эксперимент"/>
    <w:p>
      <w:pPr>
        <w:pStyle w:val="Heading1"/>
      </w:pPr>
      <w:r>
        <w:t xml:space="preserve">6. Нагрузочный эксперимент</w:t>
      </w:r>
    </w:p>
    <w:p>
      <w:pPr>
        <w:pStyle w:val="FirstParagraph"/>
      </w:pPr>
      <w:r>
        <w:t xml:space="preserve">Интенсивность обслуживания зафиксирована на уровне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33</m:t>
        </m:r>
      </m:oMath>
      <w:r>
        <w:t xml:space="preserve">, а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изменялась от 10 до 32,5. Для каждой точки выполнено 30 независимых прогонов</w:t>
      </w:r>
      <w:r>
        <w:t xml:space="preserve"> </w:t>
      </w:r>
      <w:r>
        <w:t xml:space="preserve">продолжительностью 1500 единиц модельного времени.</w:t>
      </w:r>
    </w:p>
    <w:p>
      <w:pPr>
        <w:pStyle w:val="SourceCode"/>
      </w:pPr>
      <w:r>
        <w:rPr>
          <w:rStyle w:val="CommentTok"/>
        </w:rPr>
        <w:t xml:space="preserve"># # Нагрузочный эксперимент для M/M/1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**Цель:** показать нелинейный рост очереди при приближении загрузки к единице.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"queueing_models.jl"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.QueueingModels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"02_load_scan"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(name));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(name))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33.0</w:t>
      </w:r>
      <w:r>
        <w:br/>
      </w:r>
      <w:r>
        <w:rPr>
          <w:rStyle w:val="NormalTok"/>
        </w:rPr>
        <w:t xml:space="preserve">lambdas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32.5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lambda)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(lambdas)</w:t>
      </w:r>
      <w:r>
        <w:br/>
      </w:r>
      <w:r>
        <w:rPr>
          <w:rStyle w:val="NormalTok"/>
        </w:rPr>
        <w:t xml:space="preserve">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simulate_mm1</w:t>
      </w:r>
      <w:r>
        <w:rPr>
          <w:rStyle w:val="NormalTok"/>
        </w:rPr>
        <w:t xml:space="preserve">(lambda, mu; horizon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1500.0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202603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r)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theory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theoretical_mm1</w:t>
      </w:r>
      <w:r>
        <w:rPr>
          <w:rStyle w:val="NormalTok"/>
        </w:rPr>
        <w:t xml:space="preserve">(lambda, mu)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(lambda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lambda, 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theory.rho,</w:t>
      </w:r>
      <w:r>
        <w:br/>
      </w:r>
      <w:r>
        <w:rPr>
          <w:rStyle w:val="NormalTok"/>
        </w:rPr>
        <w:t xml:space="preserve">        theory_Lq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theory.mean_queue,</w:t>
      </w:r>
      <w:r>
        <w:br/>
      </w:r>
      <w:r>
        <w:rPr>
          <w:rStyle w:val="NormalTok"/>
        </w:rPr>
        <w:t xml:space="preserve">        simulation_Lq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getfield</w:t>
      </w:r>
      <w:r>
        <w:rPr>
          <w:rStyle w:val="NormalTok"/>
        </w:rPr>
        <w:t xml:space="preserve">.(runs,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mean_queue)),</w:t>
      </w:r>
      <w:r>
        <w:br/>
      </w:r>
      <w:r>
        <w:rPr>
          <w:rStyle w:val="NormalTok"/>
        </w:rPr>
        <w:t xml:space="preserve">        simulation_Wq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getfield</w:t>
      </w:r>
      <w:r>
        <w:rPr>
          <w:rStyle w:val="NormalTok"/>
        </w:rPr>
        <w:t xml:space="preserve">.(runs,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mean_wait)),</w:t>
      </w:r>
      <w:r>
        <w:br/>
      </w:r>
      <w:r>
        <w:rPr>
          <w:rStyle w:val="NormalTok"/>
        </w:rPr>
        <w:t xml:space="preserve">        utilization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getfield</w:t>
      </w:r>
      <w:r>
        <w:rPr>
          <w:rStyle w:val="NormalTok"/>
        </w:rPr>
        <w:t xml:space="preserve">.(runs,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utilization))))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"load_scan.csv"</w:t>
      </w:r>
      <w:r>
        <w:rPr>
          <w:rStyle w:val="NormalTok"/>
        </w:rPr>
        <w:t xml:space="preserve">), scan)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Нагрузочный эксперимент M/M/1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(scan;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framestyle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box, gridalpha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left_margin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Plots.mm)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(scan.rho, scan.theory_Lq;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"Загрузка rho"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"Средняя длина очереди"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"Рост очереди при rho →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scan.rho, scan.simulation_Lq;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"моделирование"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"load_curve.png"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(scan.rho, scan.simulation_Wq;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"Wq"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"Загрузка rho"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ожидание"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"Задержка в зависимости от нагрузки"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"wait_curve.png"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При rho, близком к единице, статистическая вариативность возрастает вместе</w:t>
      </w:r>
      <w:r>
        <w:br/>
      </w:r>
      <w:r>
        <w:rPr>
          <w:rStyle w:val="CommentTok"/>
        </w:rPr>
        <w:t xml:space="preserve"># со средней длиной очереди и временем ожидания.</w:t>
      </w:r>
    </w:p>
    <w:p>
      <w:pPr>
        <w:pStyle w:val="FirstParagraph"/>
      </w:pPr>
      <w:r>
        <w:t xml:space="preserve">Листинг 5 — Полный сценарий нагрузочного эксперимента из</w:t>
      </w:r>
      <w:r>
        <w:t xml:space="preserve"> </w:t>
      </w:r>
      <w:r>
        <w:rPr>
          <w:rStyle w:val="VerbatimChar"/>
        </w:rPr>
        <w:t xml:space="preserve">scripts/02_load_scan.jl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tbl-loa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Результаты нагрузочного эксперимента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λ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ρ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(теория)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(модель)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W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(модель)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0,1318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0,1314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0,0132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0,9324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0,9199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0,0461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0,7576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2,3674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2,3502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0,0940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0,8485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4,7515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4,7150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0,1682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0,9091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9,0909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9,0916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0,3028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31,5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0,9545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20,0455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20,2187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0,6422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32,5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0,9848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65,3523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2,0059</w:t>
                  </w:r>
                </w:p>
              </w:tc>
            </w:tr>
          </w:tbl>
          <w:bookmarkEnd w:id="166"/>
          <w:p/>
        </w:tc>
      </w:tr>
    </w:tbl>
    <w:p>
      <w:pPr>
        <w:pStyle w:val="BodyText"/>
      </w:pPr>
      <w:r>
        <w:t xml:space="preserve">Для каждого уровня нагрузки усредняются 30 значений</w:t>
      </w:r>
      <w:r>
        <w:t xml:space="preserve"> </w:t>
      </w:r>
      <w:r>
        <w:rPr>
          <w:rStyle w:val="VerbatimChar"/>
        </w:rPr>
        <w:t xml:space="preserve">mean_queue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mean_wait</w:t>
      </w:r>
      <w:r>
        <w:t xml:space="preserve">; это не объединение отдельных ожиданий в одну выборку.</w:t>
      </w:r>
      <w:r>
        <w:t xml:space="preserve"> </w:t>
      </w:r>
      <w:r>
        <w:t xml:space="preserve">Индекс уровня и номер повтора включены в seed. Поэтому строка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здесь отличается от одиночного базового опыта:</w:t>
      </w:r>
      <w:r>
        <w:t xml:space="preserve"> </w:t>
      </w:r>
      <m:oMath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0916</m:t>
        </m:r>
      </m:oMath>
      <w:r>
        <w:t xml:space="preserve">, а не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6101</m:t>
        </m:r>
      </m:oMath>
      <w:r>
        <w:t xml:space="preserve">.</w:t>
      </w:r>
      <w:r>
        <w:t xml:space="preserve"> </w:t>
      </w:r>
      <w:r>
        <w:t xml:space="preserve">Разные начальные числа позволяют повторить серию без совпадения траекторий.</w:t>
      </w:r>
      <w:r>
        <w:t xml:space="preserve"> </w:t>
      </w:r>
      <w:r>
        <w:t xml:space="preserve">Доверительные интервалы в данном эксперименте не рассчитывались, поэтому</w:t>
      </w:r>
      <w:r>
        <w:t xml:space="preserve"> </w:t>
      </w:r>
      <w:r>
        <w:t xml:space="preserve">таблица характеризует средние оценки, а не точность с заданной вероятностью.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load"/>
          <w:p>
            <w:pPr>
              <w:pStyle w:val="Compact"/>
              <w:jc w:val="center"/>
            </w:pPr>
            <w:r>
              <w:drawing>
                <wp:inline>
                  <wp:extent cx="4693920" cy="291023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../image/04-plot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91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Средняя очередь при изменении загрузки</w:t>
            </w:r>
          </w:p>
          <w:bookmarkEnd w:id="170"/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9848</m:t>
        </m:r>
      </m:oMath>
      <w:r>
        <w:t xml:space="preserve"> </w:t>
      </w:r>
      <w:r>
        <w:t xml:space="preserve">средняя очередь превышает 65 заявок, тогда как при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7576</m:t>
        </m:r>
      </m:oMath>
      <w:r>
        <w:t xml:space="preserve"> </w:t>
      </w:r>
      <w:r>
        <w:t xml:space="preserve">она близка к 2,35. Следовательно, резерв пропускной способности</w:t>
      </w:r>
      <w:r>
        <w:t xml:space="preserve"> </w:t>
      </w:r>
      <w:r>
        <w:t xml:space="preserve">нельзя оценивать линейно.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wait-load"/>
          <w:p>
            <w:pPr>
              <w:pStyle w:val="Compact"/>
              <w:jc w:val="center"/>
            </w:pPr>
            <w:r>
              <w:drawing>
                <wp:inline>
                  <wp:extent cx="4693920" cy="2910230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../image/05-plot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91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Среднее ожидание при изменении загрузки</w:t>
            </w:r>
          </w:p>
          <w:bookmarkEnd w:id="174"/>
        </w:tc>
      </w:tr>
    </w:tbl>
    <w:bookmarkEnd w:id="175"/>
    <w:bookmarkStart w:id="184" w:name="производные-форматы-и-jupyter"/>
    <w:p>
      <w:pPr>
        <w:pStyle w:val="Heading1"/>
      </w:pPr>
      <w:r>
        <w:t xml:space="preserve">7. Производные форматы и Jupyter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использует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и для каждого</w:t>
      </w:r>
      <w:r>
        <w:t xml:space="preserve"> </w:t>
      </w:r>
      <w:r>
        <w:t xml:space="preserve">литературного исходника формирует чистый Julia-файл, Quarto-документ и</w:t>
      </w:r>
      <w:r>
        <w:t xml:space="preserve"> </w:t>
      </w:r>
      <w:r>
        <w:t xml:space="preserve">Jupyter-ноутбук. Полученные IPYNB выполняются с ядром Julia лабораторной</w:t>
      </w:r>
      <w:r>
        <w:t xml:space="preserve"> </w:t>
      </w:r>
      <w:r>
        <w:t xml:space="preserve">работы, поэтому в них сохраняются реальные таблицы и текстовый вывод.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generate_formats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(source))[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(mkpath, (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(name),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name)))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(name);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execute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(generate_formats,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6 — Генерация производных форматов в</w:t>
      </w:r>
      <w:r>
        <w:t xml:space="preserve"> </w:t>
      </w:r>
      <w:r>
        <w:rPr>
          <w:rStyle w:val="VerbatimChar"/>
        </w:rPr>
        <w:t xml:space="preserve">scripts/tangle.jl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lab03-jupyter-base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../image/01-jupyter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Выполненный блокнот базового эксперимента M/M/1</w:t>
            </w:r>
          </w:p>
          <w:bookmarkEnd w:id="1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lab03-jupyter-load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../image/02-jupyter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Выполненный блокнот нагрузочного эксперимента</w:t>
            </w:r>
          </w:p>
          <w:bookmarkEnd w:id="183"/>
        </w:tc>
      </w:tr>
    </w:tbl>
    <w:bookmarkEnd w:id="184"/>
    <w:bookmarkStart w:id="190" w:name="проверка-и-управление-версиями"/>
    <w:p>
      <w:pPr>
        <w:pStyle w:val="Heading1"/>
      </w:pPr>
      <w:r>
        <w:t xml:space="preserve">8. Проверка и управление версиями</w:t>
      </w:r>
    </w:p>
    <w:p>
      <w:pPr>
        <w:pStyle w:val="FirstParagraph"/>
      </w:pPr>
      <w:r>
        <w:t xml:space="preserve">Тесты проверяют известный случай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 неотрицательность</w:t>
      </w:r>
      <w:r>
        <w:t xml:space="preserve"> </w:t>
      </w:r>
      <w:r>
        <w:t xml:space="preserve">очереди и ожиданий, отсутствие потерь при неограниченном буфере, а также</w:t>
      </w:r>
      <w:r>
        <w:t xml:space="preserve"> </w:t>
      </w:r>
      <w:r>
        <w:t xml:space="preserve">близость загрузки 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к аналитическим значениям.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"queueing_models.jl"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.QueueingModels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"M/M/1 formulas"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theoretical_mm1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t.rho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(t.mean_system,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(t.mean_queue,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(t.mean_sojourn,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theoretical_mm1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"M/M/1 simulation"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simulate_mm1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; horizon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20_000.0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r.arrivals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r.served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r.lost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(r.utilization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(r.mean_system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r.queue_lengths)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r.waits)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7 — Статистические проверки в</w:t>
      </w:r>
      <w:r>
        <w:t xml:space="preserve"> </w:t>
      </w:r>
      <w:r>
        <w:rPr>
          <w:rStyle w:val="VerbatimChar"/>
        </w:rPr>
        <w:t xml:space="preserve">test/runtests.jl</w:t>
      </w:r>
    </w:p>
    <w:p>
      <w:pPr>
        <w:pStyle w:val="BodyText"/>
      </w:pPr>
      <w:r>
        <w:t xml:space="preserve">Все 11 проверок пройдены: пять проверок стационарных формул и шесть проверок</w:t>
      </w:r>
      <w:r>
        <w:t xml:space="preserve"> </w:t>
      </w:r>
      <w:r>
        <w:t xml:space="preserve">имитации. Для тестового прогона используются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20000</m:t>
        </m:r>
      </m:oMath>
      <w:r>
        <w:t xml:space="preserve"> </w:t>
      </w:r>
      <w:r>
        <w:t xml:space="preserve">и seed 42, то есть параметры отличаются от демонстрационного опыта.</w:t>
      </w:r>
      <w:r>
        <w:t xml:space="preserve"> </w:t>
      </w:r>
      <w:r>
        <w:t xml:space="preserve">Допуски 0,03 для загрузки и 0,15 для среднего числа заявок учитывают случайность.</w:t>
      </w:r>
      <w:r>
        <w:t xml:space="preserve"> </w:t>
      </w:r>
      <w:r>
        <w:t xml:space="preserve">Эти тесты не являются доказательством стационарности любого набора параметров.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lab03-tests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../image/03-terminal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выполнения автоматических проверок</w:t>
            </w:r>
          </w:p>
          <w:bookmarkEnd w:id="188"/>
        </w:tc>
      </w:tr>
    </w:tbl>
    <w:bookmarkStart w:id="189" w:name="X6b7cfdbe014a2fe85c07c76fdf3b09a3badae6b"/>
    <w:p>
      <w:pPr>
        <w:pStyle w:val="Heading2"/>
      </w:pPr>
      <w:r>
        <w:t xml:space="preserve">8.1 Воспроизведение расчётов и сборка материалов</w:t>
      </w:r>
    </w:p>
    <w:p>
      <w:pPr>
        <w:pStyle w:val="FirstParagraph"/>
      </w:pPr>
      <w:r>
        <w:t xml:space="preserve">Команды выполняются в терминале контейнера из каталога лабораторной.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/workspace/labs/lab03/project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Pkg.instantiate()'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setup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lab </w:t>
      </w:r>
      <w:r>
        <w:rPr>
          <w:rStyle w:val="AttributeTok"/>
        </w:rPr>
        <w:t xml:space="preserve">--ip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8888 </w:t>
      </w:r>
      <w:r>
        <w:rPr>
          <w:rStyle w:val="AttributeTok"/>
        </w:rPr>
        <w:t xml:space="preserve">--no-browser</w:t>
      </w:r>
    </w:p>
    <w:p>
      <w:pPr>
        <w:pStyle w:val="FirstParagraph"/>
      </w:pPr>
      <w:r>
        <w:t xml:space="preserve">Листинг 8 — Восстановление окружения, расчёты и запуск JupyterLab</w:t>
      </w:r>
    </w:p>
    <w:p>
      <w:pPr>
        <w:pStyle w:val="BodyText"/>
      </w:pPr>
      <w:r>
        <w:t xml:space="preserve">Цель</w:t>
      </w:r>
      <w:r>
        <w:t xml:space="preserve"> </w:t>
      </w:r>
      <w:r>
        <w:rPr>
          <w:rStyle w:val="VerbatimChar"/>
        </w:rPr>
        <w:t xml:space="preserve">tangle</w:t>
      </w:r>
      <w:r>
        <w:t xml:space="preserve"> </w:t>
      </w:r>
      <w:r>
        <w:t xml:space="preserve">создаёт производные исходники,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выполняет оба эксперимента,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исполняет IPYNB,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собирает вычислительные HTML-страницы,</w:t>
      </w:r>
      <w:r>
        <w:t xml:space="preserve"> </w:t>
      </w:r>
      <w:r>
        <w:t xml:space="preserve">а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запускает проверки общего модуля. В JupyterLab открываются файлы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; ядро Julia устанавливается командой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/workspace/labs/lab03/report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../presentation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</w:p>
    <w:p>
      <w:pPr>
        <w:pStyle w:val="FirstParagraph"/>
      </w:pPr>
      <w:r>
        <w:t xml:space="preserve">Листинг 9 — Сборка отчёта DOCX/PDF и HTML-презентации</w:t>
      </w:r>
    </w:p>
    <w:p>
      <w:pPr>
        <w:pStyle w:val="BodyText"/>
      </w:pPr>
      <w:r>
        <w:t xml:space="preserve">Quarto создаёт DOCX и HTML, LibreOffice — PDF. PPTX редактируется отдельно;</w:t>
      </w:r>
      <w:r>
        <w:t xml:space="preserve"> </w:t>
      </w:r>
      <w:r>
        <w:t xml:space="preserve">цель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презентации пересобирает HTML и проверяет наличие PPTX.</w:t>
      </w:r>
    </w:p>
    <w:bookmarkEnd w:id="189"/>
    <w:bookmarkEnd w:id="190"/>
    <w:bookmarkStart w:id="191" w:name="выводы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Дискретно-событийная модель M/M/1 реализована и проверена. Для базового режима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9091</m:t>
        </m:r>
      </m:oMath>
      <w:r>
        <w:t xml:space="preserve"> </w:t>
      </w:r>
      <w:r>
        <w:t xml:space="preserve">имитационные характеристики согласуются со стационарными</w:t>
      </w:r>
      <w:r>
        <w:t xml:space="preserve"> </w:t>
      </w:r>
      <w:r>
        <w:t xml:space="preserve">формулами с максимальной относительной ошибкой 5,3%. Нагрузочный эксперимент</w:t>
      </w:r>
      <w:r>
        <w:t xml:space="preserve"> </w:t>
      </w:r>
      <w:r>
        <w:t xml:space="preserve">подтвердил резкий рост очереди и ожидания при приближении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к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Получен полностью воспроизводимый Julia-проект с таблицами, графиками,</w:t>
      </w:r>
      <w:r>
        <w:t xml:space="preserve"> </w:t>
      </w:r>
      <w:r>
        <w:t xml:space="preserve">документацией, блокнотами и тестами.</w:t>
      </w:r>
    </w:p>
    <w:bookmarkEnd w:id="191"/>
    <w:bookmarkStart w:id="195" w:name="источники"/>
    <w:p>
      <w:pPr>
        <w:pStyle w:val="Heading1"/>
      </w:pPr>
      <w:r>
        <w:t xml:space="preserve">10. Источники</w:t>
      </w:r>
    </w:p>
    <w:p>
      <w:pPr>
        <w:pStyle w:val="Compact"/>
        <w:numPr>
          <w:ilvl w:val="0"/>
          <w:numId w:val="1003"/>
        </w:numPr>
      </w:pPr>
      <w:r>
        <w:t xml:space="preserve">Gross D., Shortle J. F., Thompson J. M., Harris C. M.</w:t>
      </w:r>
      <w:r>
        <w:t xml:space="preserve"> </w:t>
      </w:r>
      <w:r>
        <w:rPr>
          <w:i/>
          <w:iCs/>
        </w:rPr>
        <w:t xml:space="preserve">Fundamentals of</w:t>
      </w:r>
      <w:r>
        <w:rPr>
          <w:i/>
          <w:iCs/>
        </w:rPr>
        <w:t xml:space="preserve"> </w:t>
      </w:r>
      <w:r>
        <w:rPr>
          <w:i/>
          <w:iCs/>
        </w:rPr>
        <w:t xml:space="preserve">Queueing Theory</w:t>
      </w:r>
      <w:r>
        <w:t xml:space="preserve">. Wiley, 2018.</w:t>
      </w:r>
    </w:p>
    <w:p>
      <w:pPr>
        <w:pStyle w:val="Compact"/>
        <w:numPr>
          <w:ilvl w:val="0"/>
          <w:numId w:val="1003"/>
        </w:numPr>
      </w:pPr>
      <w:r>
        <w:t xml:space="preserve">Julia Documentation.</w:t>
      </w:r>
      <w:r>
        <w:t xml:space="preserve"> </w:t>
      </w:r>
      <w:hyperlink r:id="rId192">
        <w:r>
          <w:rPr>
            <w:rStyle w:val="Hyperlink"/>
          </w:rPr>
          <w:t xml:space="preserve">https://docs.julialang.org/</w:t>
        </w:r>
      </w:hyperlink>
    </w:p>
    <w:p>
      <w:pPr>
        <w:pStyle w:val="Compact"/>
        <w:numPr>
          <w:ilvl w:val="0"/>
          <w:numId w:val="1003"/>
        </w:numPr>
      </w:pPr>
      <w:r>
        <w:t xml:space="preserve">Literate.jl Documentation.</w:t>
      </w:r>
      <w:r>
        <w:t xml:space="preserve"> </w:t>
      </w:r>
      <w:hyperlink r:id="rId193">
        <w:r>
          <w:rPr>
            <w:rStyle w:val="Hyperlink"/>
          </w:rPr>
          <w:t xml:space="preserve">https://fredrikekre.github.io/Literate.jl/</w:t>
        </w:r>
      </w:hyperlink>
    </w:p>
    <w:p>
      <w:pPr>
        <w:pStyle w:val="Compact"/>
        <w:numPr>
          <w:ilvl w:val="0"/>
          <w:numId w:val="1003"/>
        </w:numPr>
      </w:pPr>
      <w:r>
        <w:t xml:space="preserve">Quarto Documentation.</w:t>
      </w:r>
      <w:r>
        <w:t xml:space="preserve"> </w:t>
      </w:r>
      <w:hyperlink r:id="rId194">
        <w:r>
          <w:rPr>
            <w:rStyle w:val="Hyperlink"/>
          </w:rPr>
          <w:t xml:space="preserve">https://quarto.org/docs/</w:t>
        </w:r>
      </w:hyperlink>
    </w:p>
    <w:bookmarkEnd w:id="195"/>
    <w:sectPr>
      <w:footnotePr>
        <w:numRestart w:val="eachSect"/>
      </w:footnotePr>
      <w:pgSz w:h="16838" w:w="119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cs="Liberation Serif" w:eastAsia="Liberation Serif" w:hAnsi="Liberation Serif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keepNext w:val="1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erif" w:cs="Liberation Serif" w:eastAsia="Liberation Serif" w:hAnsi="Liberation Seri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Liberation Serif" w:cs="Liberation Serif" w:eastAsia="Liberation Serif" w:hAnsi="Liberation Serif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Liberation Serif" w:cs="Liberation Serif" w:eastAsia="Liberation Serif" w:hAnsi="Liberation Serif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Liberation Serif" w:cs="Liberation Serif" w:eastAsia="Liberation Serif" w:hAnsi="Liberation Serif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Liberation Serif" w:cs="Liberation Serif" w:eastAsia="Liberation Serif" w:hAnsi="Liberation Serif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Liberation Serif" w:cs="Liberation Serif" w:eastAsia="Liberation Serif" w:hAnsi="Liberation Serif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cs="Liberation Mono" w:eastAsia="Liberation Mono" w:hAnsi="Liberation Mon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erif" w:cs="Liberation Serif" w:eastAsia="Liberation Serif" w:hAnsi="Liberation Serif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n"/>
      <w:shd w:fill="f1f3f5" w:val="clear"/>
    </w:pPr>
    <w:rPr>
      <w:rFonts w:ascii="Liberation Mono" w:cs="Liberation Mono" w:eastAsia="Liberation Mono" w:hAnsi="Liberation Mono"/>
      <w:sz w:val="19"/>
    </w:r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3" Target="numbering.xml" /><Relationship Type="http://schemas.openxmlformats.org/officeDocument/2006/relationships/styles" Id="rId132" Target="styles.xml" /><Relationship Type="http://schemas.openxmlformats.org/officeDocument/2006/relationships/settings" Id="rId131" Target="settings.xml" /><Relationship Type="http://schemas.openxmlformats.org/officeDocument/2006/relationships/webSettings" Id="rId130" Target="webSettings.xml" /><Relationship Type="http://schemas.openxmlformats.org/officeDocument/2006/relationships/fontTable" Id="rId129" Target="fontTable.xml" /><Relationship Type="http://schemas.openxmlformats.org/officeDocument/2006/relationships/theme" Id="rId128" Target="theme/theme1.xml" /><Relationship Type="http://schemas.openxmlformats.org/officeDocument/2006/relationships/footnotes" Id="rId127" Target="footnotes.xml" /><Relationship Type="http://schemas.openxmlformats.org/officeDocument/2006/relationships/comments" Id="rId126" Target="comments.xml" /><Relationship Id="rId108" Target="media/rId108.png" Type="http://schemas.openxmlformats.org/officeDocument/2006/relationships/image" /><Relationship Id="rId50" Target="media/rId50.png" Type="http://schemas.openxmlformats.org/officeDocument/2006/relationships/image" /><Relationship Id="rId10" Target="media/rId10.png" Type="http://schemas.openxmlformats.org/officeDocument/2006/relationships/image" /><Relationship Id="rId112" Target="media/rId112.png" Type="http://schemas.openxmlformats.org/officeDocument/2006/relationships/image" /><Relationship Id="rId54" Target="media/rId54.png" Type="http://schemas.openxmlformats.org/officeDocument/2006/relationships/image" /><Relationship Id="rId14" Target="media/rId14.png" Type="http://schemas.openxmlformats.org/officeDocument/2006/relationships/image" /><Relationship Id="rId58" Target="media/rId58.png" Type="http://schemas.openxmlformats.org/officeDocument/2006/relationships/image" /><Relationship Id="rId31" Target="media/rId31.png" Type="http://schemas.openxmlformats.org/officeDocument/2006/relationships/image" /><Relationship Id="rId116" Target="media/rId116.png" Type="http://schemas.openxmlformats.org/officeDocument/2006/relationships/image" /><Relationship Id="rId62" Target="media/rId62.png" Type="http://schemas.openxmlformats.org/officeDocument/2006/relationships/image" /><Relationship Id="rId36" Target="media/rId36.png" Type="http://schemas.openxmlformats.org/officeDocument/2006/relationships/image" /><Relationship Id="rId68" Target="media/rId68.png" Type="http://schemas.openxmlformats.org/officeDocument/2006/relationships/image" /><Relationship Id="rId40" Target="media/rId40.png" Type="http://schemas.openxmlformats.org/officeDocument/2006/relationships/image" /><Relationship Id="rId79" Target="media/rId79.png" Type="http://schemas.openxmlformats.org/officeDocument/2006/relationships/image" /><Relationship Id="rId46" Target="media/rId46.png" Type="http://schemas.openxmlformats.org/officeDocument/2006/relationships/image" /><Relationship Id="rId83" Target="media/rId83.png" Type="http://schemas.openxmlformats.org/officeDocument/2006/relationships/image" /><Relationship Id="rId75" Target="media/rId75.png" Type="http://schemas.openxmlformats.org/officeDocument/2006/relationships/image" /><Relationship Id="rId88" Target="media/rId88.png" Type="http://schemas.openxmlformats.org/officeDocument/2006/relationships/image" /><Relationship Id="rId100" Target="media/rId100.png" Type="http://schemas.openxmlformats.org/officeDocument/2006/relationships/image" /><Relationship Id="rId94" Target="media/rId94.png" Type="http://schemas.openxmlformats.org/officeDocument/2006/relationships/image" /><Relationship Id="rId104" Target="media/rId104.png" Type="http://schemas.openxmlformats.org/officeDocument/2006/relationships/image" /><Relationship Id="rId121" Target="media/rId121.png" Type="http://schemas.openxmlformats.org/officeDocument/2006/relationships/image" /><Relationship Id="rId125" Target="media/rId125.png" Type="http://schemas.openxmlformats.org/officeDocument/2006/relationships/image" /><Relationship Type="http://schemas.openxmlformats.org/officeDocument/2006/relationships/image" Id="rId176" Target="media/rId176.png" /><Relationship Type="http://schemas.openxmlformats.org/officeDocument/2006/relationships/image" Id="rId157" Target="media/rId157.png" /><Relationship Type="http://schemas.openxmlformats.org/officeDocument/2006/relationships/image" Id="rId135" Target="media/rId135.png" /><Relationship Type="http://schemas.openxmlformats.org/officeDocument/2006/relationships/image" Id="rId180" Target="media/rId180.png" /><Relationship Type="http://schemas.openxmlformats.org/officeDocument/2006/relationships/image" Id="rId161" Target="media/rId161.png" /><Relationship Type="http://schemas.openxmlformats.org/officeDocument/2006/relationships/image" Id="rId145" Target="media/rId145.png" /><Relationship Type="http://schemas.openxmlformats.org/officeDocument/2006/relationships/image" Id="rId153" Target="media/rId153.png" /><Relationship Type="http://schemas.openxmlformats.org/officeDocument/2006/relationships/image" Id="rId185" Target="media/rId185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hyperlink" Id="rId192" Target="https://docs.julialang.org/" TargetMode="External" /><Relationship Type="http://schemas.openxmlformats.org/officeDocument/2006/relationships/hyperlink" Id="rId193" Target="https://fredrikekre.github.io/Literate.jl/" TargetMode="External" /><Relationship Type="http://schemas.openxmlformats.org/officeDocument/2006/relationships/hyperlink" Id="rId194" Target="https://quarto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2" Target="https://docs.julialang.org/" TargetMode="External" /><Relationship Type="http://schemas.openxmlformats.org/officeDocument/2006/relationships/hyperlink" Id="rId193" Target="https://fredrikekre.github.io/Literate.jl/" TargetMode="External" /><Relationship Type="http://schemas.openxmlformats.org/officeDocument/2006/relationships/hyperlink" Id="rId194" Target="https://quarto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Куокконен Дарина Андреевна</dc:creator>
  <dc:language>ru-RU</dc:language>
  <cp:keywords>Julia, M/M/1, queueing theory, discrete-event simulation, Jupyter, Quarto</cp:keywords>
  <dcterms:created xsi:type="dcterms:W3CDTF">2026-08-31T09:03:19Z</dcterms:created>
  <dcterms:modified xsi:type="dcterms:W3CDTF">2026-08-31T09:03:19Z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Реализована дискретно-событийная модель одноканальной системы массового обслуживания M/M/1. Имитационные оценки загрузки, длины очереди и времён ожидания сопоставлены со стационарными формулами. Проведён нагрузочный эксперимент, показавший нелинейный рост задержки при приближении загрузки к единице. Результаты воспроизводятся в Julia и проверяются тестами.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date">
    <vt:lpwstr>2026-08-30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Дискретно-событийная модель системы массового обслуживания M/M/1</vt:lpwstr>
  </property>
  <property fmtid="{D5CDD505-2E9C-101B-9397-08002B2CF9AE}" pid="15" name="toc-title">
    <vt:lpwstr>Содержание</vt:lpwstr>
  </property>
</Properties>
</file>