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33.png" ContentType="image/png"/>
  <Override PartName="/word/media/rId10.png" ContentType="image/png"/>
  <Override PartName="/word/media/rId64.png" ContentType="image/png"/>
  <Override PartName="/word/media/rId37.png" ContentType="image/png"/>
  <Override PartName="/word/media/rId23.png" ContentType="image/png"/>
  <Override PartName="/word/media/rId41.png" ContentType="image/png"/>
  <Override PartName="/word/media/rId69.png" ContentType="image/png"/>
  <Override PartName="/word/media/rId46.png" ContentType="image/png"/>
  <Override PartName="/word/media/rId1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</w:t>
      </w:r>
    </w:p>
    <w:p>
      <w:pPr>
        <w:pStyle w:val="Subtitle"/>
      </w:pPr>
      <w:r>
        <w:t xml:space="preserve">Аппарат сетей Петри: задача обедающих философов</w:t>
      </w:r>
    </w:p>
    <w:p>
      <w:pPr>
        <w:pStyle w:val="Author"/>
      </w:pPr>
      <w:r>
        <w:t xml:space="preserve">Куокконен Дарина Андреевна</w:t>
      </w:r>
    </w:p>
    <w:p>
      <w:pPr>
        <w:pStyle w:val="Date"/>
      </w:pPr>
      <w:r>
        <w:t xml:space="preserve">2026-08-30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Построены две сети Петри для задачи обедающих философов: классическая сеть</w:t>
      </w:r>
      <w:r>
        <w:t xml:space="preserve"> </w:t>
      </w:r>
      <w:r>
        <w:t xml:space="preserve">с последовательным захватом вилок и сеть с арбитром. Реализованы</w:t>
      </w:r>
      <w:r>
        <w:t xml:space="preserve"> </w:t>
      </w:r>
      <w:r>
        <w:t xml:space="preserve">стохастическое моделирование по прямому алгоритму Гиллеспи и непрерывная</w:t>
      </w:r>
      <w:r>
        <w:t xml:space="preserve"> </w:t>
      </w:r>
      <w:r>
        <w:t xml:space="preserve">mass-action аппроксимация. На базовой траектории классическая система</w:t>
      </w:r>
      <w:r>
        <w:t xml:space="preserve"> </w:t>
      </w:r>
      <w:r>
        <w:t xml:space="preserve">заблокировалась после пяти событий, тогда как сеть с арбитром выполнила</w:t>
      </w:r>
      <w:r>
        <w:t xml:space="preserve"> </w:t>
      </w:r>
      <w:r>
        <w:t xml:space="preserve">31 цикл приёма пищи. Серия из 960 прогонов подтвердила отсутствие глобальной</w:t>
      </w:r>
      <w:r>
        <w:t xml:space="preserve"> </w:t>
      </w:r>
      <w:r>
        <w:t xml:space="preserve">блокировки у модифицированной сети.</w:t>
      </w:r>
    </w:p>
    <w:p>
      <w:pPr>
        <w:pStyle w:val="FirstParagraph"/>
      </w:pPr>
      <w:r>
        <w:t xml:space="preserve">Российский университет дружбы народов имени Патриса Лумумбы.</w:t>
      </w:r>
      <w:r>
        <w:br/>
      </w:r>
      <w:r>
        <w:t xml:space="preserve">Учебная группа: НФИбд-01-23.</w:t>
      </w:r>
    </w:p>
    <w:bookmarkStart w:id="9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и постановка задачи</w:t>
      </w:r>
    </w:p>
    <w:p>
      <w:pPr>
        <w:pStyle w:val="Compact"/>
        <w:numPr>
          <w:ilvl w:val="0"/>
          <w:numId w:val="1001"/>
        </w:numPr>
      </w:pPr>
      <w:r>
        <w:t xml:space="preserve">Теоретические основы сетей Петри</w:t>
      </w:r>
    </w:p>
    <w:p>
      <w:pPr>
        <w:pStyle w:val="Compact"/>
        <w:numPr>
          <w:ilvl w:val="0"/>
          <w:numId w:val="1001"/>
        </w:numPr>
      </w:pPr>
      <w:r>
        <w:t xml:space="preserve">Формализация задачи обедающих философов</w:t>
      </w:r>
    </w:p>
    <w:p>
      <w:pPr>
        <w:pStyle w:val="Compact"/>
        <w:numPr>
          <w:ilvl w:val="0"/>
          <w:numId w:val="1001"/>
        </w:numPr>
      </w:pPr>
      <w:r>
        <w:t xml:space="preserve">Организация вычислительного проекта</w:t>
      </w:r>
    </w:p>
    <w:p>
      <w:pPr>
        <w:pStyle w:val="Compact"/>
        <w:numPr>
          <w:ilvl w:val="0"/>
          <w:numId w:val="1001"/>
        </w:numPr>
      </w:pPr>
      <w:r>
        <w:t xml:space="preserve">Реализация модели</w:t>
      </w:r>
    </w:p>
    <w:p>
      <w:pPr>
        <w:pStyle w:val="Compact"/>
        <w:numPr>
          <w:ilvl w:val="0"/>
          <w:numId w:val="1001"/>
        </w:numPr>
      </w:pPr>
      <w:r>
        <w:t xml:space="preserve">Базовый стохастический эксперимент</w:t>
      </w:r>
    </w:p>
    <w:p>
      <w:pPr>
        <w:pStyle w:val="Compact"/>
        <w:numPr>
          <w:ilvl w:val="0"/>
          <w:numId w:val="1001"/>
        </w:numPr>
      </w:pPr>
      <w:r>
        <w:t xml:space="preserve">Детерминированная аппроксимация</w:t>
      </w:r>
    </w:p>
    <w:p>
      <w:pPr>
        <w:pStyle w:val="Compact"/>
        <w:numPr>
          <w:ilvl w:val="0"/>
          <w:numId w:val="1001"/>
        </w:numPr>
      </w:pPr>
      <w:r>
        <w:t xml:space="preserve">Параметрический эксперимент</w:t>
      </w:r>
    </w:p>
    <w:p>
      <w:pPr>
        <w:pStyle w:val="Compact"/>
        <w:numPr>
          <w:ilvl w:val="0"/>
          <w:numId w:val="1001"/>
        </w:numPr>
      </w:pPr>
      <w:r>
        <w:t xml:space="preserve">Литературное программирование и Jupyter</w:t>
      </w:r>
    </w:p>
    <w:p>
      <w:pPr>
        <w:pStyle w:val="Compact"/>
        <w:numPr>
          <w:ilvl w:val="0"/>
          <w:numId w:val="1001"/>
        </w:numPr>
      </w:pPr>
      <w:r>
        <w:t xml:space="preserve">Проверка реализации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Источники</w:t>
      </w:r>
    </w:p>
    <w:p>
      <w:r>
        <w:br w:type="page"/>
      </w:r>
    </w:p>
    <w:bookmarkEnd w:id="9"/>
    <w:bookmarkStart w:id="14" w:name="цель-и-постановка-задачи"/>
    <w:p>
      <w:pPr>
        <w:pStyle w:val="Heading1"/>
      </w:pPr>
      <w:r>
        <w:t xml:space="preserve">1. Цель и постановка задачи</w:t>
      </w:r>
    </w:p>
    <w:p>
      <w:pPr>
        <w:pStyle w:val="FirstParagraph"/>
      </w:pPr>
      <w:r>
        <w:t xml:space="preserve">Цель работы — исследовать взаимную блокировку при конкурентном доступе пяти</w:t>
      </w:r>
      <w:r>
        <w:t xml:space="preserve"> </w:t>
      </w:r>
      <w:r>
        <w:t xml:space="preserve">процессов к пяти разделяемым ресурсам и оценить эффективность арбитра средствами</w:t>
      </w:r>
      <w:r>
        <w:t xml:space="preserve"> </w:t>
      </w:r>
      <w:r>
        <w:t xml:space="preserve">сетей Петри.</w:t>
      </w:r>
    </w:p>
    <w:p>
      <w:pPr>
        <w:pStyle w:val="BodyText"/>
      </w:pPr>
      <w:r>
        <w:t xml:space="preserve">Для достижения цели выполнены следующие задачи:</w:t>
      </w:r>
    </w:p>
    <w:p>
      <w:pPr>
        <w:pStyle w:val="Compact"/>
        <w:numPr>
          <w:ilvl w:val="0"/>
          <w:numId w:val="1002"/>
        </w:numPr>
      </w:pPr>
      <w:r>
        <w:t xml:space="preserve">формально описаны позиции, переходы, дуги и начальная маркировка;</w:t>
      </w:r>
    </w:p>
    <w:p>
      <w:pPr>
        <w:pStyle w:val="Compact"/>
        <w:numPr>
          <w:ilvl w:val="0"/>
          <w:numId w:val="1002"/>
        </w:numPr>
      </w:pPr>
      <w:r>
        <w:t xml:space="preserve">построены классическая сеть и сеть с дополнительной позицией-арбитром;</w:t>
      </w:r>
    </w:p>
    <w:p>
      <w:pPr>
        <w:pStyle w:val="Compact"/>
        <w:numPr>
          <w:ilvl w:val="0"/>
          <w:numId w:val="1002"/>
        </w:numPr>
      </w:pPr>
      <w:r>
        <w:t xml:space="preserve">реализован прямой стохастический алгоритм Гиллеспи;</w:t>
      </w:r>
    </w:p>
    <w:p>
      <w:pPr>
        <w:pStyle w:val="Compact"/>
        <w:numPr>
          <w:ilvl w:val="0"/>
          <w:numId w:val="1002"/>
        </w:numPr>
      </w:pPr>
      <w:r>
        <w:t xml:space="preserve">добавлена непрерывная mass-action аппроксимация системы;</w:t>
      </w:r>
    </w:p>
    <w:p>
      <w:pPr>
        <w:pStyle w:val="Compact"/>
        <w:numPr>
          <w:ilvl w:val="0"/>
          <w:numId w:val="1002"/>
        </w:numPr>
      </w:pPr>
      <w:r>
        <w:t xml:space="preserve">определены критерий deadlock, число завершённых приёмов пищи и индекс</w:t>
      </w:r>
      <w:r>
        <w:t xml:space="preserve"> </w:t>
      </w:r>
      <w:r>
        <w:t xml:space="preserve">равномерности Джейна;</w:t>
      </w:r>
    </w:p>
    <w:p>
      <w:pPr>
        <w:pStyle w:val="Compact"/>
        <w:numPr>
          <w:ilvl w:val="0"/>
          <w:numId w:val="1002"/>
        </w:numPr>
      </w:pPr>
      <w:r>
        <w:t xml:space="preserve">проведены базовый и параметрический эксперименты;</w:t>
      </w:r>
    </w:p>
    <w:p>
      <w:pPr>
        <w:pStyle w:val="Compact"/>
        <w:numPr>
          <w:ilvl w:val="0"/>
          <w:numId w:val="1002"/>
        </w:numPr>
      </w:pPr>
      <w:r>
        <w:t xml:space="preserve">получены Julia-скрипты, выполненные блокноты Jupyter и документы Quarto;</w:t>
      </w:r>
    </w:p>
    <w:p>
      <w:pPr>
        <w:pStyle w:val="Compact"/>
        <w:numPr>
          <w:ilvl w:val="0"/>
          <w:numId w:val="1002"/>
        </w:numPr>
      </w:pPr>
      <w:r>
        <w:t xml:space="preserve">реализация проверена автоматическими тестами.</w:t>
      </w:r>
    </w:p>
    <w:p>
      <w:pPr>
        <w:pStyle w:val="FirstParagraph"/>
      </w:pPr>
      <w:r>
        <w:t xml:space="preserve">Исходное состояние рабочего окружения показано на</w:t>
      </w:r>
      <w:r>
        <w:t xml:space="preserve"> </w:t>
      </w:r>
      <w:hyperlink w:anchor="fig-env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env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../image/01-terminal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пользователя, версии Julia и каталога проекта</w:t>
            </w:r>
          </w:p>
          <w:bookmarkEnd w:id="13"/>
        </w:tc>
      </w:tr>
    </w:tbl>
    <w:bookmarkEnd w:id="14"/>
    <w:bookmarkStart w:id="15" w:name="теоретические-основы-сетей-петри"/>
    <w:p>
      <w:pPr>
        <w:pStyle w:val="Heading1"/>
      </w:pPr>
      <w:r>
        <w:t xml:space="preserve">2. Теоретические основы сетей Петри</w:t>
      </w:r>
    </w:p>
    <w:p>
      <w:pPr>
        <w:pStyle w:val="FirstParagraph"/>
      </w:pPr>
      <w:r>
        <w:t xml:space="preserve">Сеть Петри задаётся четвёркой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конечное множество позиций,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множество переходов,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— отношение дуг, а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начальная</w:t>
      </w:r>
      <w:r>
        <w:t xml:space="preserve"> </w:t>
      </w:r>
      <w:r>
        <w:t xml:space="preserve">маркировка. Формализм был предложен К. А. Петри для описания взаимодействующих</w:t>
      </w:r>
      <w:r>
        <w:t xml:space="preserve"> </w:t>
      </w:r>
      <w:r>
        <w:t xml:space="preserve">автоматов и позднее стал одним из основных средств анализа параллельных систем</w:t>
      </w:r>
      <w:r>
        <w:t xml:space="preserve"> </w:t>
      </w:r>
      <w:r>
        <w:t xml:space="preserve">[1,2]</w:t>
      </w:r>
      <w:r>
        <w:t xml:space="preserve">.</w:t>
      </w:r>
    </w:p>
    <w:p>
      <w:pPr>
        <w:pStyle w:val="BodyText"/>
      </w:pPr>
      <w:r>
        <w:t xml:space="preserve">Для матриц входных и выходных дуг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вводится матрица</w:t>
      </w:r>
      <w:r>
        <w:t xml:space="preserve"> </w:t>
      </w:r>
      <w:r>
        <w:t xml:space="preserve">инцидентности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Переход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разрешён в маркировке</w:t>
      </w:r>
      <w:r>
        <w:t xml:space="preserve"> </w:t>
      </w:r>
      <m:oMath>
        <m:r>
          <m:t>M</m:t>
        </m:r>
      </m:oMath>
      <w:r>
        <w:t xml:space="preserve">, если для каждой позиции выполняется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 После срабатывания маркировка изменяется атомарно: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⋅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Глобальный deadlock фиксируется, когда множество разрешённых переходов пусто.</w:t>
      </w:r>
      <w:r>
        <w:t xml:space="preserve"> </w:t>
      </w:r>
      <w:r>
        <w:t xml:space="preserve">Для рассматриваемой сети это означает, что ни один философ не может получить</w:t>
      </w:r>
      <w:r>
        <w:t xml:space="preserve"> </w:t>
      </w:r>
      <w:r>
        <w:t xml:space="preserve">вторую вилку и ни один уже не ест.</w:t>
      </w:r>
    </w:p>
    <w:bookmarkEnd w:id="15"/>
    <w:bookmarkStart w:id="21" w:name="формализация-задачи-обедающих-философов"/>
    <w:p>
      <w:pPr>
        <w:pStyle w:val="Heading1"/>
      </w:pPr>
      <w:r>
        <w:t xml:space="preserve">3. Формализация задачи обедающих философов</w:t>
      </w:r>
    </w:p>
    <w:p>
      <w:pPr>
        <w:pStyle w:val="FirstParagraph"/>
      </w:pPr>
      <w:r>
        <w:t xml:space="preserve">Для каждого философа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определены три позиции состояния:</w:t>
      </w:r>
      <w:r>
        <w:t xml:space="preserve"> </w:t>
      </w:r>
      <w:r>
        <w:rPr>
          <w:rStyle w:val="VerbatimChar"/>
        </w:rPr>
        <w:t xml:space="preserve">Think_i</w:t>
      </w:r>
      <w:r>
        <w:t xml:space="preserve">,</w:t>
      </w:r>
      <w:r>
        <w:t xml:space="preserve"> </w:t>
      </w:r>
      <w:r>
        <w:rPr>
          <w:rStyle w:val="VerbatimChar"/>
        </w:rPr>
        <w:t xml:space="preserve">Hungry_i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. Позиция</w:t>
      </w:r>
      <w:r>
        <w:t xml:space="preserve"> </w:t>
      </w:r>
      <w:r>
        <w:rPr>
          <w:rStyle w:val="VerbatimChar"/>
        </w:rPr>
        <w:t xml:space="preserve">Hungry_i</w:t>
      </w:r>
      <w:r>
        <w:t xml:space="preserve"> </w:t>
      </w:r>
      <w:r>
        <w:t xml:space="preserve">означает, что философ уже</w:t>
      </w:r>
      <w:r>
        <w:t xml:space="preserve"> </w:t>
      </w:r>
      <w:r>
        <w:t xml:space="preserve">захватил левую вилку. Каждая вилка представлена ресурсной позицией</w:t>
      </w:r>
      <w:r>
        <w:t xml:space="preserve"> </w:t>
      </w:r>
      <w:r>
        <w:rPr>
          <w:rStyle w:val="VerbatimChar"/>
        </w:rPr>
        <w:t xml:space="preserve">Fork_i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net-siz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Размерность и начальная маркировка сетей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Элемент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Классическая сеть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Сеть с арбитром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Философы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Позиции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Переходы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Фишки в позициях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Think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Фишки в позициях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Fork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Фишки в позиции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Arbiter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Переходы</w:t>
      </w:r>
      <w:r>
        <w:t xml:space="preserve"> </w:t>
      </w:r>
      <w:r>
        <w:rPr>
          <w:rStyle w:val="VerbatimChar"/>
        </w:rPr>
        <w:t xml:space="preserve">GetLeft_i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GetRight_i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PutForks_i</w:t>
      </w:r>
      <w:r>
        <w:t xml:space="preserve"> </w:t>
      </w:r>
      <w:r>
        <w:t xml:space="preserve">соответственно моделируют</w:t>
      </w:r>
      <w:r>
        <w:t xml:space="preserve"> </w:t>
      </w:r>
      <w:r>
        <w:t xml:space="preserve">захват левой вилки, захват правой вилки и освобождение обеих вилок. В</w:t>
      </w:r>
      <w:r>
        <w:t xml:space="preserve"> </w:t>
      </w:r>
      <w:r>
        <w:t xml:space="preserve">классической сети все пять переходов</w:t>
      </w:r>
      <w:r>
        <w:t xml:space="preserve"> </w:t>
      </w:r>
      <w:r>
        <w:rPr>
          <w:rStyle w:val="VerbatimChar"/>
        </w:rPr>
        <w:t xml:space="preserve">GetLeft_i</w:t>
      </w:r>
      <w:r>
        <w:t xml:space="preserve"> </w:t>
      </w:r>
      <w:r>
        <w:t xml:space="preserve">могут сработать до любого</w:t>
      </w:r>
      <w:r>
        <w:t xml:space="preserve"> </w:t>
      </w:r>
      <w:r>
        <w:rPr>
          <w:rStyle w:val="VerbatimChar"/>
        </w:rPr>
        <w:t xml:space="preserve">GetRight_i</w:t>
      </w:r>
      <w:r>
        <w:t xml:space="preserve">: возникает циклическое ожидание. В модифицированной сети</w:t>
      </w:r>
      <w:r>
        <w:t xml:space="preserve"> </w:t>
      </w:r>
      <w:r>
        <w:rPr>
          <w:rStyle w:val="VerbatimChar"/>
        </w:rPr>
        <w:t xml:space="preserve">GetLeft_i</w:t>
      </w:r>
      <w:r>
        <w:t xml:space="preserve"> </w:t>
      </w:r>
      <w:r>
        <w:t xml:space="preserve">дополнительно потребляет разрешение из позиции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, в которой</w:t>
      </w:r>
      <w:r>
        <w:t xml:space="preserve"> </w:t>
      </w:r>
      <w:r>
        <w:t xml:space="preserve">находятся только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фишек. Поэтому хотя бы один философ остаётся вне цикла</w:t>
      </w:r>
      <w:r>
        <w:t xml:space="preserve"> </w:t>
      </w:r>
      <w:r>
        <w:t xml:space="preserve">захвата и одна из цепочек может завершиться. Структура изменений маркировки</w:t>
      </w:r>
      <w:r>
        <w:t xml:space="preserve"> </w:t>
      </w:r>
      <w:r>
        <w:t xml:space="preserve">представлена матрицей на</w:t>
      </w:r>
      <w:r>
        <w:t xml:space="preserve"> </w:t>
      </w:r>
      <w:hyperlink w:anchor="fig-incidence">
        <w:r>
          <w:rPr>
            <w:rStyle w:val="Hyperlink"/>
          </w:rPr>
          <w:t xml:space="preserve">рис.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incidence"/>
          <w:p>
            <w:pPr>
              <w:pStyle w:val="Compact"/>
              <w:jc w:val="center"/>
            </w:pPr>
            <w:r>
              <w:drawing>
                <wp:inline>
                  <wp:extent cx="4907280" cy="3435096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../image/05-plot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435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Матрица инцидентности классической сети</w:t>
            </w:r>
          </w:p>
          <w:bookmarkEnd w:id="20"/>
        </w:tc>
      </w:tr>
    </w:tbl>
    <w:bookmarkEnd w:id="21"/>
    <w:bookmarkStart w:id="27" w:name="организация-вычислительного-проекта"/>
    <w:p>
      <w:pPr>
        <w:pStyle w:val="Heading1"/>
      </w:pPr>
      <w:r>
        <w:t xml:space="preserve">4. Организация вычислительного проекта</w:t>
      </w:r>
    </w:p>
    <w:p>
      <w:pPr>
        <w:pStyle w:val="FirstParagraph"/>
      </w:pPr>
      <w:r>
        <w:t xml:space="preserve">Расчёты выполнены в Julia 1.11.9 внутри изолированного окружения. Версии</w:t>
      </w:r>
      <w:r>
        <w:t xml:space="preserve"> </w:t>
      </w:r>
      <w:r>
        <w:t xml:space="preserve">пакетов закреплены в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fi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Состав Julia-проекта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Компонент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src/dining_philosophers.jl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структуры сети, правила срабатывания и оба алгоритма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scripts/01_dining_philosophers.jl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базовый стохастический и ODE-эксперимент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scripts/02_parameter_scan.jl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960 прогонов по числу философов и интенсивности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scripts/03_marking_animation.jl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анимация изменения маркировки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scripts/tangle.jl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получение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.jl</w:t>
                  </w:r>
                  <w:r>
                    <w:t xml:space="preserve">, QMD и IPYNB из литературного кода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test/runtests.jl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структурные, динамические и численные проверки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Фактический состав каталогов показан на</w:t>
      </w:r>
      <w:r>
        <w:t xml:space="preserve"> </w:t>
      </w:r>
      <w:hyperlink w:anchor="fig-tree">
        <w:r>
          <w:rPr>
            <w:rStyle w:val="Hyperlink"/>
          </w:rPr>
          <w:t xml:space="preserve">рис.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tree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../image/02-terminal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Исходники, данные и производные форматы проекта</w:t>
            </w:r>
          </w:p>
          <w:bookmarkEnd w:id="26"/>
        </w:tc>
      </w:tr>
    </w:tbl>
    <w:bookmarkEnd w:id="27"/>
    <w:bookmarkStart w:id="31" w:name="реализация-модели"/>
    <w:p>
      <w:pPr>
        <w:pStyle w:val="Heading1"/>
      </w:pPr>
      <w:r>
        <w:t xml:space="preserve">5. Реализация модели</w:t>
      </w:r>
    </w:p>
    <w:bookmarkStart w:id="28" w:name="построение-входных-и-выходных-дуг"/>
    <w:p>
      <w:pPr>
        <w:pStyle w:val="Heading2"/>
      </w:pPr>
      <w:r>
        <w:t xml:space="preserve">5.1 Построение входных и выходных дуг</w:t>
      </w:r>
    </w:p>
    <w:p>
      <w:pPr>
        <w:pStyle w:val="FirstParagraph"/>
      </w:pPr>
      <w:r>
        <w:t xml:space="preserve">В реализации входные и выходные дуги хранятся раздельно. Такой способ не</w:t>
      </w:r>
      <w:r>
        <w:t xml:space="preserve"> </w:t>
      </w:r>
      <w:r>
        <w:t xml:space="preserve">теряет информацию при наличии петель и позволяет одинаково использовать сеть</w:t>
      </w:r>
      <w:r>
        <w:t xml:space="preserve"> </w:t>
      </w:r>
      <w:r>
        <w:t xml:space="preserve">в дискретном и непрерывном алгоритмах.</w:t>
      </w:r>
    </w:p>
    <w:p>
      <w:pPr>
        <w:pStyle w:val="SourceCode"/>
      </w:pPr>
      <w:r>
        <w:rPr>
          <w:rStyle w:val="NormalTok"/>
        </w:rPr>
        <w:t xml:space="preserve">input[think, get_left]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input[left_fork, get_left]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output[hungry, get_left]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arbiter</w:t>
      </w:r>
      <w:r>
        <w:br/>
      </w:r>
      <w:r>
        <w:rPr>
          <w:rStyle w:val="NormalTok"/>
        </w:rPr>
        <w:t xml:space="preserve">    input[arbiter_place, get_left]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input[hungry, get_right]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input[right_fork, get_right]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output[eat, get_right]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input[eat, put_forks]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output[think, put_forks]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output[left_fork, put_forks]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output[right_fork, put_forks]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arbiter</w:t>
      </w:r>
      <w:r>
        <w:br/>
      </w:r>
      <w:r>
        <w:rPr>
          <w:rStyle w:val="NormalTok"/>
        </w:rPr>
        <w:t xml:space="preserve">    output[arbiter_place, put_forks]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Листинг 1 — Построение дуг одного философа в</w:t>
      </w:r>
      <w:r>
        <w:t xml:space="preserve"> </w:t>
      </w:r>
      <w:r>
        <w:rPr>
          <w:rStyle w:val="VerbatimChar"/>
        </w:rPr>
        <w:t xml:space="preserve">src/dining_philosophers.jl</w:t>
      </w:r>
    </w:p>
    <w:bookmarkEnd w:id="28"/>
    <w:bookmarkStart w:id="29" w:name="проверка-и-срабатывание-перехода"/>
    <w:p>
      <w:pPr>
        <w:pStyle w:val="Heading2"/>
      </w:pPr>
      <w:r>
        <w:t xml:space="preserve">5.2 Проверка и срабатывание перехода</w:t>
      </w:r>
    </w:p>
    <w:p>
      <w:pPr>
        <w:pStyle w:val="FirstParagraph"/>
      </w:pPr>
      <w:r>
        <w:t xml:space="preserve">Разрешённость перехода вычисляется непосредственно по матрице входных дуг.</w:t>
      </w:r>
      <w:r>
        <w:t xml:space="preserve"> </w:t>
      </w:r>
      <w:r>
        <w:t xml:space="preserve">Изменение маркировки выполняется одной операцией с колонкой матрицы</w:t>
      </w:r>
      <w:r>
        <w:t xml:space="preserve"> </w:t>
      </w:r>
      <w:r>
        <w:t xml:space="preserve">инцидентности.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enabled_transitions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marking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AbstractVector{&lt;:Real}</w:t>
      </w:r>
      <w:r>
        <w:rPr>
          <w:rStyle w:val="NormalTok"/>
        </w:rPr>
        <w:t xml:space="preserve">; 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(marking)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nplaces</w:t>
      </w:r>
      <w:r>
        <w:rPr>
          <w:rStyle w:val="NormalTok"/>
        </w:rPr>
        <w:t xml:space="preserve">(net)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"marking length mismatch"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[j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ntransitions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 if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(marking[i]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net.input[i, j]</w:t>
      </w:r>
      <w:r>
        <w:br/>
      </w:r>
      <w:r>
        <w:rPr>
          <w:rStyle w:val="NormalTok"/>
        </w:rPr>
        <w:t xml:space="preserve">           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nplaces</w:t>
      </w:r>
      <w:r>
        <w:rPr>
          <w:rStyle w:val="NormalTok"/>
        </w:rPr>
        <w:t xml:space="preserve">(net))]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fire_transition!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marking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transition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transition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enabled_transitions</w:t>
      </w:r>
      <w:r>
        <w:rPr>
          <w:rStyle w:val="NormalTok"/>
        </w:rPr>
        <w:t xml:space="preserve">(net, marking)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"transition is not enabled"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marking </w:t>
      </w:r>
      <w:r>
        <w:rPr>
          <w:rStyle w:val="OperatorTok"/>
        </w:rPr>
        <w:t xml:space="preserve">.+=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incidence</w:t>
      </w:r>
      <w:r>
        <w:rPr>
          <w:rStyle w:val="NormalTok"/>
        </w:rPr>
        <w:t xml:space="preserve">(net)[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transition]</w:t>
      </w:r>
      <w:r>
        <w:br/>
      </w:r>
      <w:r>
        <w:rPr>
          <w:rStyle w:val="NormalTok"/>
        </w:rPr>
        <w:t xml:space="preserve">    marking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2 — Семантика срабатывания в</w:t>
      </w:r>
      <w:r>
        <w:t xml:space="preserve"> </w:t>
      </w:r>
      <w:r>
        <w:rPr>
          <w:rStyle w:val="VerbatimChar"/>
        </w:rPr>
        <w:t xml:space="preserve">src/dining_philosophers.jl</w:t>
      </w:r>
    </w:p>
    <w:bookmarkEnd w:id="29"/>
    <w:bookmarkStart w:id="30" w:name="прямой-алгоритм-гиллеспи"/>
    <w:p>
      <w:pPr>
        <w:pStyle w:val="Heading2"/>
      </w:pPr>
      <w:r>
        <w:t xml:space="preserve">5.3 Прямой алгоритм Гиллеспи</w:t>
      </w:r>
    </w:p>
    <w:p>
      <w:pPr>
        <w:pStyle w:val="FirstParagraph"/>
      </w:pPr>
      <w:r>
        <w:t xml:space="preserve">В каждый момент выбираются разрешённые переходы. Время до следующего события</w:t>
      </w:r>
      <w:r>
        <w:t xml:space="preserve"> </w:t>
      </w:r>
      <w:r>
        <w:t xml:space="preserve">имеет экспоненциальное распределение с параметром, равным сумме их</w:t>
      </w:r>
      <w:r>
        <w:t xml:space="preserve"> </w:t>
      </w:r>
      <w:r>
        <w:t xml:space="preserve">интенсивностей. Затем переход выбирается пропорционально собственной</w:t>
      </w:r>
      <w:r>
        <w:t xml:space="preserve"> </w:t>
      </w:r>
      <w:r>
        <w:t xml:space="preserve">интенсивности. Это соответствует прямому алгоритму Гиллеспи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enabled_transitions</w:t>
      </w:r>
      <w:r>
        <w:rPr>
          <w:rStyle w:val="NormalTok"/>
        </w:rPr>
        <w:t xml:space="preserve">(net, marking)</w:t>
      </w:r>
      <w:r>
        <w:br/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(enabled)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(deadlock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(rates[enabled])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randexp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total_rate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total_rate</w:t>
      </w:r>
      <w:r>
        <w:br/>
      </w:r>
      <w:r>
        <w:br/>
      </w:r>
      <w:r>
        <w:rPr>
          <w:rStyle w:val="NormalTok"/>
        </w:rPr>
        <w:t xml:space="preserve">cumulative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transition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enabled</w:t>
      </w:r>
      <w:r>
        <w:br/>
      </w:r>
      <w:r>
        <w:rPr>
          <w:rStyle w:val="NormalTok"/>
        </w:rPr>
        <w:t xml:space="preserve">    cumulative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rates[transition]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cumulative</w:t>
      </w:r>
      <w:r>
        <w:br/>
      </w:r>
      <w:r>
        <w:rPr>
          <w:rStyle w:val="NormalTok"/>
        </w:rPr>
        <w:t xml:space="preserve">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transition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fire_transition!</w:t>
      </w:r>
      <w:r>
        <w:rPr>
          <w:rStyle w:val="NormalTok"/>
        </w:rPr>
        <w:t xml:space="preserve">(net, marking, chosen)</w:t>
      </w:r>
    </w:p>
    <w:p>
      <w:pPr>
        <w:pStyle w:val="FirstParagraph"/>
      </w:pPr>
      <w:r>
        <w:t xml:space="preserve">Листинг 3 — Выбор события в</w:t>
      </w:r>
      <w:r>
        <w:t xml:space="preserve"> </w:t>
      </w:r>
      <w:r>
        <w:rPr>
          <w:rStyle w:val="VerbatimChar"/>
        </w:rPr>
        <w:t xml:space="preserve">src/dining_philosophers.jl</w:t>
      </w:r>
    </w:p>
    <w:bookmarkEnd w:id="30"/>
    <w:bookmarkEnd w:id="31"/>
    <w:bookmarkStart w:id="45" w:name="базовый-стохастический-эксперимент"/>
    <w:p>
      <w:pPr>
        <w:pStyle w:val="Heading1"/>
      </w:pPr>
      <w:r>
        <w:t xml:space="preserve">6. Базовый стохастический эксперимент</w:t>
      </w:r>
    </w:p>
    <w:p>
      <w:pPr>
        <w:pStyle w:val="FirstParagraph"/>
      </w:pPr>
      <w:r>
        <w:t xml:space="preserve">Для обеих сетей использованы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горизонт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и одинаковое</w:t>
      </w:r>
      <w:r>
        <w:t xml:space="preserve"> </w:t>
      </w:r>
      <w:r>
        <w:t xml:space="preserve">начальное число генератора. Интенсивности переходов равны 2,0 для захвата левой</w:t>
      </w:r>
      <w:r>
        <w:t xml:space="preserve"> </w:t>
      </w:r>
      <w:r>
        <w:t xml:space="preserve">вилки, 1,0 для захвата правой и 1,4 для освобождения ресурсов.</w:t>
      </w:r>
    </w:p>
    <w:p>
      <w:pPr>
        <w:pStyle w:val="SourceCode"/>
      </w:pPr>
      <w:r>
        <w:rPr>
          <w:rStyle w:val="NormalTok"/>
        </w:rPr>
        <w:t xml:space="preserve">classical_net, classical_initial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arbiter_net, arbiter_initial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NormalTok"/>
        </w:rPr>
        <w:t xml:space="preserve">classical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classical_net, classical_initial, TMAX;</w:t>
      </w:r>
      <w:r>
        <w:br/>
      </w:r>
      <w:r>
        <w:rPr>
          <w:rStyle w:val="NormalTok"/>
        </w:rPr>
        <w:t xml:space="preserve">   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RATES,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202605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arbiter_net, arbiter_initial, TMAX;</w:t>
      </w:r>
      <w:r>
        <w:br/>
      </w:r>
      <w:r>
        <w:rPr>
          <w:rStyle w:val="NormalTok"/>
        </w:rPr>
        <w:t xml:space="preserve">   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RATES,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202605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Листинг 4 — Базовый запуск в</w:t>
      </w:r>
      <w:r>
        <w:t xml:space="preserve"> </w:t>
      </w:r>
      <w:r>
        <w:rPr>
          <w:rStyle w:val="VerbatimChar"/>
        </w:rPr>
        <w:t xml:space="preserve">scripts/01_dining_philosophers.jl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ba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Результаты базового эксперимента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Показатель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Классическая сеть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Сеть с арбитром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Deadlock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да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нет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Время последнего события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0,5973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48,9047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событий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Завершённые приёмы пищи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Индекс Джейна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0,9109</w:t>
                  </w:r>
                </w:p>
              </w:tc>
            </w:tr>
          </w:tbl>
          <w:bookmarkEnd w:id="32"/>
          <w:p/>
        </w:tc>
      </w:tr>
    </w:tbl>
    <w:p>
      <w:pPr>
        <w:pStyle w:val="BodyText"/>
      </w:pPr>
      <w:r>
        <w:t xml:space="preserve">Классическая траектория заблокировалась сразу после пяти срабатываний: каждый</w:t>
      </w:r>
      <w:r>
        <w:t xml:space="preserve"> </w:t>
      </w:r>
      <w:r>
        <w:t xml:space="preserve">философ перешёл из</w:t>
      </w:r>
      <w:r>
        <w:t xml:space="preserve"> </w:t>
      </w:r>
      <w:r>
        <w:rPr>
          <w:rStyle w:val="VerbatimChar"/>
        </w:rPr>
        <w:t xml:space="preserve">Think_i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Hungry_i</w:t>
      </w:r>
      <w:r>
        <w:t xml:space="preserve"> </w:t>
      </w:r>
      <w:r>
        <w:t xml:space="preserve">и забрал левую вилку. Ни один</w:t>
      </w:r>
      <w:r>
        <w:t xml:space="preserve"> </w:t>
      </w:r>
      <w:r>
        <w:rPr>
          <w:rStyle w:val="VerbatimChar"/>
        </w:rPr>
        <w:t xml:space="preserve">GetRight_i</w:t>
      </w:r>
      <w:r>
        <w:t xml:space="preserve"> </w:t>
      </w:r>
      <w:r>
        <w:t xml:space="preserve">после этого не был разрешён. На</w:t>
      </w:r>
      <w:r>
        <w:t xml:space="preserve"> </w:t>
      </w:r>
      <w:hyperlink w:anchor="fig-classic">
        <w:r>
          <w:rPr>
            <w:rStyle w:val="Hyperlink"/>
          </w:rPr>
          <w:t xml:space="preserve">рис. 4</w:t>
        </w:r>
      </w:hyperlink>
      <w:r>
        <w:t xml:space="preserve"> </w:t>
      </w:r>
      <w:r>
        <w:t xml:space="preserve">видно накопление</w:t>
      </w:r>
      <w:r>
        <w:t xml:space="preserve"> </w:t>
      </w:r>
      <w:r>
        <w:t xml:space="preserve">всех пяти фишек в позициях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classic"/>
          <w:p>
            <w:pPr>
              <w:pStyle w:val="Compact"/>
              <w:jc w:val="center"/>
            </w:pPr>
            <w:r>
              <w:drawing>
                <wp:inline>
                  <wp:extent cx="4907280" cy="303637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./image/01-plo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036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Маркировка классической сети до deadlock</w:t>
            </w:r>
          </w:p>
          <w:bookmarkEnd w:id="36"/>
        </w:tc>
      </w:tr>
    </w:tbl>
    <w:p>
      <w:pPr>
        <w:pStyle w:val="BodyText"/>
      </w:pPr>
      <w:r>
        <w:t xml:space="preserve">Арбитр ограничил число одновременно начатых захватов четырьмя. За тот же</w:t>
      </w:r>
      <w:r>
        <w:t xml:space="preserve"> </w:t>
      </w:r>
      <w:r>
        <w:t xml:space="preserve">горизонт выполнено 98 переходов и завершён 31 цикл питания. Распределение</w:t>
      </w:r>
      <w:r>
        <w:t xml:space="preserve"> </w:t>
      </w:r>
      <w:r>
        <w:t xml:space="preserve">циклов между философами</w:t>
      </w:r>
      <w:r>
        <w:t xml:space="preserve"> </w:t>
      </w:r>
      <w:r>
        <w:rPr>
          <w:rStyle w:val="VerbatimChar"/>
        </w:rPr>
        <w:t xml:space="preserve">[5, 10, 5, 5, 6]</w:t>
      </w:r>
      <w:r>
        <w:t xml:space="preserve"> </w:t>
      </w:r>
      <w:r>
        <w:t xml:space="preserve">даёт индекс Джейна 0,9109: доступ</w:t>
      </w:r>
      <w:r>
        <w:t xml:space="preserve"> </w:t>
      </w:r>
      <w:r>
        <w:t xml:space="preserve">остаётся достаточно равномерным, хотя случайная траектория не обязана быть</w:t>
      </w:r>
      <w:r>
        <w:t xml:space="preserve"> </w:t>
      </w:r>
      <w:r>
        <w:t xml:space="preserve">полностью симметричной. На</w:t>
      </w:r>
      <w:r>
        <w:t xml:space="preserve"> </w:t>
      </w:r>
      <w:hyperlink w:anchor="fig-arbiter">
        <w:r>
          <w:rPr>
            <w:rStyle w:val="Hyperlink"/>
          </w:rPr>
          <w:t xml:space="preserve">рис. 5</w:t>
        </w:r>
      </w:hyperlink>
      <w:r>
        <w:t xml:space="preserve"> </w:t>
      </w:r>
      <w:r>
        <w:t xml:space="preserve">состояния продолжают чередоваться</w:t>
      </w:r>
      <w:r>
        <w:t xml:space="preserve"> </w:t>
      </w:r>
      <w:r>
        <w:t xml:space="preserve">на всём горизонте эксперимента.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arbiter"/>
          <w:p>
            <w:pPr>
              <w:pStyle w:val="Compact"/>
              <w:jc w:val="center"/>
            </w:pPr>
            <w:r>
              <w:drawing>
                <wp:inline>
                  <wp:extent cx="4907280" cy="303637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./image/02-plo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036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Маркировка сети с арбитром</w:t>
            </w:r>
          </w:p>
          <w:bookmarkEnd w:id="40"/>
        </w:tc>
      </w:tr>
    </w:tbl>
    <w:p>
      <w:pPr>
        <w:pStyle w:val="BodyText"/>
      </w:pPr>
      <w:r>
        <w:t xml:space="preserve">Сопоставление маркеров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показывает принципиальное различие режимов:</w:t>
      </w:r>
      <w:r>
        <w:t xml:space="preserve"> </w:t>
      </w:r>
      <w:r>
        <w:t xml:space="preserve">классическая сеть не успевает завершить ни одного приёма пищи, тогда как в</w:t>
      </w:r>
      <w:r>
        <w:t xml:space="preserve"> </w:t>
      </w:r>
      <w:r>
        <w:t xml:space="preserve">модифицированной сети философы последовательно получают обе вилки</w:t>
      </w:r>
      <w:r>
        <w:t xml:space="preserve"> </w:t>
      </w:r>
      <w:r>
        <w:t xml:space="preserve">(</w:t>
      </w:r>
      <w:hyperlink w:anchor="fig-eat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eat"/>
          <w:p>
            <w:pPr>
              <w:pStyle w:val="Compact"/>
              <w:jc w:val="center"/>
            </w:pPr>
            <w:r>
              <w:drawing>
                <wp:inline>
                  <wp:extent cx="4907280" cy="416096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./image/03-plot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4160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Динамика позиций Eat для двух сетей</w:t>
            </w:r>
          </w:p>
          <w:bookmarkEnd w:id="44"/>
        </w:tc>
      </w:tr>
    </w:tbl>
    <w:bookmarkEnd w:id="45"/>
    <w:bookmarkStart w:id="50" w:name="детерминированная-аппроксимация"/>
    <w:p>
      <w:pPr>
        <w:pStyle w:val="Heading1"/>
      </w:pPr>
      <w:r>
        <w:t xml:space="preserve">7. Детерминированная аппроксимация</w:t>
      </w:r>
    </w:p>
    <w:p>
      <w:pPr>
        <w:pStyle w:val="FirstParagraph"/>
      </w:pPr>
      <w:r>
        <w:t xml:space="preserve">Для непрерывного варианта интенсивность перехода вычислялась по закону</w:t>
      </w:r>
      <w:r>
        <w:t xml:space="preserve"> </w:t>
      </w:r>
      <w:r>
        <w:t xml:space="preserve">действующих масс: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sup>
              </m:sSubSup>
            </m:e>
          </m:nary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C</m:t>
          </m:r>
          <m:r>
            <m:t>a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ODE-решение не заменяет дискретный анализ достижимости: дробные значения</w:t>
      </w:r>
      <w:r>
        <w:t xml:space="preserve"> </w:t>
      </w:r>
      <w:r>
        <w:t xml:space="preserve">позиций интерпретируются как непрерывные количества. Это приближение среднего</w:t>
      </w:r>
      <w:r>
        <w:t xml:space="preserve"> </w:t>
      </w:r>
      <w:r>
        <w:t xml:space="preserve">поля, а не точное математическое ожидание стохастического процесса: для</w:t>
      </w:r>
      <w:r>
        <w:t xml:space="preserve"> </w:t>
      </w:r>
      <w:r>
        <w:t xml:space="preserve">нелинейных интенсивностей среднее произведения в общем случае не равно</w:t>
      </w:r>
      <w:r>
        <w:t xml:space="preserve"> </w:t>
      </w:r>
      <w:r>
        <w:t xml:space="preserve">произведению средних. Кривые на</w:t>
      </w:r>
      <w:r>
        <w:t xml:space="preserve"> </w:t>
      </w:r>
      <w:hyperlink w:anchor="fig-ode">
        <w:r>
          <w:rPr>
            <w:rStyle w:val="Hyperlink"/>
          </w:rPr>
          <w:t xml:space="preserve">рис. 7</w:t>
        </w:r>
      </w:hyperlink>
      <w:r>
        <w:t xml:space="preserve"> </w:t>
      </w:r>
      <w:r>
        <w:t xml:space="preserve">позволяют сопоставить динамику</w:t>
      </w:r>
      <w:r>
        <w:t xml:space="preserve"> </w:t>
      </w:r>
      <w:r>
        <w:t xml:space="preserve">двух непрерывных моделей.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ode"/>
          <w:p>
            <w:pPr>
              <w:pStyle w:val="Compact"/>
              <w:jc w:val="center"/>
            </w:pPr>
            <w:r>
              <w:drawing>
                <wp:inline>
                  <wp:extent cx="4693920" cy="290436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./image/04-plot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904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Непрерывная аппроксимация суммарной позиции Eat</w:t>
            </w:r>
          </w:p>
          <w:bookmarkEnd w:id="49"/>
        </w:tc>
      </w:tr>
    </w:tbl>
    <w:bookmarkEnd w:id="50"/>
    <w:bookmarkStart w:id="59" w:name="параметрический-эксперимент"/>
    <w:p>
      <w:pPr>
        <w:pStyle w:val="Heading1"/>
      </w:pPr>
      <w:r>
        <w:t xml:space="preserve">8. Параметрический эксперимент</w:t>
      </w:r>
    </w:p>
    <w:p>
      <w:pPr>
        <w:pStyle w:val="FirstParagraph"/>
      </w:pPr>
      <w:r>
        <w:t xml:space="preserve">Число философов изменялось от 3 до 8, интенсивность</w:t>
      </w:r>
      <w:r>
        <w:t xml:space="preserve"> </w:t>
      </w:r>
      <w:r>
        <w:rPr>
          <w:rStyle w:val="VerbatimChar"/>
        </w:rPr>
        <w:t xml:space="preserve">GetLeft</w:t>
      </w:r>
      <w:r>
        <w:t xml:space="preserve"> </w:t>
      </w:r>
      <w:r>
        <w:t xml:space="preserve">— от 1,0 до 3,0.</w:t>
      </w:r>
      <w:r>
        <w:t xml:space="preserve"> </w:t>
      </w:r>
      <w:r>
        <w:t xml:space="preserve">Для каждой комбинации выполнено 20 повторов для классической сети и сети с</w:t>
      </w:r>
      <w:r>
        <w:t xml:space="preserve"> </w:t>
      </w:r>
      <w:r>
        <w:t xml:space="preserve">арбитром; всего получено 960 независимых траекторий.</w:t>
      </w:r>
    </w:p>
    <w:p>
      <w:r>
        <w:br w:type="page"/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left_rate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replication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REPLICATIONS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default_rates</w:t>
      </w:r>
      <w:r>
        <w:rPr>
          <w:rStyle w:val="NormalTok"/>
        </w:rPr>
        <w:t xml:space="preserve">(N; left_rate, right_rate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release_rate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(variant, builder)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"Классическая"</w:t>
      </w:r>
      <w:r>
        <w:rPr>
          <w:rStyle w:val="NormalTok"/>
        </w:rPr>
        <w:t xml:space="preserve">, build_classical_network),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"С арбитром"</w:t>
      </w:r>
      <w:r>
        <w:rPr>
          <w:rStyle w:val="NormalTok"/>
        </w:rPr>
        <w:t xml:space="preserve">, build_arbiter_network))</w:t>
      </w:r>
      <w:r>
        <w:br/>
      </w:r>
      <w:r>
        <w:rPr>
          <w:rStyle w:val="NormalTok"/>
        </w:rPr>
        <w:t xml:space="preserve">        net, 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100_000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left_rate)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replication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(variant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 арбитром"</w:t>
      </w:r>
      <w:r>
        <w:rPr>
          <w:rStyle w:val="NormalTok"/>
        </w:rPr>
        <w:t xml:space="preserve"> ?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initial, TMAX;</w:t>
      </w:r>
      <w:r>
        <w:br/>
      </w:r>
      <w:r>
        <w:rPr>
          <w:rStyle w:val="NormalTok"/>
        </w:rPr>
        <w:t xml:space="preserve">            rates,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(seed))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(</w:t>
      </w:r>
      <w:r>
        <w:br/>
      </w:r>
      <w:r>
        <w:rPr>
          <w:rStyle w:val="NormalTok"/>
        </w:rPr>
        <w:t xml:space="preserve">            philosophers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          left_rate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left_rate,</w:t>
      </w:r>
      <w:r>
        <w:br/>
      </w:r>
      <w:r>
        <w:rPr>
          <w:rStyle w:val="NormalTok"/>
        </w:rPr>
        <w:t xml:space="preserve">            replication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replication,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variant,</w:t>
      </w:r>
      <w:r>
        <w:br/>
      </w:r>
      <w:r>
        <w:rPr>
          <w:rStyle w:val="NormalTok"/>
        </w:rPr>
        <w:t xml:space="preserve">            deadlock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result.deadlock,</w:t>
      </w:r>
      <w:r>
        <w:br/>
      </w:r>
      <w:r>
        <w:rPr>
          <w:rStyle w:val="NormalTok"/>
        </w:rPr>
        <w:t xml:space="preserve">            stop_time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result.stop_time,</w:t>
      </w:r>
      <w:r>
        <w:br/>
      </w:r>
      <w:r>
        <w:rPr>
          <w:rStyle w:val="NormalTok"/>
        </w:rPr>
        <w:t xml:space="preserve">            events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result.events,</w:t>
      </w:r>
      <w:r>
        <w:br/>
      </w:r>
      <w:r>
        <w:rPr>
          <w:rStyle w:val="NormalTok"/>
        </w:rPr>
        <w:t xml:space="preserve">            meals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(result.meal_counts),</w:t>
      </w:r>
      <w:r>
        <w:br/>
      </w:r>
      <w:r>
        <w:rPr>
          <w:rStyle w:val="NormalTok"/>
        </w:rPr>
        <w:t xml:space="preserve">            fairness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jain_fairness</w:t>
      </w:r>
      <w:r>
        <w:rPr>
          <w:rStyle w:val="NormalTok"/>
        </w:rPr>
        <w:t xml:space="preserve">(result.meal_counts),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Листинг 5 — Параметрический цикл в</w:t>
      </w:r>
      <w:r>
        <w:t xml:space="preserve"> </w:t>
      </w:r>
      <w:r>
        <w:rPr>
          <w:rStyle w:val="VerbatimChar"/>
        </w:rPr>
        <w:t xml:space="preserve">scripts/02_parameter_scan.jl</w:t>
      </w:r>
    </w:p>
    <w:p>
      <w:pPr>
        <w:pStyle w:val="BodyText"/>
      </w:pPr>
      <w:r>
        <w:t xml:space="preserve">Во всех исследованных комбинациях классическая сеть завершилась deadlock, а</w:t>
      </w:r>
      <w:r>
        <w:t xml:space="preserve"> </w:t>
      </w:r>
      <w:r>
        <w:t xml:space="preserve">сеть с арбитром — ни в одной. Более высокая интенсивность захвата левой вилки</w:t>
      </w:r>
      <w:r>
        <w:t xml:space="preserve"> </w:t>
      </w:r>
      <w:r>
        <w:t xml:space="preserve">ускоряет формирование циклического ожидания: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среднее время</w:t>
      </w:r>
      <w:r>
        <w:t xml:space="preserve"> </w:t>
      </w:r>
      <w:r>
        <w:t xml:space="preserve">блокировки уменьшилось с 6,696 при</w:t>
      </w:r>
      <w:r>
        <w:t xml:space="preserve"> </w:t>
      </w:r>
      <m:oMath>
        <m:sSub>
          <m:e>
            <m:r>
              <m:t>λ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до 1,749 при</w:t>
      </w:r>
      <w:r>
        <w:t xml:space="preserve"> </w:t>
      </w:r>
      <m:oMath>
        <m:sSub>
          <m:e>
            <m:r>
              <m:t>λ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 Наблюдаемые частоты представлены на</w:t>
      </w:r>
      <w:r>
        <w:t xml:space="preserve"> </w:t>
      </w:r>
      <w:hyperlink w:anchor="fig-risk">
        <w:r>
          <w:rPr>
            <w:rStyle w:val="Hyperlink"/>
          </w:rPr>
          <w:t xml:space="preserve">рис. 8</w:t>
        </w:r>
      </w:hyperlink>
      <w:r>
        <w:t xml:space="preserve">; число повторов</w:t>
      </w:r>
      <w:r>
        <w:t xml:space="preserve"> </w:t>
      </w:r>
      <w:r>
        <w:t xml:space="preserve">не даёт основания приравнивать их к точным вероятностям для иных условий.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isk"/>
          <w:p>
            <w:pPr>
              <w:pStyle w:val="Compact"/>
              <w:jc w:val="center"/>
            </w:pPr>
            <w:r>
              <w:drawing>
                <wp:inline>
                  <wp:extent cx="4800600" cy="297037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/06-plot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70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Наблюдаемая доля deadlock в классической сети</w:t>
            </w:r>
          </w:p>
          <w:bookmarkEnd w:id="54"/>
        </w:tc>
      </w:tr>
    </w:tbl>
    <w:p>
      <w:pPr>
        <w:pStyle w:val="BodyText"/>
      </w:pPr>
      <w:r>
        <w:t xml:space="preserve">При</w:t>
      </w:r>
      <w:r>
        <w:t xml:space="preserve"> </w:t>
      </w:r>
      <m:oMath>
        <m:sSub>
          <m:e>
            <m:r>
              <m:t>λ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сеть с арбитром обеспечивает в среднем 29–31 завершённый</w:t>
      </w:r>
      <w:r>
        <w:t xml:space="preserve"> </w:t>
      </w:r>
      <w:r>
        <w:t xml:space="preserve">приём пищи за 50 единиц времени. Индекс Джейна уменьшается с ростом числа</w:t>
      </w:r>
      <w:r>
        <w:t xml:space="preserve"> </w:t>
      </w:r>
      <w:r>
        <w:t xml:space="preserve">философов, но остаётся выше 0,82. Классическая сеть имеет существенно меньшие</w:t>
      </w:r>
      <w:r>
        <w:t xml:space="preserve"> </w:t>
      </w:r>
      <w:r>
        <w:t xml:space="preserve">производительность и равномерность из-за ранней остановки (</w:t>
      </w:r>
      <w:hyperlink w:anchor="fig-param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param"/>
          <w:p>
            <w:pPr>
              <w:pStyle w:val="Compact"/>
              <w:jc w:val="center"/>
            </w:pPr>
            <w:r>
              <w:drawing>
                <wp:inline>
                  <wp:extent cx="5013960" cy="216749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../image/07-plot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1674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Производительность и равномерность доступа</w:t>
            </w:r>
          </w:p>
          <w:bookmarkEnd w:id="58"/>
        </w:tc>
      </w:tr>
    </w:tbl>
    <w:bookmarkEnd w:id="59"/>
    <w:bookmarkStart w:id="68" w:name="литературное-программирование-и-jupyter"/>
    <w:p>
      <w:pPr>
        <w:pStyle w:val="Heading1"/>
      </w:pPr>
      <w:r>
        <w:t xml:space="preserve">9. Литературное программирование и Jupyter</w:t>
      </w:r>
    </w:p>
    <w:p>
      <w:pPr>
        <w:pStyle w:val="FirstParagraph"/>
      </w:pPr>
      <w:r>
        <w:t xml:space="preserve">Исходные сценарии оформлены в стиле Literate.jl. Команда</w:t>
      </w:r>
      <w:r>
        <w:t xml:space="preserve"> </w:t>
      </w:r>
      <w:r>
        <w:rPr>
          <w:rStyle w:val="VerbatimChar"/>
        </w:rPr>
        <w:t xml:space="preserve">make tangle</w:t>
      </w:r>
      <w:r>
        <w:t xml:space="preserve"> </w:t>
      </w:r>
      <w:r>
        <w:t xml:space="preserve">сформировала чистые Julia-файлы, QMD-документацию и два блокнота. Блокноты</w:t>
      </w:r>
      <w:r>
        <w:t xml:space="preserve"> </w:t>
      </w:r>
      <w:r>
        <w:t xml:space="preserve">выполнены ядром</w:t>
      </w:r>
      <w:r>
        <w:t xml:space="preserve"> </w:t>
      </w:r>
      <w:r>
        <w:rPr>
          <w:rStyle w:val="VerbatimChar"/>
        </w:rPr>
        <w:t xml:space="preserve">Julia lab05 1.11</w:t>
      </w:r>
      <w:r>
        <w:t xml:space="preserve">, поэтому сохранённые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содержат</w:t>
      </w:r>
      <w:r>
        <w:t xml:space="preserve"> </w:t>
      </w:r>
      <w:r>
        <w:t xml:space="preserve">фактический вывод экспериментов. Базовый сценарий представлен на</w:t>
      </w:r>
      <w:r>
        <w:t xml:space="preserve"> </w:t>
      </w:r>
      <w:hyperlink w:anchor="fig-jupyter-base">
        <w:r>
          <w:rPr>
            <w:rStyle w:val="Hyperlink"/>
          </w:rPr>
          <w:t xml:space="preserve">рис. 10</w:t>
        </w:r>
      </w:hyperlink>
      <w:r>
        <w:t xml:space="preserve">, параметрическая серия — на</w:t>
      </w:r>
      <w:r>
        <w:t xml:space="preserve"> </w:t>
      </w:r>
      <w:hyperlink w:anchor="fig-jupyter-scan">
        <w:r>
          <w:rPr>
            <w:rStyle w:val="Hyperlink"/>
          </w:rPr>
          <w:t xml:space="preserve">рис.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jupyter-base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../image/01-jupyter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Выполненный базовый блокнот Jupyter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jupyter-scan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../image/02-jupyter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Выполненный параметрический блокнот Jupyter</w:t>
            </w:r>
          </w:p>
          <w:bookmarkEnd w:id="67"/>
        </w:tc>
      </w:tr>
    </w:tbl>
    <w:bookmarkEnd w:id="68"/>
    <w:bookmarkStart w:id="73" w:name="проверка-реализации"/>
    <w:p>
      <w:pPr>
        <w:pStyle w:val="Heading1"/>
      </w:pPr>
      <w:r>
        <w:t xml:space="preserve">10. Проверка реализации</w:t>
      </w:r>
    </w:p>
    <w:p>
      <w:pPr>
        <w:pStyle w:val="FirstParagraph"/>
      </w:pPr>
      <w:r>
        <w:t xml:space="preserve">Тесты охватывают размерности матриц, начальную маркировку, список разрешённых</w:t>
      </w:r>
      <w:r>
        <w:t xml:space="preserve"> </w:t>
      </w:r>
      <w:r>
        <w:t xml:space="preserve">переходов, сохранение неотрицательности, известную тупиковую маркировку,</w:t>
      </w:r>
      <w:r>
        <w:t xml:space="preserve"> </w:t>
      </w:r>
      <w:r>
        <w:t xml:space="preserve">различие классической сети и сети с арбитром, ODE-траекторию и индекс Джейна.</w:t>
      </w:r>
    </w:p>
    <w:p>
      <w:pPr>
        <w:pStyle w:val="SourceCode"/>
      </w:pP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"Known deadlock marking"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net, marking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marking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marking[</w:t>
      </w:r>
      <w:r>
        <w:rPr>
          <w:rStyle w:val="FloatTok"/>
        </w:rPr>
        <w:t xml:space="preserve">6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(net, marking)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models"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default_rates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classical_net, classical_initial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arbiter_net, arbiter_initial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classical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(classical_net,</w:t>
      </w:r>
      <w:r>
        <w:br/>
      </w:r>
      <w:r>
        <w:rPr>
          <w:rStyle w:val="NormalTok"/>
        </w:rPr>
        <w:t xml:space="preserve">        classical_initial,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; rates,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202605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(arbiter_net,</w:t>
      </w:r>
      <w:r>
        <w:br/>
      </w:r>
      <w:r>
        <w:rPr>
          <w:rStyle w:val="NormalTok"/>
        </w:rPr>
        <w:t xml:space="preserve">        arbiter_initial,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; rates,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202605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classical.deadlock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!arbiter.deadlock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(arbiter.meal_counts)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Листинг 6 — Проверка deadlock и арбитра в</w:t>
      </w:r>
      <w:r>
        <w:t xml:space="preserve"> </w:t>
      </w:r>
      <w:r>
        <w:rPr>
          <w:rStyle w:val="VerbatimChar"/>
        </w:rPr>
        <w:t xml:space="preserve">test/runtests.jl</w:t>
      </w:r>
    </w:p>
    <w:p>
      <w:pPr>
        <w:pStyle w:val="BodyText"/>
      </w:pPr>
      <w:r>
        <w:t xml:space="preserve">Все 23 проверки завершились успешно. Дополнительно проверены</w:t>
      </w:r>
      <w:r>
        <w:t xml:space="preserve"> </w:t>
      </w:r>
      <w:r>
        <w:t xml:space="preserve">целостность итоговых форматов и согласованность данных,</w:t>
      </w:r>
      <w:r>
        <w:t xml:space="preserve"> </w:t>
      </w:r>
      <w:r>
        <w:t xml:space="preserve">включённых в таблицы отчёта. Итог запуска тестов показан на</w:t>
      </w:r>
      <w:r>
        <w:t xml:space="preserve"> </w:t>
      </w:r>
      <w:hyperlink w:anchor="fig-tests">
        <w:r>
          <w:rPr>
            <w:rStyle w:val="Hyperlink"/>
          </w:rPr>
          <w:t xml:space="preserve">рис.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tests"/>
          <w:p>
            <w:pPr>
              <w:pStyle w:val="Compact"/>
              <w:jc w:val="center"/>
            </w:pPr>
            <w:r>
              <w:drawing>
                <wp:inline>
                  <wp:extent cx="4373880" cy="246030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../image/03-terminal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2460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Успешное выполнение автоматических тестов</w:t>
            </w:r>
          </w:p>
          <w:bookmarkEnd w:id="72"/>
        </w:tc>
      </w:tr>
    </w:tbl>
    <w:bookmarkEnd w:id="73"/>
    <w:bookmarkStart w:id="74" w:name="выводы"/>
    <w:p>
      <w:pPr>
        <w:pStyle w:val="Heading1"/>
      </w:pPr>
      <w:r>
        <w:t xml:space="preserve">11. Выводы</w:t>
      </w:r>
    </w:p>
    <w:p>
      <w:pPr>
        <w:pStyle w:val="Compact"/>
        <w:numPr>
          <w:ilvl w:val="0"/>
          <w:numId w:val="1003"/>
        </w:numPr>
      </w:pPr>
      <w:r>
        <w:t xml:space="preserve">Классическая сеть Петри воспроизводит взаимную блокировку: при базовом</w:t>
      </w:r>
      <w:r>
        <w:t xml:space="preserve"> </w:t>
      </w:r>
      <w:r>
        <w:t xml:space="preserve">запуске пять философов одновременно захватили левые вилки, после чего</w:t>
      </w:r>
      <w:r>
        <w:t xml:space="preserve"> </w:t>
      </w:r>
      <w:r>
        <w:t xml:space="preserve">множество разрешённых переходов стало пустым.</w:t>
      </w:r>
    </w:p>
    <w:p>
      <w:pPr>
        <w:pStyle w:val="Compact"/>
        <w:numPr>
          <w:ilvl w:val="0"/>
          <w:numId w:val="1003"/>
        </w:numPr>
      </w:pPr>
      <w:r>
        <w:t xml:space="preserve">Позиция-арбитр с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фишками устраняет глобальный deadlock, поскольку</w:t>
      </w:r>
      <w:r>
        <w:t xml:space="preserve"> </w:t>
      </w:r>
      <w:r>
        <w:t xml:space="preserve">не допускает одновременного включения всех процессов в цикл ожидания.</w:t>
      </w:r>
    </w:p>
    <w:p>
      <w:pPr>
        <w:pStyle w:val="Compact"/>
        <w:numPr>
          <w:ilvl w:val="0"/>
          <w:numId w:val="1003"/>
        </w:numPr>
      </w:pPr>
      <w:r>
        <w:t xml:space="preserve">В базовой траектории сеть с арбитром выполнила 31 приём пищи и достигла</w:t>
      </w:r>
      <w:r>
        <w:t xml:space="preserve"> </w:t>
      </w:r>
      <w:r>
        <w:t xml:space="preserve">индекса равномерности 0,9109.</w:t>
      </w:r>
    </w:p>
    <w:p>
      <w:pPr>
        <w:pStyle w:val="Compact"/>
        <w:numPr>
          <w:ilvl w:val="0"/>
          <w:numId w:val="1003"/>
        </w:numPr>
      </w:pPr>
      <w:r>
        <w:t xml:space="preserve">В серии из 960 прогонов наблюдаемая доля блокировок составила 1 для</w:t>
      </w:r>
      <w:r>
        <w:t xml:space="preserve"> </w:t>
      </w:r>
      <w:r>
        <w:t xml:space="preserve">классической сети и 0 для сети с арбитром. Эти частоты относятся к</w:t>
      </w:r>
      <w:r>
        <w:t xml:space="preserve"> </w:t>
      </w:r>
      <w:r>
        <w:t xml:space="preserve">выбранным параметрам и горизонту моделирования, а не ко всем возможным</w:t>
      </w:r>
      <w:r>
        <w:t xml:space="preserve"> </w:t>
      </w:r>
      <w:r>
        <w:t xml:space="preserve">траекториям.</w:t>
      </w:r>
    </w:p>
    <w:p>
      <w:pPr>
        <w:pStyle w:val="Compact"/>
        <w:numPr>
          <w:ilvl w:val="0"/>
          <w:numId w:val="1003"/>
        </w:numPr>
      </w:pPr>
      <w:r>
        <w:t xml:space="preserve">Стохастическая модель отражает отдельные траектории событий, а</w:t>
      </w:r>
      <w:r>
        <w:t xml:space="preserve"> </w:t>
      </w:r>
      <w:r>
        <w:t xml:space="preserve">детерминированная mass-action система описывает усреднённую динамику; эти</w:t>
      </w:r>
      <w:r>
        <w:t xml:space="preserve"> </w:t>
      </w:r>
      <w:r>
        <w:t xml:space="preserve">представления дополняют друг друга, но не взаимозаменяемы.</w:t>
      </w:r>
    </w:p>
    <w:p>
      <w:pPr>
        <w:pStyle w:val="Compact"/>
        <w:numPr>
          <w:ilvl w:val="0"/>
          <w:numId w:val="1003"/>
        </w:numPr>
      </w:pPr>
      <w:r>
        <w:t xml:space="preserve">Проект полностью представлен Julia-исходниками, данными, выполненными</w:t>
      </w:r>
      <w:r>
        <w:t xml:space="preserve"> </w:t>
      </w:r>
      <w:r>
        <w:t xml:space="preserve">Jupyter-блокнотами, документацией Quarto и автоматическими тестами.</w:t>
      </w:r>
    </w:p>
    <w:bookmarkEnd w:id="74"/>
    <w:bookmarkStart w:id="81" w:name="источники"/>
    <w:p>
      <w:pPr>
        <w:pStyle w:val="Heading1"/>
      </w:pPr>
      <w:r>
        <w:t xml:space="preserve">Источники</w:t>
      </w:r>
    </w:p>
    <w:bookmarkStart w:id="80" w:name="refs"/>
    <w:bookmarkStart w:id="75" w:name="ref-petri196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Petri C. A. Kommunikation mit Automaten: phdthesis. Universität Hamburg, 1962.</w:t>
      </w:r>
    </w:p>
    <w:bookmarkEnd w:id="75"/>
    <w:bookmarkStart w:id="77" w:name="ref-peterson1981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Peterson J. L.</w:t>
      </w:r>
      <w:r>
        <w:t xml:space="preserve"> </w:t>
      </w:r>
      <w:hyperlink r:id="rId76">
        <w:r>
          <w:rPr>
            <w:rStyle w:val="Hyperlink"/>
          </w:rPr>
          <w:t xml:space="preserve">Petri Net Theory and the Modeling of Systems</w:t>
        </w:r>
      </w:hyperlink>
      <w:r>
        <w:t xml:space="preserve"> </w:t>
      </w:r>
      <w:r>
        <w:t xml:space="preserve">// ACM Computing Surveys. 1977. Т. 9, № 3. С. 223–252.</w:t>
      </w:r>
    </w:p>
    <w:bookmarkEnd w:id="77"/>
    <w:bookmarkStart w:id="79" w:name="ref-gillespie1977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Gillespie D. T.</w:t>
      </w:r>
      <w:r>
        <w:t xml:space="preserve"> </w:t>
      </w:r>
      <w:hyperlink r:id="rId78">
        <w:r>
          <w:rPr>
            <w:rStyle w:val="Hyperlink"/>
          </w:rPr>
          <w:t xml:space="preserve">Exact Stochastic Simulation of Coupled Chemical Reactions</w:t>
        </w:r>
      </w:hyperlink>
      <w:r>
        <w:t xml:space="preserve"> </w:t>
      </w:r>
      <w:r>
        <w:t xml:space="preserve">// The Journal of Physical Chemistry. 1977. Т. 81, № 25. С. 2340–2361.</w:t>
      </w:r>
    </w:p>
    <w:bookmarkEnd w:id="79"/>
    <w:bookmarkEnd w:id="80"/>
    <w:bookmarkEnd w:id="81"/>
    <w:sectPr>
      <w:footnotePr>
        <w:numRestart w:val="eachSect"/>
      </w:footnote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33" Target="media/rId33.png" /><Relationship Type="http://schemas.openxmlformats.org/officeDocument/2006/relationships/image" Id="rId10" Target="media/rId10.png" /><Relationship Type="http://schemas.openxmlformats.org/officeDocument/2006/relationships/image" Id="rId64" Target="media/rId64.png" /><Relationship Type="http://schemas.openxmlformats.org/officeDocument/2006/relationships/image" Id="rId37" Target="media/rId37.png" /><Relationship Type="http://schemas.openxmlformats.org/officeDocument/2006/relationships/image" Id="rId23" Target="media/rId23.png" /><Relationship Type="http://schemas.openxmlformats.org/officeDocument/2006/relationships/image" Id="rId41" Target="media/rId41.png" /><Relationship Type="http://schemas.openxmlformats.org/officeDocument/2006/relationships/image" Id="rId69" Target="media/rId69.png" /><Relationship Type="http://schemas.openxmlformats.org/officeDocument/2006/relationships/image" Id="rId46" Target="media/rId46.png" /><Relationship Type="http://schemas.openxmlformats.org/officeDocument/2006/relationships/image" Id="rId17" Target="media/rId1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78" Target="https://doi.org/10.1021/j100540a008" TargetMode="External" /><Relationship Type="http://schemas.openxmlformats.org/officeDocument/2006/relationships/hyperlink" Id="rId76" Target="https://doi.org/10.1145/356698.3567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doi.org/10.1021/j100540a008" TargetMode="External" /><Relationship Type="http://schemas.openxmlformats.org/officeDocument/2006/relationships/hyperlink" Id="rId76" Target="https://doi.org/10.1145/356698.3567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Куокконен Дарина Андреевна</dc:creator>
  <dc:language>ru-RU</dc:language>
  <cp:keywords>Julia, сети Петри, deadlock, алгоритм Гиллеспи, обедающие философы</cp:keywords>
  <dcterms:created xsi:type="dcterms:W3CDTF">2026-08-31T08:59:06Z</dcterms:created>
  <dcterms:modified xsi:type="dcterms:W3CDTF">2026-08-31T08:59:06Z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Построены две сети Петри для задачи обедающих философов: классическая сеть с последовательным захватом вилок и сеть с арбитром. Реализованы стохастическое моделирование по прямому алгоритму Гиллеспи и непрерывная mass-action аппроксимация. На базовой траектории классическая система заблокировалась после пяти событий, тогда как сеть с арбитром выполнила 31 цикл приёма пищи. Серия из 960 прогонов подтвердила отсутствие глобальной блокировки у модифицированной сети.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bib/cite.bib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2026-08-30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subtitle">
    <vt:lpwstr>Аппарат сетей Петри: задача обедающих философов</vt:lpwstr>
  </property>
  <property fmtid="{D5CDD505-2E9C-101B-9397-08002B2CF9AE}" pid="17" name="toc-title">
    <vt:lpwstr>Содержание</vt:lpwstr>
  </property>
</Properties>
</file>