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Куокконен</w:t>
      </w:r>
      <w:r>
        <w:t xml:space="preserve"> </w:t>
      </w:r>
      <w:r>
        <w:t xml:space="preserve">Дарина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основных возможностей командной оболочки Midnight Commander, приобретение навыков практической работы по просмотру каталогов и файлов.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2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numPr>
          <w:ilvl w:val="0"/>
          <w:numId w:val="1002"/>
        </w:numPr>
        <w:pStyle w:val="Compact"/>
      </w:pPr>
      <w:r>
        <w:t xml:space="preserve">создание каталога;</w:t>
      </w:r>
    </w:p>
    <w:p>
      <w:pPr>
        <w:numPr>
          <w:ilvl w:val="0"/>
          <w:numId w:val="1002"/>
        </w:numPr>
        <w:pStyle w:val="Compact"/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  <w:pStyle w:val="Compact"/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numPr>
          <w:ilvl w:val="0"/>
          <w:numId w:val="1004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4"/>
        </w:numPr>
        <w:pStyle w:val="Compact"/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p>
      <w:pPr>
        <w:pStyle w:val="FirstParagraph"/>
      </w:pPr>
      <w:r>
        <w:t xml:space="preserve">Практическое задание</w:t>
      </w:r>
    </w:p>
    <w:p>
      <w:pPr>
        <w:numPr>
          <w:ilvl w:val="0"/>
          <w:numId w:val="1006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6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6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6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7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7"/>
        </w:numPr>
        <w:pStyle w:val="Compact"/>
      </w:pPr>
      <w:r>
        <w:t xml:space="preserve">Выделите фрагмент текста и скопируйте его на новую строку</w:t>
      </w:r>
    </w:p>
    <w:p>
      <w:pPr>
        <w:numPr>
          <w:ilvl w:val="0"/>
          <w:numId w:val="1007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7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7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7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7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8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8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 man mc читаю документацию про командную оболочку (рис. 1).</w:t>
      </w:r>
    </w:p>
    <w:p>
      <w:pPr>
        <w:pStyle w:val="CaptionedFigure"/>
      </w:pPr>
      <w:bookmarkStart w:id="26" w:name="fig:001"/>
      <w:r>
        <w:drawing>
          <wp:inline>
            <wp:extent cx="5334000" cy="3866807"/>
            <wp:effectExtent b="0" l="0" r="0" t="0"/>
            <wp:docPr descr="Рис. 1: Чтение документац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Чтение документации</w:t>
      </w:r>
    </w:p>
    <w:p>
      <w:pPr>
        <w:pStyle w:val="BodyText"/>
      </w:pPr>
      <w:r>
        <w:t xml:space="preserve">Ввожу в терминале mc и получаю окно, в котором далее смогу работать (рис. 2).</w:t>
      </w:r>
    </w:p>
    <w:p>
      <w:pPr>
        <w:pStyle w:val="CaptionedFigure"/>
      </w:pPr>
      <w:bookmarkStart w:id="30" w:name="fig:002"/>
      <w:r>
        <w:drawing>
          <wp:inline>
            <wp:extent cx="5334000" cy="3866807"/>
            <wp:effectExtent b="0" l="0" r="0" t="0"/>
            <wp:docPr descr="Рис. 2: Окно mc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Окно mc</w:t>
      </w:r>
    </w:p>
    <w:p>
      <w:pPr>
        <w:pStyle w:val="BodyText"/>
      </w:pPr>
      <w:r>
        <w:t xml:space="preserve">С помощью F5 создаю копию выбранного файла (рис. 3).</w:t>
      </w:r>
    </w:p>
    <w:p>
      <w:pPr>
        <w:pStyle w:val="CaptionedFigure"/>
      </w:pPr>
      <w:bookmarkStart w:id="34" w:name="fig:003"/>
      <w:r>
        <w:drawing>
          <wp:inline>
            <wp:extent cx="5334000" cy="3866807"/>
            <wp:effectExtent b="0" l="0" r="0" t="0"/>
            <wp:docPr descr="Рис. 3: Копирование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Копирование файла</w:t>
      </w:r>
    </w:p>
    <w:p>
      <w:pPr>
        <w:pStyle w:val="BodyText"/>
      </w:pPr>
      <w:r>
        <w:t xml:space="preserve">С помощью функций в меню также можно получить информацию о правах доступа к файлу, и информацию иного рода (рис. 4).</w:t>
      </w:r>
    </w:p>
    <w:p>
      <w:pPr>
        <w:pStyle w:val="CaptionedFigure"/>
      </w:pPr>
      <w:bookmarkStart w:id="38" w:name="fig:004"/>
      <w:r>
        <w:drawing>
          <wp:inline>
            <wp:extent cx="5334000" cy="3866807"/>
            <wp:effectExtent b="0" l="0" r="0" t="0"/>
            <wp:docPr descr="Рис. 4: Просмотр и изменение прав доступ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Просмотр и изменение прав доступа</w:t>
      </w:r>
    </w:p>
    <w:p>
      <w:pPr>
        <w:pStyle w:val="BodyText"/>
      </w:pPr>
      <w:r>
        <w:t xml:space="preserve">В меню правой панели вывожу информацию о файле, получаю информации больше чем в командном выводе (рис. 5).</w:t>
      </w:r>
    </w:p>
    <w:p>
      <w:pPr>
        <w:pStyle w:val="CaptionedFigure"/>
      </w:pPr>
      <w:bookmarkStart w:id="42" w:name="fig:005"/>
      <w:r>
        <w:drawing>
          <wp:inline>
            <wp:extent cx="5334000" cy="3866807"/>
            <wp:effectExtent b="0" l="0" r="0" t="0"/>
            <wp:docPr descr="Рис. 5: Вывод информации о файле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Вывод информации о файле</w:t>
      </w:r>
    </w:p>
    <w:p>
      <w:pPr>
        <w:pStyle w:val="BodyText"/>
      </w:pPr>
      <w:r>
        <w:t xml:space="preserve">Смотрю содержимое текстового файла (рис. 6).</w:t>
      </w:r>
    </w:p>
    <w:p>
      <w:pPr>
        <w:pStyle w:val="CaptionedFigure"/>
      </w:pPr>
      <w:bookmarkStart w:id="46" w:name="fig:006"/>
      <w:r>
        <w:drawing>
          <wp:inline>
            <wp:extent cx="5334000" cy="3866807"/>
            <wp:effectExtent b="0" l="0" r="0" t="0"/>
            <wp:docPr descr="Рис. 6: Открытие файла на изменение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Открытие файла на изменение</w:t>
      </w:r>
    </w:p>
    <w:p>
      <w:pPr>
        <w:pStyle w:val="BodyText"/>
      </w:pPr>
      <w:r>
        <w:t xml:space="preserve">Открываю файл на изменение, меняю пару строк, закрываю файл без сохранения (рис. 7).</w:t>
      </w:r>
    </w:p>
    <w:p>
      <w:pPr>
        <w:pStyle w:val="CaptionedFigure"/>
      </w:pPr>
      <w:bookmarkStart w:id="50" w:name="fig:007"/>
      <w:r>
        <w:drawing>
          <wp:inline>
            <wp:extent cx="5334000" cy="3866807"/>
            <wp:effectExtent b="0" l="0" r="0" t="0"/>
            <wp:docPr descr="Рис. 7: Сохранение изменений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Сохранение изменений</w:t>
      </w:r>
    </w:p>
    <w:p>
      <w:pPr>
        <w:pStyle w:val="BodyText"/>
      </w:pPr>
      <w:r>
        <w:t xml:space="preserve">Создаю новый каталог (рис. 8).</w:t>
      </w:r>
    </w:p>
    <w:p>
      <w:pPr>
        <w:pStyle w:val="CaptionedFigure"/>
      </w:pPr>
      <w:bookmarkStart w:id="54" w:name="fig:008"/>
      <w:r>
        <w:drawing>
          <wp:inline>
            <wp:extent cx="5334000" cy="3866807"/>
            <wp:effectExtent b="0" l="0" r="0" t="0"/>
            <wp:docPr descr="Рис. 8: Создание нового каталог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нового каталога</w:t>
      </w:r>
    </w:p>
    <w:p>
      <w:pPr>
        <w:pStyle w:val="BodyText"/>
      </w:pPr>
      <w:r>
        <w:t xml:space="preserve">Копирую файл в созданный каталог (рис. 9).</w:t>
      </w:r>
    </w:p>
    <w:p>
      <w:pPr>
        <w:pStyle w:val="CaptionedFigure"/>
      </w:pPr>
      <w:bookmarkStart w:id="58" w:name="fig:009"/>
      <w:r>
        <w:drawing>
          <wp:inline>
            <wp:extent cx="5334000" cy="3866807"/>
            <wp:effectExtent b="0" l="0" r="0" t="0"/>
            <wp:docPr descr="Рис. 9: Копирование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Копирование файла</w:t>
      </w:r>
    </w:p>
    <w:p>
      <w:pPr>
        <w:pStyle w:val="BodyText"/>
      </w:pPr>
      <w:r>
        <w:t xml:space="preserve">С помощью mc можно найти файл с заданным условием, я искала форматы .с (рис. 10).</w:t>
      </w:r>
    </w:p>
    <w:p>
      <w:pPr>
        <w:pStyle w:val="CaptionedFigure"/>
      </w:pPr>
      <w:bookmarkStart w:id="62" w:name="fig:010"/>
      <w:r>
        <w:drawing>
          <wp:inline>
            <wp:extent cx="5334000" cy="3866807"/>
            <wp:effectExtent b="0" l="0" r="0" t="0"/>
            <wp:docPr descr="Рис. 10: Поиск файла с фильтром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Поиск файла с фильтром</w:t>
      </w:r>
    </w:p>
    <w:p>
      <w:pPr>
        <w:pStyle w:val="BodyText"/>
      </w:pPr>
      <w:r>
        <w:t xml:space="preserve">Можно перемещаться между директориями, например в домашнюю (рис. 11).</w:t>
      </w:r>
    </w:p>
    <w:p>
      <w:pPr>
        <w:pStyle w:val="CaptionedFigure"/>
      </w:pPr>
      <w:bookmarkStart w:id="66" w:name="fig:011"/>
      <w:r>
        <w:drawing>
          <wp:inline>
            <wp:extent cx="5334000" cy="3866807"/>
            <wp:effectExtent b="0" l="0" r="0" t="0"/>
            <wp:docPr descr="Рис. 11: Перемещение в директорию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Перемещение в директорию</w:t>
      </w:r>
    </w:p>
    <w:p>
      <w:pPr>
        <w:pStyle w:val="BodyText"/>
      </w:pPr>
      <w:r>
        <w:t xml:space="preserve">Из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вызваю окна</w:t>
      </w:r>
      <w:r>
        <w:t xml:space="preserve"> </w:t>
      </w:r>
      <w:r>
        <w:t xml:space="preserve">“</w:t>
      </w:r>
      <w:r>
        <w:t xml:space="preserve">настройки панели</w:t>
      </w:r>
      <w:r>
        <w:t xml:space="preserve">”</w:t>
      </w:r>
      <w:r>
        <w:t xml:space="preserve"> </w:t>
      </w:r>
      <w:r>
        <w:t xml:space="preserve">(рис. 12)</w:t>
      </w:r>
    </w:p>
    <w:p>
      <w:pPr>
        <w:pStyle w:val="CaptionedFigure"/>
      </w:pPr>
      <w:bookmarkStart w:id="70" w:name="fig:012"/>
      <w:r>
        <w:drawing>
          <wp:inline>
            <wp:extent cx="5334000" cy="3866807"/>
            <wp:effectExtent b="0" l="0" r="0" t="0"/>
            <wp:docPr descr="Рис. 12: Настройки панели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Настройки панели</w:t>
      </w:r>
    </w:p>
    <w:p>
      <w:pPr>
        <w:pStyle w:val="BodyText"/>
      </w:pPr>
      <w:r>
        <w:t xml:space="preserve">Вызываю окно</w:t>
      </w:r>
      <w:r>
        <w:t xml:space="preserve"> </w:t>
      </w:r>
      <w:r>
        <w:t xml:space="preserve">“</w:t>
      </w:r>
      <w:r>
        <w:t xml:space="preserve">настройки внешнего вида</w:t>
      </w:r>
      <w:r>
        <w:t xml:space="preserve">”</w:t>
      </w:r>
      <w:r>
        <w:t xml:space="preserve"> </w:t>
      </w:r>
      <w:r>
        <w:t xml:space="preserve">(рис. 13)</w:t>
      </w:r>
    </w:p>
    <w:p>
      <w:pPr>
        <w:pStyle w:val="CaptionedFigure"/>
      </w:pPr>
      <w:bookmarkStart w:id="74" w:name="fig:013"/>
      <w:r>
        <w:drawing>
          <wp:inline>
            <wp:extent cx="5334000" cy="3866807"/>
            <wp:effectExtent b="0" l="0" r="0" t="0"/>
            <wp:docPr descr="Рис. 13: Настройки внешнего вид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Настройки внешнего вида</w:t>
      </w:r>
    </w:p>
    <w:p>
      <w:pPr>
        <w:pStyle w:val="BodyText"/>
      </w:pPr>
      <w:r>
        <w:t xml:space="preserve">Командой touch text.txt создала файл (рис. 14).</w:t>
      </w:r>
    </w:p>
    <w:p>
      <w:pPr>
        <w:pStyle w:val="CaptionedFigure"/>
      </w:pPr>
      <w:bookmarkStart w:id="78" w:name="fig:014"/>
      <w:r>
        <w:drawing>
          <wp:inline>
            <wp:extent cx="5334000" cy="850149"/>
            <wp:effectExtent b="0" l="0" r="0" t="0"/>
            <wp:docPr descr="Рис. 14: Создание файл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Создание файла</w:t>
      </w:r>
    </w:p>
    <w:p>
      <w:pPr>
        <w:pStyle w:val="BodyText"/>
      </w:pPr>
      <w:r>
        <w:t xml:space="preserve">Клавишей F4 открываю файл для записи, добавляю в него текст (рис. 15).</w:t>
      </w:r>
    </w:p>
    <w:p>
      <w:pPr>
        <w:pStyle w:val="CaptionedFigure"/>
      </w:pPr>
      <w:bookmarkStart w:id="82" w:name="fig:015"/>
      <w:r>
        <w:drawing>
          <wp:inline>
            <wp:extent cx="5334000" cy="3757110"/>
            <wp:effectExtent b="0" l="0" r="0" t="0"/>
            <wp:docPr descr="Рис. 15: Открытие файла и запись в него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Открытие файла и запись в него</w:t>
      </w:r>
    </w:p>
    <w:p>
      <w:pPr>
        <w:pStyle w:val="BodyText"/>
      </w:pPr>
      <w:r>
        <w:t xml:space="preserve">Выделяю текст кликами мыши, делаю блок через F3, перемещаю выделенный текст с помощью клавиши F6 (рис. 16).</w:t>
      </w:r>
    </w:p>
    <w:p>
      <w:pPr>
        <w:pStyle w:val="CaptionedFigure"/>
      </w:pPr>
      <w:bookmarkStart w:id="86" w:name="fig:016"/>
      <w:r>
        <w:drawing>
          <wp:inline>
            <wp:extent cx="5334000" cy="3757110"/>
            <wp:effectExtent b="0" l="0" r="0" t="0"/>
            <wp:docPr descr="Рис. 16: Выделение, перемещение текст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Выделение, перемещение текста</w:t>
      </w:r>
    </w:p>
    <w:p>
      <w:pPr>
        <w:pStyle w:val="BodyText"/>
      </w:pPr>
      <w:r>
        <w:t xml:space="preserve">Удалиляю строку текста с помощью ctrl+y (рис. 17).</w:t>
      </w:r>
    </w:p>
    <w:p>
      <w:pPr>
        <w:pStyle w:val="CaptionedFigure"/>
      </w:pPr>
      <w:bookmarkStart w:id="90" w:name="fig:017"/>
      <w:r>
        <w:drawing>
          <wp:inline>
            <wp:extent cx="5334000" cy="3757110"/>
            <wp:effectExtent b="0" l="0" r="0" t="0"/>
            <wp:docPr descr="Рис. 17: Удаление строки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Удаление строки</w:t>
      </w:r>
    </w:p>
    <w:p>
      <w:pPr>
        <w:pStyle w:val="BodyText"/>
      </w:pPr>
      <w:r>
        <w:t xml:space="preserve">Сохраняю изменения в файле с помощью горячей клавиши F2 (рис. 18).</w:t>
      </w:r>
    </w:p>
    <w:p>
      <w:pPr>
        <w:pStyle w:val="CaptionedFigure"/>
      </w:pPr>
      <w:bookmarkStart w:id="94" w:name="fig:018"/>
      <w:r>
        <w:drawing>
          <wp:inline>
            <wp:extent cx="5334000" cy="3757110"/>
            <wp:effectExtent b="0" l="0" r="0" t="0"/>
            <wp:docPr descr="Рис. 18: Сохранение изменений в файле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Сохранение изменений в файле</w:t>
      </w:r>
    </w:p>
    <w:p>
      <w:pPr>
        <w:pStyle w:val="BodyText"/>
      </w:pPr>
      <w:r>
        <w:t xml:space="preserve">С помощью ctrl+u отменяю поседнее действие и возвращаю удаленную строку (рис. 19).</w:t>
      </w:r>
    </w:p>
    <w:p>
      <w:pPr>
        <w:pStyle w:val="CaptionedFigure"/>
      </w:pPr>
      <w:bookmarkStart w:id="98" w:name="fig:019"/>
      <w:r>
        <w:drawing>
          <wp:inline>
            <wp:extent cx="5334000" cy="3757110"/>
            <wp:effectExtent b="0" l="0" r="0" t="0"/>
            <wp:docPr descr="Рис. 19: Отмена последнего действия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Отмена последнего действия</w:t>
      </w:r>
    </w:p>
    <w:p>
      <w:pPr>
        <w:pStyle w:val="BodyText"/>
      </w:pPr>
      <w:r>
        <w:t xml:space="preserve">С помощью клавиш pgup, pgdn, у меня получилось попасть в начало и в конец файла соответственно, я добавил текст в начало и в конец файла (рис. 20).</w:t>
      </w:r>
    </w:p>
    <w:p>
      <w:pPr>
        <w:pStyle w:val="CaptionedFigure"/>
      </w:pPr>
      <w:bookmarkStart w:id="102" w:name="fig:020"/>
      <w:r>
        <w:drawing>
          <wp:inline>
            <wp:extent cx="5334000" cy="3757110"/>
            <wp:effectExtent b="0" l="0" r="0" t="0"/>
            <wp:docPr descr="Рис. 20: Добавление текста в начало и в конец файла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Добавление текста в начало и в конец файла</w:t>
      </w:r>
    </w:p>
    <w:p>
      <w:pPr>
        <w:pStyle w:val="BodyText"/>
      </w:pPr>
      <w:r>
        <w:t xml:space="preserve">Закрываю файл, сохраняя изменения.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выполнениии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файлов.</w:t>
      </w:r>
    </w:p>
    <w:bookmarkEnd w:id="104"/>
    <w:bookmarkStart w:id="107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9"/>
        </w:numPr>
      </w:pPr>
      <w:r>
        <w:t xml:space="preserve"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numPr>
          <w:ilvl w:val="0"/>
          <w:numId w:val="1009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FirstParagraph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10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11"/>
        </w:numPr>
        <w:pStyle w:val="Compact"/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FirstParagraph"/>
      </w:pPr>
      <w:r>
        <w:t xml:space="preserve">Команды меню Файл:</w:t>
      </w:r>
      <w:r>
        <w:t xml:space="preserve"> </w:t>
      </w:r>
      <w:r>
        <w:t xml:space="preserve">-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12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numPr>
          <w:ilvl w:val="0"/>
          <w:numId w:val="1013"/>
        </w:numPr>
        <w:pStyle w:val="Compact"/>
      </w:pPr>
      <w:r>
        <w:t xml:space="preserve">Дерево каталогов — отображает структуру каталогов системы.</w:t>
      </w:r>
    </w:p>
    <w:p>
      <w:pPr>
        <w:numPr>
          <w:ilvl w:val="0"/>
          <w:numId w:val="1013"/>
        </w:numPr>
        <w:pStyle w:val="Compact"/>
      </w:pPr>
      <w:r>
        <w:t xml:space="preserve">Поиск файла — выполняет поиск файлов по заданным параметрам.</w:t>
      </w:r>
    </w:p>
    <w:p>
      <w:pPr>
        <w:numPr>
          <w:ilvl w:val="0"/>
          <w:numId w:val="1013"/>
        </w:numPr>
        <w:pStyle w:val="Compact"/>
      </w:pPr>
      <w:r>
        <w:t xml:space="preserve">Переставить панели — меняет местами левую и правую панели.</w:t>
      </w:r>
    </w:p>
    <w:p>
      <w:pPr>
        <w:numPr>
          <w:ilvl w:val="0"/>
          <w:numId w:val="1013"/>
        </w:numPr>
        <w:pStyle w:val="Compact"/>
      </w:pPr>
      <w:r>
        <w:t xml:space="preserve">Сравнить каталоги ( Ctrl-x d ) — сравнивает содержимое двух каталогов.</w:t>
      </w:r>
    </w:p>
    <w:p>
      <w:pPr>
        <w:numPr>
          <w:ilvl w:val="0"/>
          <w:numId w:val="1013"/>
        </w:numPr>
        <w:pStyle w:val="Compact"/>
      </w:pP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</w:p>
    <w:p>
      <w:pPr>
        <w:numPr>
          <w:ilvl w:val="0"/>
          <w:numId w:val="1013"/>
        </w:numPr>
        <w:pStyle w:val="Compact"/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0"/>
          <w:numId w:val="1013"/>
        </w:numPr>
        <w:pStyle w:val="Compact"/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13"/>
        </w:numPr>
        <w:pStyle w:val="Compact"/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0"/>
          <w:numId w:val="1013"/>
        </w:numPr>
        <w:pStyle w:val="Compact"/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13"/>
        </w:numPr>
        <w:pStyle w:val="Compact"/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numPr>
          <w:ilvl w:val="0"/>
          <w:numId w:val="1013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15"/>
        </w:numPr>
      </w:pPr>
      <w:r>
        <w:t xml:space="preserve">Назовите и дайте характеристику встроенным командам mc.</w:t>
      </w:r>
    </w:p>
    <w:p>
      <w:pPr>
        <w:numPr>
          <w:ilvl w:val="1"/>
          <w:numId w:val="1016"/>
        </w:numPr>
        <w:pStyle w:val="Compact"/>
      </w:pPr>
      <w:r>
        <w:t xml:space="preserve">F1 Вызов контекстно-зависимой подсказки;</w:t>
      </w:r>
    </w:p>
    <w:p>
      <w:pPr>
        <w:numPr>
          <w:ilvl w:val="1"/>
          <w:numId w:val="1016"/>
        </w:numPr>
        <w:pStyle w:val="Compact"/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numPr>
          <w:ilvl w:val="1"/>
          <w:numId w:val="1016"/>
        </w:numPr>
        <w:pStyle w:val="Compact"/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numPr>
          <w:ilvl w:val="1"/>
          <w:numId w:val="1016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numPr>
          <w:ilvl w:val="1"/>
          <w:numId w:val="1016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1"/>
          <w:numId w:val="1016"/>
        </w:numPr>
        <w:pStyle w:val="Compac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1"/>
          <w:numId w:val="1016"/>
        </w:numPr>
        <w:pStyle w:val="Compact"/>
      </w:pPr>
      <w:r>
        <w:t xml:space="preserve">F7 Создание подкаталога в каталоге, отображаемом в активной панели;</w:t>
      </w:r>
    </w:p>
    <w:p>
      <w:pPr>
        <w:numPr>
          <w:ilvl w:val="1"/>
          <w:numId w:val="1016"/>
        </w:numPr>
        <w:pStyle w:val="Compact"/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numPr>
          <w:ilvl w:val="1"/>
          <w:numId w:val="1016"/>
        </w:numPr>
        <w:pStyle w:val="Compact"/>
      </w:pPr>
      <w:r>
        <w:t xml:space="preserve">F9 Вызов меню mc;</w:t>
      </w:r>
    </w:p>
    <w:p>
      <w:pPr>
        <w:numPr>
          <w:ilvl w:val="1"/>
          <w:numId w:val="1016"/>
        </w:numPr>
        <w:pStyle w:val="Compact"/>
      </w:pPr>
      <w:r>
        <w:t xml:space="preserve">F10 Выход из mc;</w:t>
      </w:r>
    </w:p>
    <w:p>
      <w:pPr>
        <w:numPr>
          <w:ilvl w:val="0"/>
          <w:numId w:val="1015"/>
        </w:numPr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1"/>
          <w:numId w:val="1017"/>
        </w:numPr>
        <w:pStyle w:val="Compact"/>
      </w:pPr>
      <w:r>
        <w:t xml:space="preserve">Ctrl-y удалить строку;</w:t>
      </w:r>
    </w:p>
    <w:p>
      <w:pPr>
        <w:numPr>
          <w:ilvl w:val="1"/>
          <w:numId w:val="1017"/>
        </w:numPr>
        <w:pStyle w:val="Compact"/>
      </w:pPr>
      <w:r>
        <w:t xml:space="preserve">Ctrl-u отмена последней операции; Ins вставка/замена;</w:t>
      </w:r>
    </w:p>
    <w:p>
      <w:pPr>
        <w:numPr>
          <w:ilvl w:val="1"/>
          <w:numId w:val="1017"/>
        </w:numPr>
        <w:pStyle w:val="Compact"/>
      </w:pPr>
      <w:r>
        <w:t xml:space="preserve">F7 поиск (можно использовать регулярные выражения);</w:t>
      </w:r>
    </w:p>
    <w:p>
      <w:pPr>
        <w:numPr>
          <w:ilvl w:val="1"/>
          <w:numId w:val="1017"/>
        </w:numPr>
        <w:pStyle w:val="Compact"/>
      </w:pPr>
      <w:r>
        <w:t xml:space="preserve">(стрелочка вверх)-F7 повтор последней операции поиска;</w:t>
      </w:r>
    </w:p>
    <w:p>
      <w:pPr>
        <w:numPr>
          <w:ilvl w:val="1"/>
          <w:numId w:val="1017"/>
        </w:numPr>
        <w:pStyle w:val="Compact"/>
      </w:pPr>
      <w:r>
        <w:t xml:space="preserve">F4 замена;</w:t>
      </w:r>
    </w:p>
    <w:p>
      <w:pPr>
        <w:numPr>
          <w:ilvl w:val="1"/>
          <w:numId w:val="1017"/>
        </w:numPr>
        <w:pStyle w:val="Compact"/>
      </w:pPr>
      <w:r>
        <w:t xml:space="preserve">F3 первое нажатие — начало выделения,</w:t>
      </w:r>
    </w:p>
    <w:p>
      <w:pPr>
        <w:numPr>
          <w:ilvl w:val="1"/>
          <w:numId w:val="1017"/>
        </w:numPr>
        <w:pStyle w:val="Compact"/>
      </w:pPr>
      <w:r>
        <w:t xml:space="preserve">второе — окончание выделения;</w:t>
      </w:r>
    </w:p>
    <w:p>
      <w:pPr>
        <w:numPr>
          <w:ilvl w:val="1"/>
          <w:numId w:val="1017"/>
        </w:numPr>
        <w:pStyle w:val="Compact"/>
      </w:pPr>
      <w:r>
        <w:t xml:space="preserve">F5 копировать выделенный фрагмент;</w:t>
      </w:r>
    </w:p>
    <w:p>
      <w:pPr>
        <w:numPr>
          <w:ilvl w:val="1"/>
          <w:numId w:val="1017"/>
        </w:numPr>
        <w:pStyle w:val="Compact"/>
      </w:pPr>
      <w:r>
        <w:t xml:space="preserve">F6 переместить выделенный фрагмент;</w:t>
      </w:r>
    </w:p>
    <w:p>
      <w:pPr>
        <w:numPr>
          <w:ilvl w:val="1"/>
          <w:numId w:val="1017"/>
        </w:numPr>
        <w:pStyle w:val="Compact"/>
      </w:pPr>
      <w:r>
        <w:t xml:space="preserve">F8 удалить выделенный фрагмент;</w:t>
      </w:r>
    </w:p>
    <w:p>
      <w:pPr>
        <w:numPr>
          <w:ilvl w:val="1"/>
          <w:numId w:val="1017"/>
        </w:numPr>
        <w:pStyle w:val="Compact"/>
      </w:pPr>
      <w:r>
        <w:t xml:space="preserve">F2 записать изменения в файл;</w:t>
      </w:r>
    </w:p>
    <w:p>
      <w:pPr>
        <w:numPr>
          <w:ilvl w:val="1"/>
          <w:numId w:val="1017"/>
        </w:numPr>
        <w:pStyle w:val="Compact"/>
      </w:pPr>
      <w:r>
        <w:t xml:space="preserve">F10 выйти из редактора.</w:t>
      </w:r>
    </w:p>
    <w:p>
      <w:pPr>
        <w:numPr>
          <w:ilvl w:val="0"/>
          <w:numId w:val="101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18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Start w:id="106" w:name="список-литературы"/>
    <w:p>
      <w:pPr>
        <w:pStyle w:val="Heading2"/>
      </w:pPr>
      <w:r>
        <w:t xml:space="preserve">Список литературы</w:t>
      </w:r>
    </w:p>
    <w:p>
      <w:pPr>
        <w:pStyle w:val="FirstParagraph"/>
      </w:pPr>
      <w:hyperlink r:id="rId105">
        <w:r>
          <w:rPr>
            <w:rStyle w:val="Hyperlink"/>
          </w:rPr>
          <w:t xml:space="preserve">Архитектура компьютеров и ОС/Электронный ресурс</w:t>
        </w:r>
      </w:hyperlink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1"/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05" Target="https://esystem.rudn.ru/mod/page/view.php?id=109878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https://esystem.rudn.ru/mod/page/view.php?id=109878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Куокконен Дарина Андреевна</dc:creator>
  <dc:language>ru-RU</dc:language>
  <cp:keywords/>
  <dcterms:created xsi:type="dcterms:W3CDTF">2024-04-06T15:08:54Z</dcterms:created>
  <dcterms:modified xsi:type="dcterms:W3CDTF">2024-04-06T15:08:54Z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