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23760" cy="9162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fhs-use-case-diagram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16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6"/>
        </w:rPr>
        <w:t>USE CASE DIAGRAM DETAILS</w:t>
      </w:r>
    </w:p>
    <w:p/>
    <w:p>
      <w:pPr>
        <w:pStyle w:val="Heading1"/>
      </w:pPr>
      <w:r>
        <w:t>System Overview</w:t>
      </w:r>
    </w:p>
    <w:p>
      <w:r>
        <w:t>The Online Information System for Little Flower High School of Peñarrubia Inc. manages the complete student admission process from initial application through enrollment decision.</w:t>
      </w:r>
    </w:p>
    <w:p>
      <w:pPr>
        <w:pStyle w:val="Heading1"/>
      </w:pPr>
      <w:r>
        <w:t>Actors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92"/>
        <w:gridCol w:w="3792"/>
        <w:gridCol w:w="3792"/>
      </w:tblGrid>
      <w:tr>
        <w:tc>
          <w:tcPr>
            <w:tcW w:type="dxa" w:w="379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792"/>
          </w:tcPr>
          <w:p>
            <w:r>
              <w:rPr>
                <w:b/>
              </w:rPr>
              <w:t>Use Cases</w:t>
            </w:r>
          </w:p>
        </w:tc>
        <w:tc>
          <w:tcPr>
            <w:tcW w:type="dxa" w:w="379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792"/>
          </w:tcPr>
          <w:p>
            <w:r>
              <w:t>Guest (Visitor)</w:t>
            </w:r>
          </w:p>
        </w:tc>
        <w:tc>
          <w:tcPr>
            <w:tcW w:type="dxa" w:w="3792"/>
          </w:tcPr>
          <w:p>
            <w:r>
              <w:t>4 use cases</w:t>
            </w:r>
          </w:p>
        </w:tc>
        <w:tc>
          <w:tcPr>
            <w:tcW w:type="dxa" w:w="3792"/>
          </w:tcPr>
          <w:p>
            <w:r>
              <w:t>Unauthenticated users exploring the system and creating accounts</w:t>
            </w:r>
          </w:p>
        </w:tc>
      </w:tr>
      <w:tr>
        <w:tc>
          <w:tcPr>
            <w:tcW w:type="dxa" w:w="3792"/>
          </w:tcPr>
          <w:p>
            <w:r>
              <w:t>User (Student/Parent)</w:t>
            </w:r>
          </w:p>
        </w:tc>
        <w:tc>
          <w:tcPr>
            <w:tcW w:type="dxa" w:w="3792"/>
          </w:tcPr>
          <w:p>
            <w:r>
              <w:t>9 use cases</w:t>
            </w:r>
          </w:p>
        </w:tc>
        <w:tc>
          <w:tcPr>
            <w:tcW w:type="dxa" w:w="3792"/>
          </w:tcPr>
          <w:p>
            <w:r>
              <w:t>Registered applicants submitting and tracking their applications</w:t>
            </w:r>
          </w:p>
        </w:tc>
      </w:tr>
      <w:tr>
        <w:tc>
          <w:tcPr>
            <w:tcW w:type="dxa" w:w="3792"/>
          </w:tcPr>
          <w:p>
            <w:r>
              <w:t>Administrator (School Staff)</w:t>
            </w:r>
          </w:p>
        </w:tc>
        <w:tc>
          <w:tcPr>
            <w:tcW w:type="dxa" w:w="3792"/>
          </w:tcPr>
          <w:p>
            <w:r>
              <w:t>11 use cases</w:t>
            </w:r>
          </w:p>
        </w:tc>
        <w:tc>
          <w:tcPr>
            <w:tcW w:type="dxa" w:w="3792"/>
          </w:tcPr>
          <w:p>
            <w:r>
              <w:t>Information office staff processing and managing applications</w:t>
            </w:r>
          </w:p>
        </w:tc>
      </w:tr>
      <w:tr>
        <w:tc>
          <w:tcPr>
            <w:tcW w:type="dxa" w:w="3792"/>
          </w:tcPr>
          <w:p>
            <w:r>
              <w:t>Super Administrator</w:t>
            </w:r>
          </w:p>
        </w:tc>
        <w:tc>
          <w:tcPr>
            <w:tcW w:type="dxa" w:w="3792"/>
          </w:tcPr>
          <w:p>
            <w:r>
              <w:t>5 use cases</w:t>
            </w:r>
          </w:p>
        </w:tc>
        <w:tc>
          <w:tcPr>
            <w:tcW w:type="dxa" w:w="3792"/>
          </w:tcPr>
          <w:p>
            <w:r>
              <w:t>Senior staff with elevated privileges for system configuration and management</w:t>
            </w:r>
          </w:p>
        </w:tc>
      </w:tr>
    </w:tbl>
    <w:p/>
    <w:p>
      <w:pPr>
        <w:pStyle w:val="Heading1"/>
      </w:pPr>
      <w:r>
        <w:t>Use Cases Summary</w:t>
      </w:r>
    </w:p>
    <w:p>
      <w:pPr>
        <w:pStyle w:val="Heading2"/>
      </w:pPr>
      <w:r>
        <w:t>Guest Use Cases (4)</w:t>
      </w:r>
    </w:p>
    <w:p>
      <w:pPr>
        <w:pStyle w:val="ListBullet"/>
      </w:pPr>
      <w:r>
        <w:t>View Landing Page</w:t>
      </w:r>
    </w:p>
    <w:p>
      <w:pPr>
        <w:pStyle w:val="ListBullet"/>
      </w:pPr>
      <w:r>
        <w:t>View School Information</w:t>
      </w:r>
    </w:p>
    <w:p>
      <w:pPr>
        <w:pStyle w:val="ListBullet"/>
      </w:pPr>
      <w:r>
        <w:t>Register New Account</w:t>
      </w:r>
    </w:p>
    <w:p>
      <w:pPr>
        <w:pStyle w:val="ListBullet"/>
      </w:pPr>
      <w:r>
        <w:t>Request Password Reset</w:t>
      </w:r>
    </w:p>
    <w:p>
      <w:pPr>
        <w:pStyle w:val="Heading2"/>
      </w:pPr>
      <w:r>
        <w:t>User Use Cases (9) - ⭐ indicates core functionality</w:t>
      </w:r>
    </w:p>
    <w:p>
      <w:pPr>
        <w:pStyle w:val="ListBullet"/>
      </w:pPr>
      <w:r>
        <w:t>Login to Account</w:t>
      </w:r>
    </w:p>
    <w:p>
      <w:pPr>
        <w:pStyle w:val="ListBullet"/>
      </w:pPr>
      <w:r>
        <w:t>⭐ Submit Application</w:t>
      </w:r>
    </w:p>
    <w:p>
      <w:pPr>
        <w:pStyle w:val="ListBullet"/>
      </w:pPr>
      <w:r>
        <w:t>⭐ Upload Required Documents</w:t>
      </w:r>
    </w:p>
    <w:p>
      <w:pPr>
        <w:pStyle w:val="ListBullet"/>
      </w:pPr>
      <w:r>
        <w:t>⭐ View Application Status</w:t>
      </w:r>
    </w:p>
    <w:p>
      <w:pPr>
        <w:pStyle w:val="ListBullet"/>
      </w:pPr>
      <w:r>
        <w:t>View Application Details</w:t>
      </w:r>
    </w:p>
    <w:p>
      <w:pPr>
        <w:pStyle w:val="ListBullet"/>
      </w:pPr>
      <w:r>
        <w:t>Receive Email Notifications</w:t>
      </w:r>
    </w:p>
    <w:p>
      <w:pPr>
        <w:pStyle w:val="ListBullet"/>
      </w:pPr>
      <w:r>
        <w:t>Update Profile Information</w:t>
      </w:r>
    </w:p>
    <w:p>
      <w:pPr>
        <w:pStyle w:val="ListBullet"/>
      </w:pPr>
      <w:r>
        <w:t>View Application History</w:t>
      </w:r>
    </w:p>
    <w:p>
      <w:pPr>
        <w:pStyle w:val="ListBullet"/>
      </w:pPr>
      <w:r>
        <w:t>Logout</w:t>
      </w:r>
    </w:p>
    <w:p>
      <w:pPr>
        <w:pStyle w:val="Heading2"/>
      </w:pPr>
      <w:r>
        <w:t>Administrator Use Cases (11)</w:t>
      </w:r>
    </w:p>
    <w:p>
      <w:pPr>
        <w:pStyle w:val="ListBullet"/>
      </w:pPr>
      <w:r>
        <w:t>Login to Admin Panel</w:t>
      </w:r>
    </w:p>
    <w:p>
      <w:pPr>
        <w:pStyle w:val="ListBullet"/>
      </w:pPr>
      <w:r>
        <w:t>⭐ View Application Dashboard</w:t>
      </w:r>
    </w:p>
    <w:p>
      <w:pPr>
        <w:pStyle w:val="ListBullet"/>
      </w:pPr>
      <w:r>
        <w:t>Search Applications</w:t>
      </w:r>
    </w:p>
    <w:p>
      <w:pPr>
        <w:pStyle w:val="ListBullet"/>
      </w:pPr>
      <w:r>
        <w:t>Filter Applications</w:t>
      </w:r>
    </w:p>
    <w:p>
      <w:pPr>
        <w:pStyle w:val="ListBullet"/>
      </w:pPr>
      <w:r>
        <w:t>⭐ Review Application Details</w:t>
      </w:r>
    </w:p>
    <w:p>
      <w:pPr>
        <w:pStyle w:val="ListBullet"/>
      </w:pPr>
      <w:r>
        <w:t>⭐ Update Application Status</w:t>
      </w:r>
    </w:p>
    <w:p>
      <w:pPr>
        <w:pStyle w:val="ListBullet"/>
      </w:pPr>
      <w:r>
        <w:t>Add Internal Notes</w:t>
      </w:r>
    </w:p>
    <w:p>
      <w:pPr>
        <w:pStyle w:val="ListBullet"/>
      </w:pPr>
      <w:r>
        <w:t>Generate Reports</w:t>
      </w:r>
    </w:p>
    <w:p>
      <w:pPr>
        <w:pStyle w:val="ListBullet"/>
      </w:pPr>
      <w:r>
        <w:t>Export Data</w:t>
      </w:r>
    </w:p>
    <w:p>
      <w:pPr>
        <w:pStyle w:val="ListBullet"/>
      </w:pPr>
      <w:r>
        <w:t>Send Email Announcements</w:t>
      </w:r>
    </w:p>
    <w:p>
      <w:pPr>
        <w:pStyle w:val="ListBullet"/>
      </w:pPr>
      <w:r>
        <w:t>Logout</w:t>
      </w:r>
    </w:p>
    <w:p>
      <w:pPr>
        <w:pStyle w:val="Heading2"/>
      </w:pPr>
      <w:r>
        <w:t>Super Administrator Use Cases (5)</w:t>
      </w:r>
    </w:p>
    <w:p>
      <w:pPr>
        <w:pStyle w:val="ListBullet"/>
      </w:pPr>
      <w:r>
        <w:t>⭐ Manage Administrator Accounts</w:t>
      </w:r>
    </w:p>
    <w:p>
      <w:pPr>
        <w:pStyle w:val="ListBullet"/>
      </w:pPr>
      <w:r>
        <w:t>⭐ Configure System Settings</w:t>
      </w:r>
    </w:p>
    <w:p>
      <w:pPr>
        <w:pStyle w:val="ListBullet"/>
      </w:pPr>
      <w:r>
        <w:t>View Activity Logs</w:t>
      </w:r>
    </w:p>
    <w:p>
      <w:pPr>
        <w:pStyle w:val="ListBullet"/>
      </w:pPr>
      <w:r>
        <w:t>Backup &amp; Restore System</w:t>
      </w:r>
    </w:p>
    <w:p>
      <w:pPr>
        <w:pStyle w:val="ListBullet"/>
      </w:pPr>
      <w:r>
        <w:t>System Health Monitoring</w:t>
      </w:r>
    </w:p>
    <w:p/>
    <w:p>
      <w:pPr>
        <w:pStyle w:val="Heading1"/>
      </w:pPr>
      <w:r>
        <w:t>Key Relationships</w:t>
      </w:r>
    </w:p>
    <w:p>
      <w:r>
        <w:rPr>
          <w:b/>
        </w:rPr>
        <w:t xml:space="preserve">Inheritance: </w:t>
      </w:r>
      <w:r>
        <w:t>Super Administrator extends Administrator (inherits all Administrator capabilities plus additional privileges)</w:t>
      </w:r>
    </w:p>
    <w:p/>
    <w:p>
      <w:r>
        <w:rPr>
          <w:b/>
        </w:rPr>
        <w:t xml:space="preserve">Associations: </w:t>
      </w:r>
      <w:r>
        <w:t>Lines connecting actors to use cases indicate which actors can perform which functions. Bold lines indicate core/critical functionality.</w:t>
      </w:r>
    </w:p>
    <w:p/>
    <w:p>
      <w:pPr>
        <w:pStyle w:val="Heading1"/>
      </w:pPr>
      <w:r>
        <w:t>Statistics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688"/>
        <w:gridCol w:w="5688"/>
      </w:tblGrid>
      <w:tr>
        <w:tc>
          <w:tcPr>
            <w:tcW w:type="dxa" w:w="5688"/>
          </w:tcPr>
          <w:p>
            <w:r>
              <w:rPr>
                <w:b/>
              </w:rPr>
              <w:t>Total Use Cases</w:t>
            </w:r>
          </w:p>
        </w:tc>
        <w:tc>
          <w:tcPr>
            <w:tcW w:type="dxa" w:w="5688"/>
          </w:tcPr>
          <w:p>
            <w:r>
              <w:t>29</w:t>
            </w:r>
          </w:p>
        </w:tc>
      </w:tr>
      <w:tr>
        <w:tc>
          <w:tcPr>
            <w:tcW w:type="dxa" w:w="5688"/>
          </w:tcPr>
          <w:p>
            <w:r>
              <w:rPr>
                <w:b/>
              </w:rPr>
              <w:t>Total Actors</w:t>
            </w:r>
          </w:p>
        </w:tc>
        <w:tc>
          <w:tcPr>
            <w:tcW w:type="dxa" w:w="5688"/>
          </w:tcPr>
          <w:p>
            <w:r>
              <w:t>4</w:t>
            </w:r>
          </w:p>
        </w:tc>
      </w:tr>
      <w:tr>
        <w:tc>
          <w:tcPr>
            <w:tcW w:type="dxa" w:w="5688"/>
          </w:tcPr>
          <w:p>
            <w:r>
              <w:rPr>
                <w:b/>
              </w:rPr>
              <w:t>Core Functions</w:t>
            </w:r>
          </w:p>
        </w:tc>
        <w:tc>
          <w:tcPr>
            <w:tcW w:type="dxa" w:w="5688"/>
          </w:tcPr>
          <w:p>
            <w:r>
              <w:t>8</w:t>
            </w:r>
          </w:p>
        </w:tc>
      </w:tr>
      <w:tr>
        <w:tc>
          <w:tcPr>
            <w:tcW w:type="dxa" w:w="5688"/>
          </w:tcPr>
          <w:p>
            <w:r>
              <w:rPr>
                <w:b/>
              </w:rPr>
              <w:t>System Boundary</w:t>
            </w:r>
          </w:p>
        </w:tc>
        <w:tc>
          <w:tcPr>
            <w:tcW w:type="dxa" w:w="5688"/>
          </w:tcPr>
          <w:p>
            <w:r>
              <w:t>Clearly defined</w:t>
            </w:r>
          </w:p>
        </w:tc>
      </w:tr>
    </w:tbl>
    <w:p/>
    <w:p>
      <w:r>
        <w:t>________________________________________________________________________________</w:t>
      </w:r>
    </w:p>
    <w:p>
      <w:pPr>
        <w:jc w:val="center"/>
      </w:pPr>
      <w:r>
        <w:rPr>
          <w:sz w:val="20"/>
        </w:rPr>
        <w:t>Course: Systems Analysis and Design</w:t>
        <w:br/>
      </w:r>
      <w:r>
        <w:rPr>
          <w:sz w:val="20"/>
        </w:rPr>
        <w:t>Subject: Systems Integration &amp; Architecture</w:t>
        <w:br/>
      </w:r>
      <w:r>
        <w:rPr>
          <w:sz w:val="20"/>
        </w:rPr>
        <w:t>Submitted by: Adrian D. Baruela</w:t>
        <w:br/>
      </w:r>
      <w:r>
        <w:rPr>
          <w:sz w:val="20"/>
        </w:rPr>
        <w:t>Date: November 2025</w:t>
        <w:br/>
      </w:r>
      <w:r>
        <w:rPr>
          <w:i/>
          <w:sz w:val="20"/>
        </w:rPr>
        <w:t>Little Flower High School of Peñarrubia Inc.</w:t>
        <w:br/>
        <w:t>Peñarrubia, Abra, Philippines</w:t>
      </w:r>
    </w:p>
    <w:sectPr w:rsidR="00FC693F" w:rsidRPr="0006063C" w:rsidSect="00034616">
      <w:pgSz w:w="12240" w:h="1872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