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Dannika Love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East Brady, Pa 16028 / (724)-991-1023 /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dannikalove04@gmail.com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The Pennsylvania State University, The Behrend College, Erie, PA</w:t>
        <w:tab/>
        <w:tab/>
        <w:tab/>
        <w:tab/>
        <w:t xml:space="preserve">            May 2027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Bachelor of Arts in Digital Media, Arts, and Technology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Expected graduation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Related courses: Computer science, Digit, Javascript, Python, Block based text, HTML, CSS, XML, Relax NG Schema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Karns City Jr. Sr. High School, Karns City, PA</w:t>
        <w:tab/>
        <w:tab/>
        <w:tab/>
        <w:tab/>
        <w:tab/>
        <w:t xml:space="preserve">                          May 2023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Graduated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Experience: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Getgo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September 2024 – current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Maintain safety as the top priority in all aspects of your work, for your Team Members, customers and products.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Ring up customers’ orders by scanning products or punching prices into the register according to established Company policies and procedures.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Finalize sales and collect payments by totaling orders and accepting tender from customers.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Block and straighten shelves as needed.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Assist with light stocking duties and inform management of any out-of-stock items.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Move misplaced items to the proper location.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Alertly watch customers at pumps to help prevent drive-offs, unsafe misuse of gasoline containers or placement and pumping multiple cars within the same transaction.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Maintain cleanliness of equipment, counter area, floor, restrooms, exterior pump area, etc., to ensure safety and sanitation regulations are met.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Know and follow all state and local laws regarding cigarette sales, and alcohol sales.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Know and follow all coupon-handling procedures.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Understand how to sell lottery tickets and gift cards.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Penn State LiveOn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August 2024 – current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 made to order serving stations to serve food to guarantee the very best meal and service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Washing dishes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Access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January 2024 – August 2024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 Entry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Entering customer and account data from source documents within time limits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Access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May 2023 – August 2023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 Entry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Entering customer and account data from source documents within time limits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Quality Life Services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April 2022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July 2023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Activity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 programs for individual and group activities based on resident’s needs and abilities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Plan and conduct activity programs both indoor and outdoor to assist residents in returning to the community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Schedule and implement room visits and in-room activities for residents unable to leave their room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Plan, conduct, and participate in resident council meetings or interdisciplinary team and attend all resident care conferences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Provide a pleasant and entertaining environment for residents during their stay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Technical Skills: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Proficient in the use of Google and Microsoft application, Vast knowledge in coding languages, knowledge of leadership and positional status held.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nnikalove04@gmail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