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stud. apl.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Ref84599159"/>
      <w:bookmarkStart w:id="4" w:name="_Toc95713114"/>
      <w:bookmarkStart w:id="5" w:name="_Toc99252554"/>
      <w:bookmarkStart w:id="6" w:name="_Toc442989572"/>
      <w:bookmarkStart w:id="7" w:name="_Toc128468845"/>
      <w:r w:rsidR="000D4CAB" w:rsidRPr="00E95BD9">
        <w:lastRenderedPageBreak/>
        <w:t>Anotācija</w:t>
      </w:r>
      <w:bookmarkEnd w:id="0"/>
      <w:bookmarkEnd w:id="1"/>
      <w:bookmarkEnd w:id="2"/>
      <w:bookmarkEnd w:id="7"/>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28468846"/>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28468847"/>
      <w:bookmarkEnd w:id="3"/>
      <w:bookmarkEnd w:id="4"/>
      <w:bookmarkEnd w:id="5"/>
      <w:bookmarkEnd w:id="6"/>
      <w:r w:rsidRPr="0004030A">
        <w:lastRenderedPageBreak/>
        <w:t>Satura rādītāj</w:t>
      </w:r>
      <w:r w:rsidR="000D4CAB" w:rsidRPr="0004030A">
        <w:t>s</w:t>
      </w:r>
      <w:bookmarkEnd w:id="12"/>
      <w:bookmarkEnd w:id="13"/>
      <w:bookmarkEnd w:id="14"/>
      <w:bookmarkEnd w:id="15"/>
    </w:p>
    <w:sdt>
      <w:sdtPr>
        <w:rPr>
          <w:rFonts w:eastAsiaTheme="minorEastAsia"/>
          <w:szCs w:val="24"/>
          <w:lang w:val="en-GB" w:eastAsia="en-US"/>
        </w:rPr>
        <w:id w:val="1214784226"/>
        <w:docPartObj>
          <w:docPartGallery w:val="Table of Contents"/>
          <w:docPartUnique/>
        </w:docPartObj>
      </w:sdtPr>
      <w:sdtEndPr>
        <w:rPr>
          <w:b/>
          <w:bCs/>
          <w:caps w:val="0"/>
        </w:rPr>
      </w:sdtEndPr>
      <w:sdtContent>
        <w:p w14:paraId="13070822" w14:textId="43C3EDA1" w:rsidR="00CA60CC"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28468845" w:history="1">
            <w:r w:rsidR="00CA60CC" w:rsidRPr="00F13AA1">
              <w:rPr>
                <w:rStyle w:val="Hyperlink"/>
                <w:noProof/>
              </w:rPr>
              <w:t>Anotācija</w:t>
            </w:r>
            <w:r w:rsidR="00CA60CC">
              <w:rPr>
                <w:noProof/>
                <w:webHidden/>
              </w:rPr>
              <w:tab/>
            </w:r>
            <w:r w:rsidR="00CA60CC">
              <w:rPr>
                <w:noProof/>
                <w:webHidden/>
              </w:rPr>
              <w:fldChar w:fldCharType="begin"/>
            </w:r>
            <w:r w:rsidR="00CA60CC">
              <w:rPr>
                <w:noProof/>
                <w:webHidden/>
              </w:rPr>
              <w:instrText xml:space="preserve"> PAGEREF _Toc128468845 \h </w:instrText>
            </w:r>
            <w:r w:rsidR="00CA60CC">
              <w:rPr>
                <w:noProof/>
                <w:webHidden/>
              </w:rPr>
            </w:r>
            <w:r w:rsidR="00CA60CC">
              <w:rPr>
                <w:noProof/>
                <w:webHidden/>
              </w:rPr>
              <w:fldChar w:fldCharType="separate"/>
            </w:r>
            <w:r w:rsidR="00CA60CC">
              <w:rPr>
                <w:noProof/>
                <w:webHidden/>
              </w:rPr>
              <w:t>2</w:t>
            </w:r>
            <w:r w:rsidR="00CA60CC">
              <w:rPr>
                <w:noProof/>
                <w:webHidden/>
              </w:rPr>
              <w:fldChar w:fldCharType="end"/>
            </w:r>
          </w:hyperlink>
        </w:p>
        <w:p w14:paraId="0FCFACB6" w14:textId="2BDC1C11" w:rsidR="00CA60CC" w:rsidRDefault="00CA60CC">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6" w:history="1">
            <w:r w:rsidRPr="00F13AA1">
              <w:rPr>
                <w:rStyle w:val="Hyperlink"/>
                <w:noProof/>
              </w:rPr>
              <w:t>Abstract</w:t>
            </w:r>
            <w:r>
              <w:rPr>
                <w:noProof/>
                <w:webHidden/>
              </w:rPr>
              <w:tab/>
            </w:r>
            <w:r>
              <w:rPr>
                <w:noProof/>
                <w:webHidden/>
              </w:rPr>
              <w:fldChar w:fldCharType="begin"/>
            </w:r>
            <w:r>
              <w:rPr>
                <w:noProof/>
                <w:webHidden/>
              </w:rPr>
              <w:instrText xml:space="preserve"> PAGEREF _Toc128468846 \h </w:instrText>
            </w:r>
            <w:r>
              <w:rPr>
                <w:noProof/>
                <w:webHidden/>
              </w:rPr>
            </w:r>
            <w:r>
              <w:rPr>
                <w:noProof/>
                <w:webHidden/>
              </w:rPr>
              <w:fldChar w:fldCharType="separate"/>
            </w:r>
            <w:r>
              <w:rPr>
                <w:noProof/>
                <w:webHidden/>
              </w:rPr>
              <w:t>3</w:t>
            </w:r>
            <w:r>
              <w:rPr>
                <w:noProof/>
                <w:webHidden/>
              </w:rPr>
              <w:fldChar w:fldCharType="end"/>
            </w:r>
          </w:hyperlink>
        </w:p>
        <w:p w14:paraId="2D2189FA" w14:textId="23941821" w:rsidR="00CA60CC" w:rsidRDefault="00CA60CC">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7" w:history="1">
            <w:r w:rsidRPr="00F13AA1">
              <w:rPr>
                <w:rStyle w:val="Hyperlink"/>
                <w:noProof/>
              </w:rPr>
              <w:t>Satura rādītājs</w:t>
            </w:r>
            <w:r>
              <w:rPr>
                <w:noProof/>
                <w:webHidden/>
              </w:rPr>
              <w:tab/>
            </w:r>
            <w:r>
              <w:rPr>
                <w:noProof/>
                <w:webHidden/>
              </w:rPr>
              <w:fldChar w:fldCharType="begin"/>
            </w:r>
            <w:r>
              <w:rPr>
                <w:noProof/>
                <w:webHidden/>
              </w:rPr>
              <w:instrText xml:space="preserve"> PAGEREF _Toc128468847 \h </w:instrText>
            </w:r>
            <w:r>
              <w:rPr>
                <w:noProof/>
                <w:webHidden/>
              </w:rPr>
            </w:r>
            <w:r>
              <w:rPr>
                <w:noProof/>
                <w:webHidden/>
              </w:rPr>
              <w:fldChar w:fldCharType="separate"/>
            </w:r>
            <w:r>
              <w:rPr>
                <w:noProof/>
                <w:webHidden/>
              </w:rPr>
              <w:t>4</w:t>
            </w:r>
            <w:r>
              <w:rPr>
                <w:noProof/>
                <w:webHidden/>
              </w:rPr>
              <w:fldChar w:fldCharType="end"/>
            </w:r>
          </w:hyperlink>
        </w:p>
        <w:p w14:paraId="7AB6F6B6" w14:textId="02DD87E7" w:rsidR="00CA60CC" w:rsidRDefault="00CA60CC">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8" w:history="1">
            <w:r w:rsidRPr="00F13AA1">
              <w:rPr>
                <w:rStyle w:val="Hyperlink"/>
                <w:noProof/>
              </w:rPr>
              <w:t>Ievads</w:t>
            </w:r>
            <w:r>
              <w:rPr>
                <w:noProof/>
                <w:webHidden/>
              </w:rPr>
              <w:tab/>
            </w:r>
            <w:r>
              <w:rPr>
                <w:noProof/>
                <w:webHidden/>
              </w:rPr>
              <w:fldChar w:fldCharType="begin"/>
            </w:r>
            <w:r>
              <w:rPr>
                <w:noProof/>
                <w:webHidden/>
              </w:rPr>
              <w:instrText xml:space="preserve"> PAGEREF _Toc128468848 \h </w:instrText>
            </w:r>
            <w:r>
              <w:rPr>
                <w:noProof/>
                <w:webHidden/>
              </w:rPr>
            </w:r>
            <w:r>
              <w:rPr>
                <w:noProof/>
                <w:webHidden/>
              </w:rPr>
              <w:fldChar w:fldCharType="separate"/>
            </w:r>
            <w:r>
              <w:rPr>
                <w:noProof/>
                <w:webHidden/>
              </w:rPr>
              <w:t>5</w:t>
            </w:r>
            <w:r>
              <w:rPr>
                <w:noProof/>
                <w:webHidden/>
              </w:rPr>
              <w:fldChar w:fldCharType="end"/>
            </w:r>
          </w:hyperlink>
        </w:p>
        <w:p w14:paraId="58239B7A" w14:textId="0212FF04" w:rsidR="00CA60CC" w:rsidRDefault="00CA60CC">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9" w:history="1">
            <w:r w:rsidRPr="00F13AA1">
              <w:rPr>
                <w:rStyle w:val="Hyperlink"/>
                <w:noProof/>
              </w:rPr>
              <w:t>1. Iekštelpas vides procedurāla ģenerēšana</w:t>
            </w:r>
            <w:r>
              <w:rPr>
                <w:noProof/>
                <w:webHidden/>
              </w:rPr>
              <w:tab/>
            </w:r>
            <w:r>
              <w:rPr>
                <w:noProof/>
                <w:webHidden/>
              </w:rPr>
              <w:fldChar w:fldCharType="begin"/>
            </w:r>
            <w:r>
              <w:rPr>
                <w:noProof/>
                <w:webHidden/>
              </w:rPr>
              <w:instrText xml:space="preserve"> PAGEREF _Toc128468849 \h </w:instrText>
            </w:r>
            <w:r>
              <w:rPr>
                <w:noProof/>
                <w:webHidden/>
              </w:rPr>
            </w:r>
            <w:r>
              <w:rPr>
                <w:noProof/>
                <w:webHidden/>
              </w:rPr>
              <w:fldChar w:fldCharType="separate"/>
            </w:r>
            <w:r>
              <w:rPr>
                <w:noProof/>
                <w:webHidden/>
              </w:rPr>
              <w:t>7</w:t>
            </w:r>
            <w:r>
              <w:rPr>
                <w:noProof/>
                <w:webHidden/>
              </w:rPr>
              <w:fldChar w:fldCharType="end"/>
            </w:r>
          </w:hyperlink>
        </w:p>
        <w:p w14:paraId="69107ECB" w14:textId="71A09A2D" w:rsidR="00CA60CC" w:rsidRDefault="00CA60CC">
          <w:pPr>
            <w:pStyle w:val="TOC2"/>
            <w:rPr>
              <w:rFonts w:asciiTheme="minorHAnsi" w:eastAsiaTheme="minorEastAsia" w:hAnsiTheme="minorHAnsi" w:cstheme="minorBidi"/>
              <w:noProof/>
              <w:sz w:val="22"/>
              <w:szCs w:val="22"/>
              <w:lang w:val="ru-RU" w:eastAsia="ru-RU"/>
            </w:rPr>
          </w:pPr>
          <w:hyperlink w:anchor="_Toc128468850" w:history="1">
            <w:r w:rsidRPr="00F13AA1">
              <w:rPr>
                <w:rStyle w:val="Hyperlink"/>
                <w:noProof/>
              </w:rPr>
              <w:t>1.1.</w:t>
            </w:r>
            <w:r>
              <w:rPr>
                <w:rFonts w:asciiTheme="minorHAnsi" w:eastAsiaTheme="minorEastAsia" w:hAnsiTheme="minorHAnsi" w:cstheme="minorBidi"/>
                <w:noProof/>
                <w:sz w:val="22"/>
                <w:szCs w:val="22"/>
                <w:lang w:val="ru-RU" w:eastAsia="ru-RU"/>
              </w:rPr>
              <w:tab/>
            </w:r>
            <w:r w:rsidRPr="00F13AA1">
              <w:rPr>
                <w:rStyle w:val="Hyperlink"/>
                <w:noProof/>
              </w:rPr>
              <w:t>Vides skeleta veidošana</w:t>
            </w:r>
            <w:r>
              <w:rPr>
                <w:noProof/>
                <w:webHidden/>
              </w:rPr>
              <w:tab/>
            </w:r>
            <w:r>
              <w:rPr>
                <w:noProof/>
                <w:webHidden/>
              </w:rPr>
              <w:fldChar w:fldCharType="begin"/>
            </w:r>
            <w:r>
              <w:rPr>
                <w:noProof/>
                <w:webHidden/>
              </w:rPr>
              <w:instrText xml:space="preserve"> PAGEREF _Toc128468850 \h </w:instrText>
            </w:r>
            <w:r>
              <w:rPr>
                <w:noProof/>
                <w:webHidden/>
              </w:rPr>
            </w:r>
            <w:r>
              <w:rPr>
                <w:noProof/>
                <w:webHidden/>
              </w:rPr>
              <w:fldChar w:fldCharType="separate"/>
            </w:r>
            <w:r>
              <w:rPr>
                <w:noProof/>
                <w:webHidden/>
              </w:rPr>
              <w:t>7</w:t>
            </w:r>
            <w:r>
              <w:rPr>
                <w:noProof/>
                <w:webHidden/>
              </w:rPr>
              <w:fldChar w:fldCharType="end"/>
            </w:r>
          </w:hyperlink>
        </w:p>
        <w:p w14:paraId="38DD2C08" w14:textId="54CADBAB" w:rsidR="00CA60CC" w:rsidRDefault="00CA60CC">
          <w:pPr>
            <w:pStyle w:val="TOC2"/>
            <w:rPr>
              <w:rFonts w:asciiTheme="minorHAnsi" w:eastAsiaTheme="minorEastAsia" w:hAnsiTheme="minorHAnsi" w:cstheme="minorBidi"/>
              <w:noProof/>
              <w:sz w:val="22"/>
              <w:szCs w:val="22"/>
              <w:lang w:val="ru-RU" w:eastAsia="ru-RU"/>
            </w:rPr>
          </w:pPr>
          <w:hyperlink w:anchor="_Toc128468851" w:history="1">
            <w:r w:rsidRPr="00F13AA1">
              <w:rPr>
                <w:rStyle w:val="Hyperlink"/>
                <w:noProof/>
              </w:rPr>
              <w:t>1.1.</w:t>
            </w:r>
            <w:r>
              <w:rPr>
                <w:rFonts w:asciiTheme="minorHAnsi" w:eastAsiaTheme="minorEastAsia" w:hAnsiTheme="minorHAnsi" w:cstheme="minorBidi"/>
                <w:noProof/>
                <w:sz w:val="22"/>
                <w:szCs w:val="22"/>
                <w:lang w:val="ru-RU" w:eastAsia="ru-RU"/>
              </w:rPr>
              <w:tab/>
            </w:r>
            <w:r w:rsidRPr="00F13AA1">
              <w:rPr>
                <w:rStyle w:val="Hyperlink"/>
                <w:noProof/>
              </w:rPr>
              <w:t>Durvju izvietojums</w:t>
            </w:r>
            <w:r>
              <w:rPr>
                <w:noProof/>
                <w:webHidden/>
              </w:rPr>
              <w:tab/>
            </w:r>
            <w:r>
              <w:rPr>
                <w:noProof/>
                <w:webHidden/>
              </w:rPr>
              <w:fldChar w:fldCharType="begin"/>
            </w:r>
            <w:r>
              <w:rPr>
                <w:noProof/>
                <w:webHidden/>
              </w:rPr>
              <w:instrText xml:space="preserve"> PAGEREF _Toc128468851 \h </w:instrText>
            </w:r>
            <w:r>
              <w:rPr>
                <w:noProof/>
                <w:webHidden/>
              </w:rPr>
            </w:r>
            <w:r>
              <w:rPr>
                <w:noProof/>
                <w:webHidden/>
              </w:rPr>
              <w:fldChar w:fldCharType="separate"/>
            </w:r>
            <w:r>
              <w:rPr>
                <w:noProof/>
                <w:webHidden/>
              </w:rPr>
              <w:t>8</w:t>
            </w:r>
            <w:r>
              <w:rPr>
                <w:noProof/>
                <w:webHidden/>
              </w:rPr>
              <w:fldChar w:fldCharType="end"/>
            </w:r>
          </w:hyperlink>
        </w:p>
        <w:p w14:paraId="17EEF32B" w14:textId="22A3EBD1" w:rsidR="00CA60CC" w:rsidRDefault="00CA60CC">
          <w:pPr>
            <w:pStyle w:val="TOC2"/>
            <w:rPr>
              <w:rFonts w:asciiTheme="minorHAnsi" w:eastAsiaTheme="minorEastAsia" w:hAnsiTheme="minorHAnsi" w:cstheme="minorBidi"/>
              <w:noProof/>
              <w:sz w:val="22"/>
              <w:szCs w:val="22"/>
              <w:lang w:val="ru-RU" w:eastAsia="ru-RU"/>
            </w:rPr>
          </w:pPr>
          <w:hyperlink w:anchor="_Toc128468852" w:history="1">
            <w:r w:rsidRPr="00F13AA1">
              <w:rPr>
                <w:rStyle w:val="Hyperlink"/>
                <w:noProof/>
              </w:rPr>
              <w:t>1.2.</w:t>
            </w:r>
            <w:r>
              <w:rPr>
                <w:rFonts w:asciiTheme="minorHAnsi" w:eastAsiaTheme="minorEastAsia" w:hAnsiTheme="minorHAnsi" w:cstheme="minorBidi"/>
                <w:noProof/>
                <w:sz w:val="22"/>
                <w:szCs w:val="22"/>
                <w:lang w:val="ru-RU" w:eastAsia="ru-RU"/>
              </w:rPr>
              <w:tab/>
            </w:r>
            <w:r w:rsidRPr="00F13AA1">
              <w:rPr>
                <w:rStyle w:val="Hyperlink"/>
                <w:noProof/>
              </w:rPr>
              <w:t>Mēbeļu un šķēršļu ģenerēšanā</w:t>
            </w:r>
            <w:r>
              <w:rPr>
                <w:noProof/>
                <w:webHidden/>
              </w:rPr>
              <w:tab/>
            </w:r>
            <w:r>
              <w:rPr>
                <w:noProof/>
                <w:webHidden/>
              </w:rPr>
              <w:fldChar w:fldCharType="begin"/>
            </w:r>
            <w:r>
              <w:rPr>
                <w:noProof/>
                <w:webHidden/>
              </w:rPr>
              <w:instrText xml:space="preserve"> PAGEREF _Toc128468852 \h </w:instrText>
            </w:r>
            <w:r>
              <w:rPr>
                <w:noProof/>
                <w:webHidden/>
              </w:rPr>
            </w:r>
            <w:r>
              <w:rPr>
                <w:noProof/>
                <w:webHidden/>
              </w:rPr>
              <w:fldChar w:fldCharType="separate"/>
            </w:r>
            <w:r>
              <w:rPr>
                <w:noProof/>
                <w:webHidden/>
              </w:rPr>
              <w:t>9</w:t>
            </w:r>
            <w:r>
              <w:rPr>
                <w:noProof/>
                <w:webHidden/>
              </w:rPr>
              <w:fldChar w:fldCharType="end"/>
            </w:r>
          </w:hyperlink>
        </w:p>
        <w:p w14:paraId="44F37E4E" w14:textId="62D4C07F" w:rsidR="00CA60CC" w:rsidRDefault="00CA60CC">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3" w:history="1">
            <w:r w:rsidRPr="00F13AA1">
              <w:rPr>
                <w:rStyle w:val="Hyperlink"/>
                <w:noProof/>
              </w:rPr>
              <w:t>2.</w:t>
            </w:r>
            <w:r>
              <w:rPr>
                <w:rFonts w:asciiTheme="minorHAnsi" w:eastAsiaTheme="minorEastAsia" w:hAnsiTheme="minorHAnsi" w:cstheme="minorBidi"/>
                <w:caps w:val="0"/>
                <w:noProof/>
                <w:sz w:val="22"/>
                <w:szCs w:val="22"/>
                <w:lang w:val="ru-RU" w:eastAsia="ru-RU"/>
              </w:rPr>
              <w:tab/>
            </w:r>
            <w:r w:rsidRPr="00F13AA1">
              <w:rPr>
                <w:rStyle w:val="Hyperlink"/>
                <w:noProof/>
              </w:rPr>
              <w:t>Testu veicošais aģents</w:t>
            </w:r>
            <w:r>
              <w:rPr>
                <w:noProof/>
                <w:webHidden/>
              </w:rPr>
              <w:tab/>
            </w:r>
            <w:r>
              <w:rPr>
                <w:noProof/>
                <w:webHidden/>
              </w:rPr>
              <w:fldChar w:fldCharType="begin"/>
            </w:r>
            <w:r>
              <w:rPr>
                <w:noProof/>
                <w:webHidden/>
              </w:rPr>
              <w:instrText xml:space="preserve"> PAGEREF _Toc128468853 \h </w:instrText>
            </w:r>
            <w:r>
              <w:rPr>
                <w:noProof/>
                <w:webHidden/>
              </w:rPr>
            </w:r>
            <w:r>
              <w:rPr>
                <w:noProof/>
                <w:webHidden/>
              </w:rPr>
              <w:fldChar w:fldCharType="separate"/>
            </w:r>
            <w:r>
              <w:rPr>
                <w:noProof/>
                <w:webHidden/>
              </w:rPr>
              <w:t>11</w:t>
            </w:r>
            <w:r>
              <w:rPr>
                <w:noProof/>
                <w:webHidden/>
              </w:rPr>
              <w:fldChar w:fldCharType="end"/>
            </w:r>
          </w:hyperlink>
        </w:p>
        <w:p w14:paraId="4C414D54" w14:textId="00C5D1E3" w:rsidR="00CA60CC" w:rsidRDefault="00CA60CC">
          <w:pPr>
            <w:pStyle w:val="TOC2"/>
            <w:rPr>
              <w:rFonts w:asciiTheme="minorHAnsi" w:eastAsiaTheme="minorEastAsia" w:hAnsiTheme="minorHAnsi" w:cstheme="minorBidi"/>
              <w:noProof/>
              <w:sz w:val="22"/>
              <w:szCs w:val="22"/>
              <w:lang w:val="ru-RU" w:eastAsia="ru-RU"/>
            </w:rPr>
          </w:pPr>
          <w:hyperlink w:anchor="_Toc128468854" w:history="1">
            <w:r w:rsidRPr="00F13AA1">
              <w:rPr>
                <w:rStyle w:val="Hyperlink"/>
                <w:noProof/>
              </w:rPr>
              <w:t>2.1.</w:t>
            </w:r>
            <w:r>
              <w:rPr>
                <w:rFonts w:asciiTheme="minorHAnsi" w:eastAsiaTheme="minorEastAsia" w:hAnsiTheme="minorHAnsi" w:cstheme="minorBidi"/>
                <w:noProof/>
                <w:sz w:val="22"/>
                <w:szCs w:val="22"/>
                <w:lang w:val="ru-RU" w:eastAsia="ru-RU"/>
              </w:rPr>
              <w:tab/>
            </w:r>
            <w:r w:rsidRPr="00F13AA1">
              <w:rPr>
                <w:rStyle w:val="Hyperlink"/>
                <w:noProof/>
              </w:rPr>
              <w:t>Aģenta struktūra</w:t>
            </w:r>
            <w:r>
              <w:rPr>
                <w:noProof/>
                <w:webHidden/>
              </w:rPr>
              <w:tab/>
            </w:r>
            <w:r>
              <w:rPr>
                <w:noProof/>
                <w:webHidden/>
              </w:rPr>
              <w:fldChar w:fldCharType="begin"/>
            </w:r>
            <w:r>
              <w:rPr>
                <w:noProof/>
                <w:webHidden/>
              </w:rPr>
              <w:instrText xml:space="preserve"> PAGEREF _Toc128468854 \h </w:instrText>
            </w:r>
            <w:r>
              <w:rPr>
                <w:noProof/>
                <w:webHidden/>
              </w:rPr>
            </w:r>
            <w:r>
              <w:rPr>
                <w:noProof/>
                <w:webHidden/>
              </w:rPr>
              <w:fldChar w:fldCharType="separate"/>
            </w:r>
            <w:r>
              <w:rPr>
                <w:noProof/>
                <w:webHidden/>
              </w:rPr>
              <w:t>11</w:t>
            </w:r>
            <w:r>
              <w:rPr>
                <w:noProof/>
                <w:webHidden/>
              </w:rPr>
              <w:fldChar w:fldCharType="end"/>
            </w:r>
          </w:hyperlink>
        </w:p>
        <w:p w14:paraId="004064F0" w14:textId="424E6606" w:rsidR="00CA60CC" w:rsidRDefault="00CA60CC">
          <w:pPr>
            <w:pStyle w:val="TOC2"/>
            <w:rPr>
              <w:rFonts w:asciiTheme="minorHAnsi" w:eastAsiaTheme="minorEastAsia" w:hAnsiTheme="minorHAnsi" w:cstheme="minorBidi"/>
              <w:noProof/>
              <w:sz w:val="22"/>
              <w:szCs w:val="22"/>
              <w:lang w:val="ru-RU" w:eastAsia="ru-RU"/>
            </w:rPr>
          </w:pPr>
          <w:hyperlink w:anchor="_Toc128468855" w:history="1">
            <w:r w:rsidRPr="00F13AA1">
              <w:rPr>
                <w:rStyle w:val="Hyperlink"/>
                <w:noProof/>
              </w:rPr>
              <w:t>2.2.</w:t>
            </w:r>
            <w:r>
              <w:rPr>
                <w:rFonts w:asciiTheme="minorHAnsi" w:eastAsiaTheme="minorEastAsia" w:hAnsiTheme="minorHAnsi" w:cstheme="minorBidi"/>
                <w:noProof/>
                <w:sz w:val="22"/>
                <w:szCs w:val="22"/>
                <w:lang w:val="ru-RU" w:eastAsia="ru-RU"/>
              </w:rPr>
              <w:tab/>
            </w:r>
            <w:r w:rsidRPr="00F13AA1">
              <w:rPr>
                <w:rStyle w:val="Hyperlink"/>
                <w:noProof/>
              </w:rPr>
              <w:t>Aģenta vadība</w:t>
            </w:r>
            <w:r>
              <w:rPr>
                <w:noProof/>
                <w:webHidden/>
              </w:rPr>
              <w:tab/>
            </w:r>
            <w:r>
              <w:rPr>
                <w:noProof/>
                <w:webHidden/>
              </w:rPr>
              <w:fldChar w:fldCharType="begin"/>
            </w:r>
            <w:r>
              <w:rPr>
                <w:noProof/>
                <w:webHidden/>
              </w:rPr>
              <w:instrText xml:space="preserve"> PAGEREF _Toc128468855 \h </w:instrText>
            </w:r>
            <w:r>
              <w:rPr>
                <w:noProof/>
                <w:webHidden/>
              </w:rPr>
            </w:r>
            <w:r>
              <w:rPr>
                <w:noProof/>
                <w:webHidden/>
              </w:rPr>
              <w:fldChar w:fldCharType="separate"/>
            </w:r>
            <w:r>
              <w:rPr>
                <w:noProof/>
                <w:webHidden/>
              </w:rPr>
              <w:t>12</w:t>
            </w:r>
            <w:r>
              <w:rPr>
                <w:noProof/>
                <w:webHidden/>
              </w:rPr>
              <w:fldChar w:fldCharType="end"/>
            </w:r>
          </w:hyperlink>
        </w:p>
        <w:p w14:paraId="416D015C" w14:textId="11220DCC" w:rsidR="00CA60CC" w:rsidRDefault="00CA60CC">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6" w:history="1">
            <w:r w:rsidRPr="00F13AA1">
              <w:rPr>
                <w:rStyle w:val="Hyperlink"/>
                <w:noProof/>
              </w:rPr>
              <w:t>3.</w:t>
            </w:r>
            <w:r>
              <w:rPr>
                <w:rFonts w:asciiTheme="minorHAnsi" w:eastAsiaTheme="minorEastAsia" w:hAnsiTheme="minorHAnsi" w:cstheme="minorBidi"/>
                <w:caps w:val="0"/>
                <w:noProof/>
                <w:sz w:val="22"/>
                <w:szCs w:val="22"/>
                <w:lang w:val="ru-RU" w:eastAsia="ru-RU"/>
              </w:rPr>
              <w:tab/>
            </w:r>
            <w:r w:rsidRPr="00F13AA1">
              <w:rPr>
                <w:rStyle w:val="Hyperlink"/>
                <w:noProof/>
              </w:rPr>
              <w:t>Pilna pārklājuma ceļa plānošana</w:t>
            </w:r>
            <w:r>
              <w:rPr>
                <w:noProof/>
                <w:webHidden/>
              </w:rPr>
              <w:tab/>
            </w:r>
            <w:r>
              <w:rPr>
                <w:noProof/>
                <w:webHidden/>
              </w:rPr>
              <w:fldChar w:fldCharType="begin"/>
            </w:r>
            <w:r>
              <w:rPr>
                <w:noProof/>
                <w:webHidden/>
              </w:rPr>
              <w:instrText xml:space="preserve"> PAGEREF _Toc128468856 \h </w:instrText>
            </w:r>
            <w:r>
              <w:rPr>
                <w:noProof/>
                <w:webHidden/>
              </w:rPr>
            </w:r>
            <w:r>
              <w:rPr>
                <w:noProof/>
                <w:webHidden/>
              </w:rPr>
              <w:fldChar w:fldCharType="separate"/>
            </w:r>
            <w:r>
              <w:rPr>
                <w:noProof/>
                <w:webHidden/>
              </w:rPr>
              <w:t>13</w:t>
            </w:r>
            <w:r>
              <w:rPr>
                <w:noProof/>
                <w:webHidden/>
              </w:rPr>
              <w:fldChar w:fldCharType="end"/>
            </w:r>
          </w:hyperlink>
        </w:p>
        <w:p w14:paraId="0DDA0CC7" w14:textId="45595FE8" w:rsidR="00CA60CC" w:rsidRDefault="00CA60CC">
          <w:pPr>
            <w:pStyle w:val="TOC2"/>
            <w:rPr>
              <w:rFonts w:asciiTheme="minorHAnsi" w:eastAsiaTheme="minorEastAsia" w:hAnsiTheme="minorHAnsi" w:cstheme="minorBidi"/>
              <w:noProof/>
              <w:sz w:val="22"/>
              <w:szCs w:val="22"/>
              <w:lang w:val="ru-RU" w:eastAsia="ru-RU"/>
            </w:rPr>
          </w:pPr>
          <w:hyperlink w:anchor="_Toc128468857" w:history="1">
            <w:r w:rsidRPr="00F13AA1">
              <w:rPr>
                <w:rStyle w:val="Hyperlink"/>
                <w:noProof/>
              </w:rPr>
              <w:t>3.1.</w:t>
            </w:r>
            <w:r>
              <w:rPr>
                <w:rFonts w:asciiTheme="minorHAnsi" w:eastAsiaTheme="minorEastAsia" w:hAnsiTheme="minorHAnsi" w:cstheme="minorBidi"/>
                <w:noProof/>
                <w:sz w:val="22"/>
                <w:szCs w:val="22"/>
                <w:lang w:val="ru-RU" w:eastAsia="ru-RU"/>
              </w:rPr>
              <w:tab/>
            </w:r>
            <w:r w:rsidRPr="00F13AA1">
              <w:rPr>
                <w:rStyle w:val="Hyperlink"/>
                <w:noProof/>
              </w:rPr>
              <w:t>Pilna pārklājuma ceļa plānošanas algoritmu veidi</w:t>
            </w:r>
            <w:r>
              <w:rPr>
                <w:noProof/>
                <w:webHidden/>
              </w:rPr>
              <w:tab/>
            </w:r>
            <w:r>
              <w:rPr>
                <w:noProof/>
                <w:webHidden/>
              </w:rPr>
              <w:fldChar w:fldCharType="begin"/>
            </w:r>
            <w:r>
              <w:rPr>
                <w:noProof/>
                <w:webHidden/>
              </w:rPr>
              <w:instrText xml:space="preserve"> PAGEREF _Toc128468857 \h </w:instrText>
            </w:r>
            <w:r>
              <w:rPr>
                <w:noProof/>
                <w:webHidden/>
              </w:rPr>
            </w:r>
            <w:r>
              <w:rPr>
                <w:noProof/>
                <w:webHidden/>
              </w:rPr>
              <w:fldChar w:fldCharType="separate"/>
            </w:r>
            <w:r>
              <w:rPr>
                <w:noProof/>
                <w:webHidden/>
              </w:rPr>
              <w:t>13</w:t>
            </w:r>
            <w:r>
              <w:rPr>
                <w:noProof/>
                <w:webHidden/>
              </w:rPr>
              <w:fldChar w:fldCharType="end"/>
            </w:r>
          </w:hyperlink>
        </w:p>
        <w:p w14:paraId="0128F4CE" w14:textId="7BB8EDBA" w:rsidR="00CA60CC" w:rsidRDefault="00CA60CC">
          <w:pPr>
            <w:pStyle w:val="TOC2"/>
            <w:rPr>
              <w:rFonts w:asciiTheme="minorHAnsi" w:eastAsiaTheme="minorEastAsia" w:hAnsiTheme="minorHAnsi" w:cstheme="minorBidi"/>
              <w:noProof/>
              <w:sz w:val="22"/>
              <w:szCs w:val="22"/>
              <w:lang w:val="ru-RU" w:eastAsia="ru-RU"/>
            </w:rPr>
          </w:pPr>
          <w:hyperlink w:anchor="_Toc128468858" w:history="1">
            <w:r w:rsidRPr="00F13AA1">
              <w:rPr>
                <w:rStyle w:val="Hyperlink"/>
                <w:noProof/>
              </w:rPr>
              <w:t>3.2.</w:t>
            </w:r>
            <w:r>
              <w:rPr>
                <w:rFonts w:asciiTheme="minorHAnsi" w:eastAsiaTheme="minorEastAsia" w:hAnsiTheme="minorHAnsi" w:cstheme="minorBidi"/>
                <w:noProof/>
                <w:sz w:val="22"/>
                <w:szCs w:val="22"/>
                <w:lang w:val="ru-RU" w:eastAsia="ru-RU"/>
              </w:rPr>
              <w:tab/>
            </w:r>
            <w:r w:rsidRPr="00F13AA1">
              <w:rPr>
                <w:rStyle w:val="Hyperlink"/>
                <w:noProof/>
              </w:rPr>
              <w:t>Vides dekompozīcija</w:t>
            </w:r>
            <w:r>
              <w:rPr>
                <w:noProof/>
                <w:webHidden/>
              </w:rPr>
              <w:tab/>
            </w:r>
            <w:r>
              <w:rPr>
                <w:noProof/>
                <w:webHidden/>
              </w:rPr>
              <w:fldChar w:fldCharType="begin"/>
            </w:r>
            <w:r>
              <w:rPr>
                <w:noProof/>
                <w:webHidden/>
              </w:rPr>
              <w:instrText xml:space="preserve"> PAGEREF _Toc128468858 \h </w:instrText>
            </w:r>
            <w:r>
              <w:rPr>
                <w:noProof/>
                <w:webHidden/>
              </w:rPr>
            </w:r>
            <w:r>
              <w:rPr>
                <w:noProof/>
                <w:webHidden/>
              </w:rPr>
              <w:fldChar w:fldCharType="separate"/>
            </w:r>
            <w:r>
              <w:rPr>
                <w:noProof/>
                <w:webHidden/>
              </w:rPr>
              <w:t>14</w:t>
            </w:r>
            <w:r>
              <w:rPr>
                <w:noProof/>
                <w:webHidden/>
              </w:rPr>
              <w:fldChar w:fldCharType="end"/>
            </w:r>
          </w:hyperlink>
        </w:p>
        <w:p w14:paraId="28467C51" w14:textId="1B44336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Hlk127813142"/>
      <w:bookmarkStart w:id="17" w:name="_Toc128468848"/>
      <w:r w:rsidRPr="00E47624">
        <w:lastRenderedPageBreak/>
        <w:t>Ievads</w:t>
      </w:r>
      <w:bookmarkEnd w:id="17"/>
    </w:p>
    <w:bookmarkEnd w:id="16"/>
    <w:p w14:paraId="330D618D" w14:textId="77777777" w:rsidR="00CA60CC" w:rsidRDefault="00166736" w:rsidP="00CA60CC">
      <w:pPr>
        <w:ind w:firstLine="708"/>
      </w:pPr>
      <w:r>
        <w:tab/>
      </w:r>
      <w:r w:rsidR="002A5375">
        <w:t xml:space="preserve">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 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w:t>
      </w:r>
      <w:r w:rsidR="00CA60CC">
        <w:t xml:space="preserve">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254D6DA2"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77777777" w:rsidR="002A5375" w:rsidRDefault="002A5375" w:rsidP="002A5375">
      <w:pPr>
        <w:pStyle w:val="Teksts"/>
      </w:pPr>
      <w:r>
        <w:t xml:space="preserve">Darba mērķis </w:t>
      </w:r>
      <w:r w:rsidRPr="00E033B4">
        <w:t>ir salīdzināt vairākus istabas apiešanas algoritmus virtuālajā vidē, pie dažādiem apstākļiem un noteikt visefektīvāko risinājumu.</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77777777" w:rsidR="002A5375" w:rsidRDefault="002A5375" w:rsidP="002A5375">
      <w:pPr>
        <w:pStyle w:val="Uzskaitjums-cipars-ar-iekavu"/>
      </w:pPr>
      <w:r>
        <w:t>Īstenot vairākus istabas apiešanas algoritmus, ar kuru palīdzību var veiksmīgi apiet iepriekš ģenerētas vides.</w:t>
      </w:r>
    </w:p>
    <w:p w14:paraId="0BEBE46B" w14:textId="77777777" w:rsidR="002A5375" w:rsidRDefault="002A5375" w:rsidP="002A5375">
      <w:pPr>
        <w:pStyle w:val="Uzskaitjums-cipars-ar-iekavu"/>
      </w:pPr>
      <w:r>
        <w:t>Salīdzināt visus izstrādātus algoritmus dažādās vidēs. Eksperimenti jāveic pie dažādām vides platībām, istabu skaita un mēbeļu blīvuma.</w:t>
      </w:r>
    </w:p>
    <w:p w14:paraId="73A694D7" w14:textId="77777777" w:rsidR="002A5375" w:rsidRDefault="002A5375" w:rsidP="002A5375">
      <w:pPr>
        <w:pStyle w:val="Uzskaitjums-cipars-ar-iekavu"/>
      </w:pPr>
      <w:r>
        <w:t>Savākt datus un normalizēt tos, lai veiktu pilnvērtīgus secinājumus.</w:t>
      </w:r>
    </w:p>
    <w:p w14:paraId="58A8F03E" w14:textId="77777777" w:rsidR="002A5375"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34F23A8A" w14:textId="64156957" w:rsidR="00587CA8" w:rsidRPr="00850A4D" w:rsidRDefault="00587CA8" w:rsidP="002A5375">
      <w:pPr>
        <w:pStyle w:val="Teksts"/>
        <w:rPr>
          <w:color w:val="7B7B7B" w:themeColor="accent3" w:themeShade="BF"/>
        </w:rPr>
      </w:pPr>
    </w:p>
    <w:p w14:paraId="4BBC957A" w14:textId="77777777" w:rsidR="00E47624" w:rsidRPr="00850A4D" w:rsidRDefault="00E47624" w:rsidP="00E47624">
      <w:pPr>
        <w:pStyle w:val="Teksts"/>
        <w:rPr>
          <w:color w:val="7B7B7B" w:themeColor="accent3" w:themeShade="BF"/>
        </w:rPr>
      </w:pPr>
      <w:r w:rsidRPr="00850A4D">
        <w:rPr>
          <w:color w:val="7B7B7B" w:themeColor="accent3" w:themeShade="BF"/>
        </w:rPr>
        <w:t xml:space="preserve"> </w:t>
      </w:r>
      <w:r w:rsidRPr="00850A4D">
        <w:rPr>
          <w:color w:val="7B7B7B" w:themeColor="accent3" w:themeShade="BF"/>
        </w:rPr>
        <w:br w:type="page"/>
      </w:r>
    </w:p>
    <w:p w14:paraId="1CBF3EE4" w14:textId="1CE7CCE4" w:rsidR="000D4CAB" w:rsidRPr="00850A4D" w:rsidRDefault="00A5278B" w:rsidP="000A2B0E">
      <w:pPr>
        <w:pStyle w:val="1-lmea-virsraksts"/>
        <w:rPr>
          <w:color w:val="000000" w:themeColor="text1"/>
        </w:rPr>
      </w:pPr>
      <w:bookmarkStart w:id="18" w:name="_Toc128468849"/>
      <w:r w:rsidRPr="00850A4D">
        <w:rPr>
          <w:color w:val="000000" w:themeColor="text1"/>
        </w:rPr>
        <w:lastRenderedPageBreak/>
        <w:t>1</w:t>
      </w:r>
      <w:bookmarkStart w:id="19" w:name="_Hlk122523056"/>
      <w:r w:rsidRPr="00850A4D">
        <w:rPr>
          <w:color w:val="7B7B7B" w:themeColor="accent3" w:themeShade="BF"/>
        </w:rPr>
        <w:t xml:space="preserve">. </w:t>
      </w:r>
      <w:r w:rsidR="00850A4D" w:rsidRPr="00850A4D">
        <w:rPr>
          <w:color w:val="000000" w:themeColor="text1"/>
        </w:rPr>
        <w:t>Iekštelpas vides procedurāla ģenerēšana</w:t>
      </w:r>
      <w:bookmarkEnd w:id="18"/>
      <w:bookmarkEnd w:id="19"/>
    </w:p>
    <w:p w14:paraId="06505A1F" w14:textId="4F1A8810" w:rsidR="002A5375" w:rsidRDefault="002A5375" w:rsidP="00CA60CC">
      <w:pPr>
        <w:pStyle w:val="Teksts"/>
        <w:rPr>
          <w:b/>
          <w:bCs/>
        </w:rPr>
      </w:pPr>
      <w:bookmarkStart w:id="20"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procedurālo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21" w:name="_Toc128468850"/>
      <w:bookmarkEnd w:id="20"/>
      <w:r>
        <w:t>Vides skeleta veidošana</w:t>
      </w:r>
      <w:bookmarkEnd w:id="21"/>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r w:rsidR="009656DC" w:rsidRPr="009656DC">
        <w:rPr>
          <w:i/>
          <w:iCs/>
        </w:rPr>
        <w:t>Room</w:t>
      </w:r>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r w:rsidR="009656DC" w:rsidRPr="009656DC">
        <w:rPr>
          <w:i/>
          <w:iCs/>
        </w:rPr>
        <w:t>kitchen</w:t>
      </w:r>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lastRenderedPageBreak/>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22" w:name="_Toc122525201"/>
      <w:bookmarkStart w:id="23" w:name="_Toc128468851"/>
      <w:r>
        <w:t>Durvju izvietojums</w:t>
      </w:r>
      <w:bookmarkEnd w:id="22"/>
      <w:bookmarkEnd w:id="23"/>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minimum spanning tree</w:t>
      </w:r>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767015" w:rsidP="00767015">
            <w:pPr>
              <w:pStyle w:val="Teksts"/>
              <w:ind w:firstLine="0"/>
              <w:jc w:val="center"/>
            </w:pPr>
            <w: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66pt" o:ole="">
                  <v:imagedata r:id="rId22" o:title=""/>
                </v:shape>
                <o:OLEObject Type="Embed" ProgID="PBrush" ShapeID="_x0000_i1025" DrawAspect="Content" ObjectID="_1739082879"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24"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25" w:name="_Toc128468852"/>
      <w:r>
        <w:t>Mēbeļu un šķēršļu ģenerēšanā</w:t>
      </w:r>
      <w:bookmarkEnd w:id="24"/>
      <w:bookmarkEnd w:id="25"/>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41CC533F" w14:textId="0C01B932" w:rsidR="00BD10B9" w:rsidRPr="00742569" w:rsidRDefault="000B19D0" w:rsidP="00742569">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26B86D7B" w14:textId="29D53CD4" w:rsidR="006E6850" w:rsidRPr="00DC37BC" w:rsidRDefault="00006027" w:rsidP="00714BFC">
      <w:pPr>
        <w:spacing w:after="160" w:line="259" w:lineRule="auto"/>
        <w:jc w:val="left"/>
        <w:rPr>
          <w:b/>
          <w:bCs/>
          <w:color w:val="7B7B7B" w:themeColor="accent3" w:themeShade="BF"/>
        </w:rPr>
      </w:pPr>
      <w:r w:rsidRPr="00850A4D">
        <w:rPr>
          <w:color w:val="7B7B7B" w:themeColor="accent3" w:themeShade="BF"/>
        </w:rPr>
        <w:br w:type="page"/>
      </w:r>
    </w:p>
    <w:p w14:paraId="6D80E1FB" w14:textId="77777777" w:rsidR="005B5DAC" w:rsidRDefault="005B5DAC" w:rsidP="005B5DAC">
      <w:pPr>
        <w:pStyle w:val="1-lmea-virsraksts"/>
        <w:numPr>
          <w:ilvl w:val="0"/>
          <w:numId w:val="21"/>
        </w:numPr>
      </w:pPr>
      <w:bookmarkStart w:id="26" w:name="_Toc128468853"/>
      <w:r>
        <w:lastRenderedPageBreak/>
        <w:t>Testu veicošais aģents</w:t>
      </w:r>
      <w:bookmarkEnd w:id="26"/>
    </w:p>
    <w:p w14:paraId="19B2F81F" w14:textId="0B02714F" w:rsidR="008357B9" w:rsidRDefault="008357B9" w:rsidP="008357B9">
      <w:pPr>
        <w:pStyle w:val="Teksts"/>
      </w:pPr>
      <w:r>
        <w:t>Aģents šajā simulācijā attiektos uz vakuuma tīrīšanas robotu, kurš tiek testēts. Aģents būtu atbildīgs par pārklājuma ceļu plānošanas algoritmu izpildi. Aģenta veiktspēja tiks novērtēta, pamatojoties uz to, cik efektīvi tas spēj pārklāt vidi un tīrīt to.</w:t>
      </w:r>
    </w:p>
    <w:p w14:paraId="1A0AFD2A" w14:textId="77777777" w:rsidR="008357B9" w:rsidRDefault="008357B9" w:rsidP="008357B9">
      <w:pPr>
        <w:pStyle w:val="Teksts"/>
      </w:pPr>
      <w:r>
        <w:t>Eksistē dažādi faktori, kas var ietekmēt aģenta veiktspēju šajā simulācijā, piemēram, vides sarežģītība, pārklājuma ceļu plānošanas algoritmu efektivitāte un robotu spējas (pēdējais paliks nemainīgs visiem eksperimentiem). Simulācijas mērķis būtu noskaidrot visefektīvākos pārklājuma ceļu plānošanas algoritmus, lai uzlabotu tā veiktspēju un efektivitāti.</w:t>
      </w:r>
    </w:p>
    <w:p w14:paraId="295AE329" w14:textId="77777777" w:rsidR="008357B9" w:rsidRDefault="008357B9" w:rsidP="008357B9">
      <w:pPr>
        <w:pStyle w:val="2-lmea-virsraksts"/>
        <w:numPr>
          <w:ilvl w:val="1"/>
          <w:numId w:val="21"/>
        </w:numPr>
      </w:pPr>
      <w:bookmarkStart w:id="27" w:name="_Toc122525204"/>
      <w:bookmarkStart w:id="28" w:name="_Toc128468854"/>
      <w:r>
        <w:t>Aģenta struktūra</w:t>
      </w:r>
      <w:bookmarkEnd w:id="27"/>
      <w:bookmarkEnd w:id="28"/>
    </w:p>
    <w:p w14:paraId="63681961" w14:textId="11CF2AE6" w:rsidR="008357B9" w:rsidRDefault="008357B9" w:rsidP="008357B9">
      <w:pPr>
        <w:pStyle w:val="Teksts"/>
      </w:pPr>
      <w:r>
        <w:t>Aģentam jābūt spējīgam pārvietoties taisni un apgriezties ap savu asi, lai veiksmīgi sekot ieplānotam ceļam. Lai to paveiktu aģentam ir divi riteņi sānos, kas var neatkarīgi griezties vēlamā virzienā ar vēlamo ātrumu. Kontrolējot riteņu griešanas virzienu var veiksmīgi izpildīt visas nepieciešamās aģenta funkcijas. Griežot abus riteņus vienā virzienā aģents pārvietosies pa taisnā līnijā uz priekšu, jeb atpakaļgaitā. Griežot riteņus dažādos virzienos ar vienādu ātrumu, var paveikt tā rotāciju ap savu ass velējama virzienā. Aģentam nav nekādu sensoru, jeb atgriezeniskas saites, jo šajā darbā lokalizācijas un navigācijas problēmas nav apskatītas.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1"/>
      </w:tblGrid>
      <w:tr w:rsidR="008357B9" w14:paraId="36C5E5BC" w14:textId="77777777" w:rsidTr="00742569">
        <w:tc>
          <w:tcPr>
            <w:tcW w:w="8291" w:type="dxa"/>
            <w:vAlign w:val="center"/>
          </w:tcPr>
          <w:p w14:paraId="0F832F9A" w14:textId="21651795" w:rsidR="008357B9" w:rsidRDefault="008357B9" w:rsidP="008357B9">
            <w:pPr>
              <w:pStyle w:val="Teksts"/>
              <w:ind w:firstLine="0"/>
              <w:jc w:val="center"/>
            </w:pPr>
            <w:r w:rsidRPr="008357B9">
              <w:rPr>
                <w:noProof/>
              </w:rPr>
              <w:drawing>
                <wp:inline distT="0" distB="0" distL="0" distR="0" wp14:anchorId="3E46714B" wp14:editId="785A5B54">
                  <wp:extent cx="2415540" cy="185703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833" cy="1861872"/>
                          </a:xfrm>
                          <a:prstGeom prst="rect">
                            <a:avLst/>
                          </a:prstGeom>
                        </pic:spPr>
                      </pic:pic>
                    </a:graphicData>
                  </a:graphic>
                </wp:inline>
              </w:drawing>
            </w:r>
          </w:p>
        </w:tc>
      </w:tr>
      <w:tr w:rsidR="008357B9" w14:paraId="078B3D2A" w14:textId="77777777" w:rsidTr="00742569">
        <w:tc>
          <w:tcPr>
            <w:tcW w:w="8291" w:type="dxa"/>
          </w:tcPr>
          <w:p w14:paraId="610B3F60" w14:textId="7F48B117" w:rsidR="008357B9" w:rsidRDefault="008357B9" w:rsidP="008357B9">
            <w:pPr>
              <w:pStyle w:val="Attla-nosaukums"/>
            </w:pPr>
            <w:r>
              <w:t>4.att. Aģenta prototips ar četriem riteņiem</w:t>
            </w:r>
          </w:p>
        </w:tc>
      </w:tr>
    </w:tbl>
    <w:p w14:paraId="454D8840" w14:textId="6CCCD68A" w:rsidR="000A2B0E" w:rsidRDefault="00E47624" w:rsidP="00D04F1D">
      <w:pPr>
        <w:pStyle w:val="2-lmea-virsraksts"/>
        <w:numPr>
          <w:ilvl w:val="1"/>
          <w:numId w:val="21"/>
        </w:numPr>
      </w:pPr>
      <w:r w:rsidRPr="00850A4D">
        <w:br w:type="page"/>
      </w:r>
      <w:bookmarkStart w:id="29" w:name="_Toc122525205"/>
      <w:bookmarkStart w:id="30" w:name="_Toc128468855"/>
      <w:r w:rsidR="008357B9">
        <w:lastRenderedPageBreak/>
        <w:t>Aģenta vadība</w:t>
      </w:r>
      <w:bookmarkEnd w:id="29"/>
      <w:bookmarkEnd w:id="30"/>
    </w:p>
    <w:p w14:paraId="094F6C30" w14:textId="5B58E34F" w:rsidR="00D04F1D" w:rsidRDefault="00D04F1D" w:rsidP="00D04F1D">
      <w:pPr>
        <w:pStyle w:val="Teksts"/>
      </w:pPr>
      <w:r>
        <w:t>Aģenta vadība tiek nodrošinātā ar</w:t>
      </w:r>
      <w:r w:rsidR="00742569">
        <w:t xml:space="preserve"> tā saucamo </w:t>
      </w:r>
      <w:r>
        <w:t>“</w:t>
      </w:r>
      <w:r w:rsidRPr="00742569">
        <w:rPr>
          <w:i/>
          <w:iCs/>
        </w:rPr>
        <w:t>waypoint system</w:t>
      </w:r>
      <w:r>
        <w:t>”, jeb ceļrāžu sistēmu. Idejiski robots nespēj pats izplānot ceļu, to dara atsevišķs algoritms, kas pārsūt robotam rindu ar komandām – kur ir jābrauc. Katra komanda no rindas ir punkts ar koordinātēm, un saņemot komandu robots tiecās uzbraukt virsū punktam vidē, kuram atbilst saņemtās koordinātes. Aģents paveic to divos soļos: pirmais solis ir apgriezties ap savu asi, kamēr viņš nebūs orientēts tieši pret intereses punktu; otrais solis ir braukt uz priekšu tikmēr aģenta koordinātes nesakritīs ar ceļrāža koordinātēm. Izpildot šos divus soļus, aģents var ķerties pie nākamās komandas izpildes.</w:t>
      </w:r>
    </w:p>
    <w:p w14:paraId="125299AE" w14:textId="205F9746" w:rsidR="00D04F1D" w:rsidRDefault="00D04F1D" w:rsidP="00D04F1D">
      <w:pPr>
        <w:pStyle w:val="Teksts"/>
      </w:pPr>
      <w:r>
        <w:t>Ceļrāžu rinda tiks ģenerēta pilnās apiešanas ceļa plānošanas algoritmu rezultātā. Ceļrāžu rindai jānodrošina, ka izbraucot pāri visiem ceļrāžiem, tiks sasniegta pilna vides pārklāšana.</w:t>
      </w:r>
    </w:p>
    <w:p w14:paraId="0E3B134A" w14:textId="77777777" w:rsidR="00D04F1D" w:rsidRDefault="00D04F1D">
      <w:pPr>
        <w:spacing w:after="160" w:line="259" w:lineRule="auto"/>
        <w:jc w:val="left"/>
      </w:pPr>
      <w:r>
        <w:br w:type="page"/>
      </w:r>
    </w:p>
    <w:p w14:paraId="183E12B0" w14:textId="16583DE2" w:rsidR="00D04F1D" w:rsidRDefault="00D04F1D" w:rsidP="00D04F1D">
      <w:pPr>
        <w:pStyle w:val="1-lmea-virsraksts"/>
        <w:numPr>
          <w:ilvl w:val="0"/>
          <w:numId w:val="21"/>
        </w:numPr>
      </w:pPr>
      <w:bookmarkStart w:id="31" w:name="_Toc128468856"/>
      <w:r>
        <w:lastRenderedPageBreak/>
        <w:t>Piln</w:t>
      </w:r>
      <w:r w:rsidR="00742569">
        <w:t>a pārklājuma ceļa plānošana</w:t>
      </w:r>
      <w:bookmarkEnd w:id="31"/>
    </w:p>
    <w:p w14:paraId="67BFE843" w14:textId="5D01098F" w:rsidR="006D13F4" w:rsidRDefault="006D13F4" w:rsidP="006D13F4">
      <w:pPr>
        <w:pStyle w:val="Teksts"/>
      </w:pPr>
      <w:r>
        <w:t>Pilna pārklājuma ceļa plānošana ir problēma, kurā meklē ceļu, kuru izbraucot, aģents pilnīgi pārklātu noteiktu reģionu vai vidi, neizlaižot nekādas daļas vai atstājot nekādas neapklātas zonas. Tas bieži ir svarīgs jautājums, piemēram, tīrīšanas, kartēšanas, pārbaudes un uzraudzības aplikācijās, kur svarīgi, lai robots pārklātu visu vides zonu rūpīgi un efektīvi.</w:t>
      </w:r>
    </w:p>
    <w:p w14:paraId="1214D85B" w14:textId="3235013C" w:rsidR="00D04F1D" w:rsidRDefault="006D13F4" w:rsidP="006D13F4">
      <w:pPr>
        <w:pStyle w:val="Teksts"/>
      </w:pPr>
      <w:r>
        <w:t>Problēmas pilna pārklājuma ceļa plānošanai var risināt dažādos veidos, atkarībā no konkrētajām prasībām un ierobežojumiem. Neatkarīgi no izmantotās pieejas, pilna pārklājuma ceļa plānošanā bieži ir jāveic kompromisi starp pārklājuma efektivitāti, ceļa garumu un citiem faktoriem, piemēram, enerģijas patēriņu vai laika ierobežojumiem.</w:t>
      </w:r>
    </w:p>
    <w:p w14:paraId="1DECA834" w14:textId="3A925EEC" w:rsidR="00375EA7" w:rsidRDefault="00742569" w:rsidP="00742569">
      <w:pPr>
        <w:pStyle w:val="2-lmea-virsraksts"/>
        <w:numPr>
          <w:ilvl w:val="1"/>
          <w:numId w:val="21"/>
        </w:numPr>
      </w:pPr>
      <w:bookmarkStart w:id="32" w:name="_Toc128468857"/>
      <w:r>
        <w:t>Pilna pārklājuma ceļa plānošanas algoritmu</w:t>
      </w:r>
      <w:r w:rsidR="00A92C63">
        <w:t xml:space="preserve"> veidi</w:t>
      </w:r>
      <w:bookmarkEnd w:id="32"/>
    </w:p>
    <w:p w14:paraId="7C3713E7" w14:textId="77777777" w:rsidR="008F0500" w:rsidRDefault="00A92C63" w:rsidP="00A92C63">
      <w:pPr>
        <w:pStyle w:val="Teksts"/>
      </w:pPr>
      <w:r>
        <w:t>Mūsdienīgie mājas tīrīšanas roboti pašlaik neizmanto pilna pārklājuma ceļa meklēšanas algoritmus. Visi algoritmi, kas spēj ieplānot ceļu ar pilnu pārklājumu un nodrošina tieši īsāko iespējamo ceļu ir bāzēti uz vides režģi (</w:t>
      </w:r>
      <w:r w:rsidRPr="00A92C63">
        <w:rPr>
          <w:i/>
          <w:iCs/>
        </w:rPr>
        <w:t>grid based</w:t>
      </w:r>
      <w:r>
        <w:t xml:space="preserve">). Tā ir liela problēma mājas tīrīšanas robotu nozarē, jo atkarība no vides režģa neļauj lietot efektīvus algoritmus dzīvokļos. Tas ir saistīts ar to ka visos algoritmos kas ir bāzēti uz vides režģa, viena mezgla, jeb rūtiņas, izmērs ir definēts kā aģenta pārklājuma izmērs. Tas nozīmē ka mājas tīrīšanas </w:t>
      </w:r>
      <w:r w:rsidR="008F0500">
        <w:t>robotam vienas rūtiņas platums būs vienāds ar robota platumu. Katra rūtiņa režģī var būt vai apmeklējama, vai šķērslis, kas būtiski nozīmē, ka neatkarīgi no šķēršļa izmēra, tā klātbūtne atzīmēs veselu rūtiņu kā neapmeklējamu, tāpēc pilnu pārklājumu nevarēs sasniegt. Arī otrādi, ja definēt režģa rūtiņas izmēru kā mazāka šķēršļa izmēru, sanāk ka aģents pārklāj vairāk nekā vienu rūtiņu, kas iet pretrunā ar fundamentālo algoritma darbības principu.</w:t>
      </w:r>
    </w:p>
    <w:p w14:paraId="53380C97" w14:textId="0CC1B751" w:rsidR="000A2B0E" w:rsidRPr="00A92C63" w:rsidRDefault="008F0500" w:rsidP="00A92C63">
      <w:pPr>
        <w:pStyle w:val="Teksts"/>
      </w:pPr>
      <w:r>
        <w:t>Mūsdienīgie mājas tīrīšanas roboti izmanto heiristiskas pieejas ceļa plānošanai. Ceļi, kas tiek radīti tādā veidā, nav optimāli, un nenodrošina absolūti pilnu pārklājumu, kā arī īsāko tīrīšanas laiku. Visbiežāk robotu uzvedība ir sekojoša: pēc palaišanas robots lokalizējās kartē, un apceļo tīrāmas zonas perimetru. Apceļojot perimetru robots “aizpilda” iekšējo vides platību “S” burta secībā, vai pa spirāli.</w:t>
      </w:r>
    </w:p>
    <w:p w14:paraId="68C7A4B6" w14:textId="77777777" w:rsidR="00A92C63" w:rsidRPr="00850A4D" w:rsidRDefault="00A92C63" w:rsidP="00A92C63">
      <w:pPr>
        <w:pStyle w:val="Teksts"/>
        <w:ind w:firstLine="0"/>
        <w:rPr>
          <w:color w:val="7B7B7B" w:themeColor="accent3" w:themeShade="BF"/>
        </w:rPr>
      </w:pPr>
    </w:p>
    <w:p w14:paraId="35BCA7F9" w14:textId="77777777" w:rsidR="000A2B0E" w:rsidRPr="00850A4D" w:rsidRDefault="000A2B0E" w:rsidP="00742569">
      <w:pPr>
        <w:pStyle w:val="Teksts"/>
        <w:ind w:firstLine="0"/>
        <w:rPr>
          <w:color w:val="7B7B7B" w:themeColor="accent3" w:themeShade="BF"/>
        </w:rPr>
        <w:sectPr w:rsidR="000A2B0E" w:rsidRPr="00850A4D" w:rsidSect="006A15D6">
          <w:footerReference w:type="default" r:id="rId27"/>
          <w:pgSz w:w="11907" w:h="16840" w:code="9"/>
          <w:pgMar w:top="1440" w:right="1803" w:bottom="1440" w:left="1803" w:header="709" w:footer="709" w:gutter="0"/>
          <w:cols w:space="708"/>
          <w:docGrid w:linePitch="360"/>
        </w:sectPr>
      </w:pPr>
    </w:p>
    <w:p w14:paraId="4D439900" w14:textId="6968279D" w:rsidR="00DB2336" w:rsidRDefault="005106D6" w:rsidP="005106D6">
      <w:pPr>
        <w:pStyle w:val="2-lmea-virsraksts"/>
        <w:numPr>
          <w:ilvl w:val="1"/>
          <w:numId w:val="21"/>
        </w:numPr>
      </w:pPr>
      <w:bookmarkStart w:id="33" w:name="_Toc128468858"/>
      <w:r>
        <w:lastRenderedPageBreak/>
        <w:t>Vides dekompozīcija</w:t>
      </w:r>
      <w:bookmarkEnd w:id="33"/>
    </w:p>
    <w:p w14:paraId="5BC4940A" w14:textId="79EE5C17" w:rsidR="005106D6" w:rsidRPr="00850A4D" w:rsidRDefault="005106D6" w:rsidP="005106D6">
      <w:pPr>
        <w:pStyle w:val="Teksts"/>
      </w:pPr>
      <w:r>
        <w:t>Pilna pārklājuma ceļa meklēšana pēc būtības ir ceļojošā pārdevēja problēmas speciālais gadījums, kur visi mezgli ir vienādā attālumā. Tas būtiski samazina problēmas risināšanas laika sarežģītību (no O(n!) līdz O(n</w:t>
      </w:r>
      <w:r>
        <w:rPr>
          <w:vertAlign w:val="superscript"/>
        </w:rPr>
        <w:t>2</w:t>
      </w:r>
      <w:r>
        <w:t xml:space="preserve">)), tomēr laika sarežģītība joprojām pieaug eksponenciāli, palielinoties vides platībai. Lai panāktu algoritma optimizāciju, visbiežāk tiek pielietota vides dekompozīcija. Sadalot vidi vairākos mazākos gabalos, var samazināt punktu skaitu ko, algoritmam ir jāapskata, bet algoritms būs jāpielieto atsevišķi katram izveidotam apgabalam. Tāda metode joprojām uzlabo algoritma veiktspēju, tomēr dažādos gadījumos dekompozīcija var negatīvi ietekmēt kopējā ceļa efektivitāti. Piemēram ja sadalīt tīrāmo vidi pārāk lielā mazu apgabalu skaitā, aģents tērēs daudz laika ceļošanai starp apgabaliem, pārklājot jau izbrauktas zonas, </w:t>
      </w:r>
      <w:r w:rsidR="0039310E">
        <w:t>tērējot laiku un enerģiju bezjēdzīgai braukšanai. Lai uzlabotu veiktspēju, būtiski nedraudējot efektivitāti ir jāizvēlas optimālais risinājums vides dekompozīcijai. Pārklājuma ceļa meklēšanas nozare visbiežāk pielieto Voronova diagrammu metodi (</w:t>
      </w:r>
      <w:r w:rsidR="0039310E" w:rsidRPr="0039310E">
        <w:rPr>
          <w:i/>
          <w:iCs/>
        </w:rPr>
        <w:t>Voronoi diagramm</w:t>
      </w:r>
      <w:r w:rsidR="0039310E">
        <w:t>), Delaunāja triangulāciju (</w:t>
      </w:r>
      <w:r w:rsidR="0039310E" w:rsidRPr="0039310E">
        <w:rPr>
          <w:i/>
          <w:iCs/>
        </w:rPr>
        <w:t>Delaunay triangulation</w:t>
      </w:r>
      <w:r w:rsidR="0039310E">
        <w:t>), vai trapezoidālo sadalīšanu.</w:t>
      </w:r>
    </w:p>
    <w:sectPr w:rsidR="005106D6" w:rsidRPr="00850A4D" w:rsidSect="00177671">
      <w:footerReference w:type="default" r:id="rId28"/>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5B91" w14:textId="77777777" w:rsidR="0081211C" w:rsidRDefault="0081211C" w:rsidP="00055D79">
      <w:r>
        <w:separator/>
      </w:r>
    </w:p>
  </w:endnote>
  <w:endnote w:type="continuationSeparator" w:id="0">
    <w:p w14:paraId="2066372B" w14:textId="77777777" w:rsidR="0081211C" w:rsidRDefault="0081211C"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176916"/>
      <w:docPartObj>
        <w:docPartGallery w:val="Page Numbers (Bottom of Page)"/>
        <w:docPartUnique/>
      </w:docPartObj>
    </w:sdtPr>
    <w:sdtEndPr>
      <w:rPr>
        <w:noProof/>
      </w:rPr>
    </w:sdtEndPr>
    <w:sdtContent>
      <w:p w14:paraId="089B43E6"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478875F8"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3FAAD" w14:textId="77777777" w:rsidR="0081211C" w:rsidRDefault="0081211C" w:rsidP="00055D79">
      <w:r>
        <w:separator/>
      </w:r>
    </w:p>
  </w:footnote>
  <w:footnote w:type="continuationSeparator" w:id="0">
    <w:p w14:paraId="473DD89D" w14:textId="77777777" w:rsidR="0081211C" w:rsidRDefault="0081211C"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1"/>
  </w:num>
  <w:num w:numId="3" w16cid:durableId="1926376111">
    <w:abstractNumId w:val="10"/>
  </w:num>
  <w:num w:numId="4" w16cid:durableId="894776250">
    <w:abstractNumId w:val="7"/>
  </w:num>
  <w:num w:numId="5" w16cid:durableId="571282690">
    <w:abstractNumId w:val="2"/>
  </w:num>
  <w:num w:numId="6" w16cid:durableId="1407147721">
    <w:abstractNumId w:val="15"/>
  </w:num>
  <w:num w:numId="7" w16cid:durableId="939608306">
    <w:abstractNumId w:val="17"/>
  </w:num>
  <w:num w:numId="8" w16cid:durableId="2057699858">
    <w:abstractNumId w:val="0"/>
  </w:num>
  <w:num w:numId="9" w16cid:durableId="511380256">
    <w:abstractNumId w:val="8"/>
  </w:num>
  <w:num w:numId="10" w16cid:durableId="1980986831">
    <w:abstractNumId w:val="9"/>
  </w:num>
  <w:num w:numId="11" w16cid:durableId="413629401">
    <w:abstractNumId w:val="16"/>
  </w:num>
  <w:num w:numId="12" w16cid:durableId="143546250">
    <w:abstractNumId w:val="14"/>
  </w:num>
  <w:num w:numId="13" w16cid:durableId="1074275047">
    <w:abstractNumId w:val="13"/>
  </w:num>
  <w:num w:numId="14" w16cid:durableId="1614749632">
    <w:abstractNumId w:val="13"/>
    <w:lvlOverride w:ilvl="0">
      <w:startOverride w:val="1"/>
    </w:lvlOverride>
  </w:num>
  <w:num w:numId="15" w16cid:durableId="544488582">
    <w:abstractNumId w:val="12"/>
  </w:num>
  <w:num w:numId="16" w16cid:durableId="946543835">
    <w:abstractNumId w:val="12"/>
    <w:lvlOverride w:ilvl="0">
      <w:startOverride w:val="1"/>
    </w:lvlOverride>
  </w:num>
  <w:num w:numId="17" w16cid:durableId="1812406872">
    <w:abstractNumId w:val="15"/>
    <w:lvlOverride w:ilvl="0">
      <w:startOverride w:val="1"/>
    </w:lvlOverride>
  </w:num>
  <w:num w:numId="18" w16cid:durableId="1119765027">
    <w:abstractNumId w:val="15"/>
    <w:lvlOverride w:ilvl="0">
      <w:startOverride w:val="1"/>
    </w:lvlOverride>
  </w:num>
  <w:num w:numId="19" w16cid:durableId="1398480271">
    <w:abstractNumId w:val="12"/>
    <w:lvlOverride w:ilvl="0">
      <w:startOverride w:val="1"/>
    </w:lvlOverride>
  </w:num>
  <w:num w:numId="20" w16cid:durableId="423376363">
    <w:abstractNumId w:val="4"/>
  </w:num>
  <w:num w:numId="21" w16cid:durableId="645479407">
    <w:abstractNumId w:val="5"/>
  </w:num>
  <w:num w:numId="22" w16cid:durableId="938565594">
    <w:abstractNumId w:val="3"/>
  </w:num>
  <w:num w:numId="23" w16cid:durableId="2008748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55D79"/>
    <w:rsid w:val="00085057"/>
    <w:rsid w:val="000A2B0E"/>
    <w:rsid w:val="000B17C2"/>
    <w:rsid w:val="000B19D0"/>
    <w:rsid w:val="000B7809"/>
    <w:rsid w:val="000D4CAB"/>
    <w:rsid w:val="0015735B"/>
    <w:rsid w:val="00166736"/>
    <w:rsid w:val="00166F5E"/>
    <w:rsid w:val="00177671"/>
    <w:rsid w:val="001E296F"/>
    <w:rsid w:val="00205CE5"/>
    <w:rsid w:val="002474B9"/>
    <w:rsid w:val="00254AB9"/>
    <w:rsid w:val="00270597"/>
    <w:rsid w:val="002754E0"/>
    <w:rsid w:val="002A5375"/>
    <w:rsid w:val="003023AD"/>
    <w:rsid w:val="0034274D"/>
    <w:rsid w:val="00375EA7"/>
    <w:rsid w:val="0039310E"/>
    <w:rsid w:val="003B1B30"/>
    <w:rsid w:val="003E27C4"/>
    <w:rsid w:val="003F335E"/>
    <w:rsid w:val="00402E3F"/>
    <w:rsid w:val="00412B1B"/>
    <w:rsid w:val="004C75F7"/>
    <w:rsid w:val="00501C98"/>
    <w:rsid w:val="00503432"/>
    <w:rsid w:val="005106D6"/>
    <w:rsid w:val="005166BE"/>
    <w:rsid w:val="005236AC"/>
    <w:rsid w:val="00556562"/>
    <w:rsid w:val="00556E9A"/>
    <w:rsid w:val="00560387"/>
    <w:rsid w:val="00587CA8"/>
    <w:rsid w:val="00591342"/>
    <w:rsid w:val="005B5DAC"/>
    <w:rsid w:val="005F311D"/>
    <w:rsid w:val="006017B2"/>
    <w:rsid w:val="0065757E"/>
    <w:rsid w:val="006615BB"/>
    <w:rsid w:val="00672DCE"/>
    <w:rsid w:val="006A15D6"/>
    <w:rsid w:val="006A2784"/>
    <w:rsid w:val="006D13F4"/>
    <w:rsid w:val="006E6850"/>
    <w:rsid w:val="00700635"/>
    <w:rsid w:val="00701045"/>
    <w:rsid w:val="00714BFC"/>
    <w:rsid w:val="00722847"/>
    <w:rsid w:val="00724262"/>
    <w:rsid w:val="00742569"/>
    <w:rsid w:val="007477CF"/>
    <w:rsid w:val="00767015"/>
    <w:rsid w:val="00777880"/>
    <w:rsid w:val="007B6A0C"/>
    <w:rsid w:val="007E1AF0"/>
    <w:rsid w:val="0081211C"/>
    <w:rsid w:val="008357B9"/>
    <w:rsid w:val="00840E62"/>
    <w:rsid w:val="00850A4D"/>
    <w:rsid w:val="00882A6E"/>
    <w:rsid w:val="0089580A"/>
    <w:rsid w:val="008E3900"/>
    <w:rsid w:val="008F0500"/>
    <w:rsid w:val="009129DB"/>
    <w:rsid w:val="00954BEF"/>
    <w:rsid w:val="009656DC"/>
    <w:rsid w:val="00967F9A"/>
    <w:rsid w:val="009F5641"/>
    <w:rsid w:val="00A10372"/>
    <w:rsid w:val="00A35772"/>
    <w:rsid w:val="00A4730F"/>
    <w:rsid w:val="00A5278B"/>
    <w:rsid w:val="00A60EFF"/>
    <w:rsid w:val="00A92C63"/>
    <w:rsid w:val="00B16363"/>
    <w:rsid w:val="00B27E39"/>
    <w:rsid w:val="00B5539E"/>
    <w:rsid w:val="00B83F04"/>
    <w:rsid w:val="00B851A2"/>
    <w:rsid w:val="00B9074A"/>
    <w:rsid w:val="00B914FC"/>
    <w:rsid w:val="00BD10B9"/>
    <w:rsid w:val="00BD15E3"/>
    <w:rsid w:val="00C43560"/>
    <w:rsid w:val="00C459C0"/>
    <w:rsid w:val="00C5396A"/>
    <w:rsid w:val="00C72A30"/>
    <w:rsid w:val="00CA60CC"/>
    <w:rsid w:val="00CC1F39"/>
    <w:rsid w:val="00CE36A9"/>
    <w:rsid w:val="00CF09E4"/>
    <w:rsid w:val="00CF0B24"/>
    <w:rsid w:val="00CF7C83"/>
    <w:rsid w:val="00D04F1D"/>
    <w:rsid w:val="00D67EBE"/>
    <w:rsid w:val="00DB2336"/>
    <w:rsid w:val="00DC37BC"/>
    <w:rsid w:val="00DF3F60"/>
    <w:rsid w:val="00E00251"/>
    <w:rsid w:val="00E033B4"/>
    <w:rsid w:val="00E3311C"/>
    <w:rsid w:val="00E36FC2"/>
    <w:rsid w:val="00E47624"/>
    <w:rsid w:val="00E5239E"/>
    <w:rsid w:val="00E73CD0"/>
    <w:rsid w:val="00E95BD9"/>
    <w:rsid w:val="00EA5C9C"/>
    <w:rsid w:val="00F211D3"/>
    <w:rsid w:val="00F3095F"/>
    <w:rsid w:val="00F44F13"/>
    <w:rsid w:val="00F766C7"/>
    <w:rsid w:val="00FC2EFA"/>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Introduction to Autonomous Mobile Robots</b:Title>
    <b:Year>2011</b:Year>
    <b:Pages>371-392</b:Pages>
    <b:Author>
      <b:Author>
        <b:NameList>
          <b:Person>
            <b:First>Illah Reza Nourbakhsh, Davide Scaramuzza</b:First>
            <b:Last>Roland Siegwart</b:Last>
          </b:Person>
        </b:NameList>
      </b:Author>
      <b:Editor>
        <b:NameList>
				</b:NameList>
      </b:Editor>
    </b:Author>
    <b:Edition>second edition</b:Edition>
    <b:Tag>introduction-to-autonomous-mobile-robots</b:Tag>
    <b:RefOrder>1</b:RefOrder>
  </b:Source>
  <b:Source>
    <b:SourceType>Journal Article</b:SourceType>
    <b:Title>The path planning of cleaner robot for coverage region using Genetic Algorithms</b:Title>
    <b:Year>2016</b:Year>
    <b:Month>6</b:Month>
    <b:StandardNumber>23526645</b:StandardNumber>
    <b:Pages>37-43</b:Pages>
    <b:JournalName>Journal of Innovation in Digital Ecosystems</b:JournalName>
    <b:Volume>3</b:Volume>
    <b:Issue>1</b:Issue>
    <b:Author>
      <b:Author>
        <b:NameList>
          <b:Person>
            <b:First>Mohamed Amine</b:First>
            <b:Last>Yakoubi</b:Last>
          </b:Person>
          <b:Person>
            <b:First>Mohamed Tayeb</b:First>
            <b:Last>Laskri</b:Last>
          </b:Person>
        </b:NameList>
      </b:Author>
      <b:Editor>
        <b:NameList>
				</b:NameList>
      </b:Editor>
    </b:Author>
    <b:Tag>the-path-planning-of-cleaner-robot-for-coverage-region-using-genetic-algorithms</b:Tag>
    <b:RefOrder>2</b:RefOrder>
  </b:Source>
  <b:Source>
    <b:SourceType>Journal Article</b:SourceType>
    <b:Title>Roombas and Landroids: Do Domestic Service Robots Save Energy?</b:Title>
    <b:Year>2021</b:Year>
    <b:Month>4</b:Month>
    <b:StandardNumber>1536-1268</b:StandardNumber>
    <b:Pages>54-57</b:Pages>
    <b:JournalName>IEEE Pervasive Computing</b:JournalName>
    <b:Volume>20</b:Volume>
    <b:Issue>2</b:Issue>
    <b:Author>
      <b:Author>
        <b:NameList>
          <b:Person>
            <b:First>Mike</b:First>
            <b:Last>Hazas</b:Last>
          </b:Person>
        </b:NameList>
      </b:Author>
      <b:Editor>
        <b:NameList>
				</b:NameList>
      </b:Editor>
    </b:Author>
    <b:Tag>roombas-and-landroids:-do-domestic-service-robots-save-energy?</b:Tag>
    <b:RefOrder>3</b:RefOrder>
  </b:Source>
  <b:Source>
    <b:SourceType>Journal Article</b:SourceType>
    <b:Title>Procedural Generation of Multistory Buildings With Interior</b:Title>
    <b:Year>2020</b:Year>
    <b:Month>9</b:Month>
    <b:StandardNumber>2475-1502</b:StandardNumber>
    <b:Pages>323-336</b:Pages>
    <b:JournalName>IEEE Transactions on Games</b:JournalName>
    <b:Volume>12</b:Volume>
    <b:Issue>3</b:Issue>
    <b:Author>
      <b:Author>
        <b:NameList>
          <b:Person>
            <b:First>Jonas</b:First>
            <b:Last>Freiknecht</b:Last>
          </b:Person>
          <b:Person>
            <b:First>Wolfgang</b:First>
            <b:Last>Effelsberg</b:Last>
          </b:Person>
        </b:NameList>
      </b:Author>
      <b:Editor>
        <b:NameList>
				</b:NameList>
      </b:Editor>
    </b:Author>
    <b:Tag>procedural-generation-of-multistory-buildings-with-interior</b:Tag>
    <b:RefOrder>4</b:RefOrder>
  </b:Source>
  <b:Source>
    <b:SourceType>Conference Proceedings</b:SourceType>
    <b:Title>Performance Evaluation Criteria for Autonomous Cleaning Robots</b:Title>
    <b:Year>2007</b:Year>
    <b:Month>6</b:Month>
    <b:StandardNumber>1-4244-0789-3</b:StandardNumber>
    <b:Publisher>IEEE</b:Publisher>
    <b:Pages>167-172</b:Pages>
    <b:JournalName>2007 International Symposium on Computational Intelligence in Robotics and Automation</b:JournalName>
    <b:Author>
      <b:Author>
        <b:NameList>
          <b:Person>
            <b:First>Sungsoo</b:First>
            <b:Last>Rhim</b:Last>
          </b:Person>
          <b:Person>
            <b:First>Jae-Chang</b:First>
            <b:Last>Ryu</b:Last>
          </b:Person>
          <b:Person>
            <b:First>Kwang-Ho</b:First>
            <b:Last>Park</b:Last>
          </b:Person>
          <b:Person>
            <b:First>Soon-Geul</b:First>
            <b:Last>Lee</b:Last>
          </b:Person>
        </b:NameList>
      </b:Author>
      <b:Editor>
        <b:NameList>
				</b:NameList>
      </b:Editor>
    </b:Author>
    <b:Tag>performance-evaluation-criteria-for-autonomous-cleaning-robots</b:Tag>
    <b:RefOrder>5</b:RefOrder>
  </b:Source>
  <b:Source>
    <b:SourceType>Conference Proceedings</b:SourceType>
    <b:Title>Path planning algorithm development for autonomous vacuum cleaner robots</b:Title>
    <b:Year>2014</b:Year>
    <b:Month>5</b:Month>
    <b:StandardNumber>978-1-4799-5180-2</b:StandardNumber>
    <b:Publisher>IEEE</b:Publisher>
    <b:Pages>1-6</b:Pages>
    <b:JournalName>2014 International Conference on Informatics, Electronics &amp; Vision (ICIEV)</b:JournalName>
    <b:Author>
      <b:Author>
        <b:NameList>
          <b:Person>
            <b:First>Kazi Mahmud</b:First>
            <b:Last>Hasan</b:Last>
          </b:Person>
          <b:Person>
            <b:First/>
            <b:Last>Abdullah-Al-Nahid</b:Last>
          </b:Person>
          <b:Person>
            <b:First>Khondker Jahid</b:First>
            <b:Last>Reza</b:Last>
          </b:Person>
        </b:NameList>
      </b:Author>
      <b:Editor>
        <b:NameList>
				</b:NameList>
      </b:Editor>
    </b:Author>
    <b:Tag>path-planning-algorithm-development-for-autonomous-vacuum-cleaner-robots</b:Tag>
    <b:RefOrder>6</b:RefOrder>
  </b:Source>
  <b:Source>
    <b:SourceType>Conference Proceedings</b:SourceType>
    <b:Title>Double Heuristic Optimization Based on Hierarchical Partitioning for Coverage Path Planning of Robot Mowers</b:Title>
    <b:Year>2016</b:Year>
    <b:Month>12</b:Month>
    <b:StandardNumber>978-1-5090-4840-3</b:StandardNumber>
    <b:Publisher>IEEE</b:Publisher>
    <b:Pages>186-189</b:Pages>
    <b:JournalName>2016 12th International Conference on Computational Intelligence and Security (CIS)</b:JournalName>
    <b:Author>
      <b:Author>
        <b:NameList>
          <b:Person>
            <b:First>Jingyu</b:First>
            <b:Last>Wang</b:Last>
          </b:Person>
          <b:Person>
            <b:First>Junfeng</b:First>
            <b:Last>Chen</b:Last>
          </b:Person>
          <b:Person>
            <b:First>Shi</b:First>
            <b:Last>Cheng</b:Last>
          </b:Person>
          <b:Person>
            <b:First>Yingjuan</b:First>
            <b:Last>Xie</b:Last>
          </b:Person>
        </b:NameList>
      </b:Author>
      <b:Editor>
        <b:NameList>
				</b:NameList>
      </b:Editor>
    </b:Author>
    <b:Tag>double-heuristic-optimization-based-on-hierarchical-partitioning-for-coverage-path-planning-of-robot-mowers</b:Tag>
    <b:RefOrder>7</b:RefOrder>
  </b:Source>
  <b:Source>
    <b:SourceType>Conference Proceedings</b:SourceType>
    <b:Title>Complete coverage path planning and guidance for cleaning robots</b:Title>
    <b:StandardNumber>0-7803-3936-3</b:StandardNumber>
    <b:Publisher>IEEE</b:Publisher>
    <b:Pages>677-682</b:Pages>
    <b:JournalName>ISIE '97 Proceeding of the IEEE International Symposium on Industrial Electronics</b:JournalName>
    <b:Author>
      <b:Author>
        <b:NameList>
          <b:Person>
            <b:First>R.N.</b:First>
            <b:Last>De Carvalho</b:Last>
          </b:Person>
          <b:Person>
            <b:First>H.A.</b:First>
            <b:Last>Vidal</b:Last>
          </b:Person>
          <b:Person>
            <b:First>P.</b:First>
            <b:Last>Vieira</b:Last>
          </b:Person>
          <b:Person>
            <b:First>M.I.</b:First>
            <b:Last>Ribeiro</b:Last>
          </b:Person>
        </b:NameList>
      </b:Author>
      <b:Editor>
        <b:NameList>
				</b:NameList>
      </b:Editor>
    </b:Author>
    <b:Tag>complete-coverage-path-planning-and-guidance-for-cleaning-robots</b:Tag>
    <b:RefOrder>8</b:RefOrder>
  </b:Source>
  <b:Source>
    <b:SourceType>Journal Article</b:SourceType>
    <b:Title>Complete Coverage D* Algorithm for Path Planning of a Floor-Cleaning Mobile Robot</b:Title>
    <b:Year>2011</b:Year>
    <b:Month>1</b:Month>
    <b:StandardNumber>14746670</b:StandardNumber>
    <b:Pages>5950-5955</b:Pages>
    <b:JournalName>IFAC Proceedings Volumes</b:JournalName>
    <b:Volume>44</b:Volume>
    <b:Issue>1</b:Issue>
    <b:Author>
      <b:Author>
        <b:NameList>
          <b:Person>
            <b:First>Marija</b:First>
            <b:Last>Dakulović</b:Last>
          </b:Person>
          <b:Person>
            <b:First>Sanja</b:First>
            <b:Last>Horvatić</b:Last>
          </b:Person>
          <b:Person>
            <b:First>Ivan</b:First>
            <b:Last>Petrović</b:Last>
          </b:Person>
        </b:NameList>
      </b:Author>
      <b:Editor>
        <b:NameList>
				</b:NameList>
      </b:Editor>
    </b:Author>
    <b:Tag>complete-coverage-d*-algorithm-for-path-planning-of-a-floor-cleaning-mobile-robot</b:Tag>
    <b:RefOrder>9</b:RefOrder>
  </b:Source>
  <b:Source>
    <b:SourceType>Conference Proceedings</b:SourceType>
    <b:Title>A Generalized Semantic Representation for Procedural Generation of Rooms</b:Title>
    <b:Year>2019</b:Year>
    <b:StandardNumber>9781450372176</b:StandardNumber>
    <b:Publisher>Association for Computing Machinery</b:Publisher>
    <b:JournalName>Proceedings of the 14th International Conference on the Foundations of Digital Games</b:JournalName>
    <b:Author>
      <b:Author>
        <b:NameList>
          <b:Person>
            <b:First>J Timothy</b:First>
            <b:Last>Balint</b:Last>
          </b:Person>
          <b:Person>
            <b:First>Rafael</b:First>
            <b:Last>Bidarra</b:Last>
          </b:Person>
        </b:NameList>
      </b:Author>
      <b:Editor>
        <b:NameList>
				</b:NameList>
      </b:Editor>
    </b:Author>
    <b:URL>https://doi.org/10.1145/3337722.3341848</b:URL>
    <b:City>New York, NY, USA</b:City>
    <b:Tag>a-generalized-semantic-representation-for-procedural-generation-of-rooms</b:Tag>
    <b:RefOrder>10</b:RefOrder>
  </b:Source>
  <b:Source>
    <b:SourceType>Conference Proceedings</b:SourceType>
    <b:Title>A computationally efficient complete area coverage algorithm for intelligent mobile robot navigation</b:Title>
    <b:Year>2014</b:Year>
    <b:Month>7</b:Month>
    <b:StandardNumber>978-1-4799-1484-5</b:StandardNumber>
    <b:Publisher>IEEE</b:Publisher>
    <b:Pages>961-966</b:Pages>
    <b:JournalName>2014 International Joint Conference on Neural Networks (IJCNN)</b:JournalName>
    <b:Author>
      <b:Author>
        <b:NameList>
          <b:Person>
            <b:First>Gene Eu</b:First>
            <b:Last>Jan</b:Last>
          </b:Person>
          <b:Person>
            <b:First>Chaomin</b:First>
            <b:Last>Luo</b:Last>
          </b:Person>
          <b:Person>
            <b:First>Lun-Ping</b:First>
            <b:Last>Hung</b:Last>
          </b:Person>
          <b:Person>
            <b:First>Shao-Ting</b:First>
            <b:Last>Shih</b:Last>
          </b:Person>
        </b:NameList>
      </b:Author>
      <b:Editor>
        <b:NameList>
				</b:NameList>
      </b:Editor>
    </b:Author>
    <b:Tag>a-computationally-efficient-complete-area-coverage-algorithm-for-intelligent-mobile-robot-navigation</b:Tag>
    <b:RefOrder>11</b:RefOrder>
  </b:Source>
  <b:Source>
    <b:SourceType>Journal Article</b:SourceType>
    <b:Title>A Comprehensive Review of Coverage Path Planning in Robotics Using Classical and Heuristic Algorithms</b:Title>
    <b:Year>2021</b:Year>
    <b:StandardNumber>2169-3536</b:StandardNumber>
    <b:Pages>119310-119342</b:Pages>
    <b:JournalName>IEEE Access</b:JournalName>
    <b:Volume>9</b:Volume>
    <b:Author>
      <b:Author>
        <b:NameList>
          <b:Person>
            <b:First>Chee Sheng</b:First>
            <b:Last>Tan</b:Last>
          </b:Person>
          <b:Person>
            <b:First>Rosmiwati</b:First>
            <b:Last>Mohd-Mokhtar</b:Last>
          </b:Person>
          <b:Person>
            <b:First>Mohd Rizal</b:First>
            <b:Last>Arshad</b:Last>
          </b:Person>
        </b:NameList>
      </b:Author>
      <b:Editor>
        <b:NameList>
				</b:NameList>
      </b:Editor>
    </b:Author>
    <b:Tag>a-comprehensive-review-of-coverage-path-planning-in-robotics-using-classical-and-heuristic-algorithms</b:Tag>
    <b:RefOrder>12</b:RefOrder>
  </b:Source>
</b:Sources>
</file>

<file path=customXml/itemProps1.xml><?xml version="1.0" encoding="utf-8"?>
<ds:datastoreItem xmlns:ds="http://schemas.openxmlformats.org/officeDocument/2006/customXml" ds:itemID="{B44D1DCC-4FE2-415C-9BAD-E5B79B07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764</TotalTime>
  <Pages>15</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21</cp:revision>
  <cp:lastPrinted>2023-02-20T19:29:00Z</cp:lastPrinted>
  <dcterms:created xsi:type="dcterms:W3CDTF">2022-12-06T12:38:00Z</dcterms:created>
  <dcterms:modified xsi:type="dcterms:W3CDTF">2023-02-28T07:48:00Z</dcterms:modified>
</cp:coreProperties>
</file>