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Ref84599159"/>
      <w:bookmarkStart w:id="4" w:name="_Toc95713114"/>
      <w:bookmarkStart w:id="5" w:name="_Toc99252554"/>
      <w:bookmarkStart w:id="6" w:name="_Toc442989572"/>
      <w:bookmarkStart w:id="7" w:name="_Toc130745051"/>
      <w:r w:rsidR="000D4CAB" w:rsidRPr="00E95BD9">
        <w:lastRenderedPageBreak/>
        <w:t>Anotācija</w:t>
      </w:r>
      <w:bookmarkEnd w:id="0"/>
      <w:bookmarkEnd w:id="1"/>
      <w:bookmarkEnd w:id="2"/>
      <w:bookmarkEnd w:id="7"/>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30745052"/>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30745053"/>
      <w:bookmarkEnd w:id="3"/>
      <w:bookmarkEnd w:id="4"/>
      <w:bookmarkEnd w:id="5"/>
      <w:bookmarkEnd w:id="6"/>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205F3166" w14:textId="5CEA0491" w:rsidR="00265023"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30745051" w:history="1">
            <w:r w:rsidR="00265023" w:rsidRPr="007A515F">
              <w:rPr>
                <w:rStyle w:val="Hyperlink"/>
                <w:noProof/>
              </w:rPr>
              <w:t>Anotācija</w:t>
            </w:r>
            <w:r w:rsidR="00265023">
              <w:rPr>
                <w:noProof/>
                <w:webHidden/>
              </w:rPr>
              <w:tab/>
            </w:r>
            <w:r w:rsidR="00265023">
              <w:rPr>
                <w:noProof/>
                <w:webHidden/>
              </w:rPr>
              <w:fldChar w:fldCharType="begin"/>
            </w:r>
            <w:r w:rsidR="00265023">
              <w:rPr>
                <w:noProof/>
                <w:webHidden/>
              </w:rPr>
              <w:instrText xml:space="preserve"> PAGEREF _Toc130745051 \h </w:instrText>
            </w:r>
            <w:r w:rsidR="00265023">
              <w:rPr>
                <w:noProof/>
                <w:webHidden/>
              </w:rPr>
            </w:r>
            <w:r w:rsidR="00265023">
              <w:rPr>
                <w:noProof/>
                <w:webHidden/>
              </w:rPr>
              <w:fldChar w:fldCharType="separate"/>
            </w:r>
            <w:r w:rsidR="00265023">
              <w:rPr>
                <w:noProof/>
                <w:webHidden/>
              </w:rPr>
              <w:t>2</w:t>
            </w:r>
            <w:r w:rsidR="00265023">
              <w:rPr>
                <w:noProof/>
                <w:webHidden/>
              </w:rPr>
              <w:fldChar w:fldCharType="end"/>
            </w:r>
          </w:hyperlink>
        </w:p>
        <w:p w14:paraId="7EF6E1A7" w14:textId="509AD5C3" w:rsidR="00265023" w:rsidRDefault="00265023">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2" w:history="1">
            <w:r w:rsidRPr="007A515F">
              <w:rPr>
                <w:rStyle w:val="Hyperlink"/>
                <w:noProof/>
              </w:rPr>
              <w:t>Abstract</w:t>
            </w:r>
            <w:r>
              <w:rPr>
                <w:noProof/>
                <w:webHidden/>
              </w:rPr>
              <w:tab/>
            </w:r>
            <w:r>
              <w:rPr>
                <w:noProof/>
                <w:webHidden/>
              </w:rPr>
              <w:fldChar w:fldCharType="begin"/>
            </w:r>
            <w:r>
              <w:rPr>
                <w:noProof/>
                <w:webHidden/>
              </w:rPr>
              <w:instrText xml:space="preserve"> PAGEREF _Toc130745052 \h </w:instrText>
            </w:r>
            <w:r>
              <w:rPr>
                <w:noProof/>
                <w:webHidden/>
              </w:rPr>
            </w:r>
            <w:r>
              <w:rPr>
                <w:noProof/>
                <w:webHidden/>
              </w:rPr>
              <w:fldChar w:fldCharType="separate"/>
            </w:r>
            <w:r>
              <w:rPr>
                <w:noProof/>
                <w:webHidden/>
              </w:rPr>
              <w:t>3</w:t>
            </w:r>
            <w:r>
              <w:rPr>
                <w:noProof/>
                <w:webHidden/>
              </w:rPr>
              <w:fldChar w:fldCharType="end"/>
            </w:r>
          </w:hyperlink>
        </w:p>
        <w:p w14:paraId="603BCE6F" w14:textId="0E163BB4" w:rsidR="00265023" w:rsidRDefault="00265023">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3" w:history="1">
            <w:r w:rsidRPr="007A515F">
              <w:rPr>
                <w:rStyle w:val="Hyperlink"/>
                <w:noProof/>
              </w:rPr>
              <w:t>Satura rādītājs</w:t>
            </w:r>
            <w:r>
              <w:rPr>
                <w:noProof/>
                <w:webHidden/>
              </w:rPr>
              <w:tab/>
            </w:r>
            <w:r>
              <w:rPr>
                <w:noProof/>
                <w:webHidden/>
              </w:rPr>
              <w:fldChar w:fldCharType="begin"/>
            </w:r>
            <w:r>
              <w:rPr>
                <w:noProof/>
                <w:webHidden/>
              </w:rPr>
              <w:instrText xml:space="preserve"> PAGEREF _Toc130745053 \h </w:instrText>
            </w:r>
            <w:r>
              <w:rPr>
                <w:noProof/>
                <w:webHidden/>
              </w:rPr>
            </w:r>
            <w:r>
              <w:rPr>
                <w:noProof/>
                <w:webHidden/>
              </w:rPr>
              <w:fldChar w:fldCharType="separate"/>
            </w:r>
            <w:r>
              <w:rPr>
                <w:noProof/>
                <w:webHidden/>
              </w:rPr>
              <w:t>4</w:t>
            </w:r>
            <w:r>
              <w:rPr>
                <w:noProof/>
                <w:webHidden/>
              </w:rPr>
              <w:fldChar w:fldCharType="end"/>
            </w:r>
          </w:hyperlink>
        </w:p>
        <w:p w14:paraId="716B6172" w14:textId="35366925" w:rsidR="00265023" w:rsidRDefault="00265023">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4" w:history="1">
            <w:r w:rsidRPr="007A515F">
              <w:rPr>
                <w:rStyle w:val="Hyperlink"/>
                <w:noProof/>
              </w:rPr>
              <w:t>Ievads</w:t>
            </w:r>
            <w:r>
              <w:rPr>
                <w:noProof/>
                <w:webHidden/>
              </w:rPr>
              <w:tab/>
            </w:r>
            <w:r>
              <w:rPr>
                <w:noProof/>
                <w:webHidden/>
              </w:rPr>
              <w:fldChar w:fldCharType="begin"/>
            </w:r>
            <w:r>
              <w:rPr>
                <w:noProof/>
                <w:webHidden/>
              </w:rPr>
              <w:instrText xml:space="preserve"> PAGEREF _Toc130745054 \h </w:instrText>
            </w:r>
            <w:r>
              <w:rPr>
                <w:noProof/>
                <w:webHidden/>
              </w:rPr>
            </w:r>
            <w:r>
              <w:rPr>
                <w:noProof/>
                <w:webHidden/>
              </w:rPr>
              <w:fldChar w:fldCharType="separate"/>
            </w:r>
            <w:r>
              <w:rPr>
                <w:noProof/>
                <w:webHidden/>
              </w:rPr>
              <w:t>5</w:t>
            </w:r>
            <w:r>
              <w:rPr>
                <w:noProof/>
                <w:webHidden/>
              </w:rPr>
              <w:fldChar w:fldCharType="end"/>
            </w:r>
          </w:hyperlink>
        </w:p>
        <w:p w14:paraId="3F864C8C" w14:textId="67485B33" w:rsidR="00265023" w:rsidRDefault="00265023">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0745055" w:history="1">
            <w:r w:rsidRPr="007A515F">
              <w:rPr>
                <w:rStyle w:val="Hyperlink"/>
                <w:noProof/>
              </w:rPr>
              <w:t>1.</w:t>
            </w:r>
            <w:r>
              <w:rPr>
                <w:rFonts w:asciiTheme="minorHAnsi" w:eastAsiaTheme="minorEastAsia" w:hAnsiTheme="minorHAnsi" w:cstheme="minorBidi"/>
                <w:caps w:val="0"/>
                <w:noProof/>
                <w:sz w:val="22"/>
                <w:szCs w:val="22"/>
                <w:lang w:val="ru-RU" w:eastAsia="ru-RU"/>
              </w:rPr>
              <w:tab/>
            </w:r>
            <w:r w:rsidRPr="007A515F">
              <w:rPr>
                <w:rStyle w:val="Hyperlink"/>
                <w:noProof/>
              </w:rPr>
              <w:t>Teorijas pārskats</w:t>
            </w:r>
            <w:r>
              <w:rPr>
                <w:noProof/>
                <w:webHidden/>
              </w:rPr>
              <w:tab/>
            </w:r>
            <w:r>
              <w:rPr>
                <w:noProof/>
                <w:webHidden/>
              </w:rPr>
              <w:fldChar w:fldCharType="begin"/>
            </w:r>
            <w:r>
              <w:rPr>
                <w:noProof/>
                <w:webHidden/>
              </w:rPr>
              <w:instrText xml:space="preserve"> PAGEREF _Toc130745055 \h </w:instrText>
            </w:r>
            <w:r>
              <w:rPr>
                <w:noProof/>
                <w:webHidden/>
              </w:rPr>
            </w:r>
            <w:r>
              <w:rPr>
                <w:noProof/>
                <w:webHidden/>
              </w:rPr>
              <w:fldChar w:fldCharType="separate"/>
            </w:r>
            <w:r>
              <w:rPr>
                <w:noProof/>
                <w:webHidden/>
              </w:rPr>
              <w:t>7</w:t>
            </w:r>
            <w:r>
              <w:rPr>
                <w:noProof/>
                <w:webHidden/>
              </w:rPr>
              <w:fldChar w:fldCharType="end"/>
            </w:r>
          </w:hyperlink>
        </w:p>
        <w:p w14:paraId="1E3373B3" w14:textId="0628FFA0" w:rsidR="00265023" w:rsidRDefault="00265023">
          <w:pPr>
            <w:pStyle w:val="TOC2"/>
            <w:rPr>
              <w:rFonts w:asciiTheme="minorHAnsi" w:eastAsiaTheme="minorEastAsia" w:hAnsiTheme="minorHAnsi" w:cstheme="minorBidi"/>
              <w:noProof/>
              <w:sz w:val="22"/>
              <w:szCs w:val="22"/>
              <w:lang w:val="ru-RU" w:eastAsia="ru-RU"/>
            </w:rPr>
          </w:pPr>
          <w:hyperlink w:anchor="_Toc130745056" w:history="1">
            <w:r w:rsidRPr="007A515F">
              <w:rPr>
                <w:rStyle w:val="Hyperlink"/>
                <w:noProof/>
              </w:rPr>
              <w:t>1.1.</w:t>
            </w:r>
            <w:r>
              <w:rPr>
                <w:rFonts w:asciiTheme="minorHAnsi" w:eastAsiaTheme="minorEastAsia" w:hAnsiTheme="minorHAnsi" w:cstheme="minorBidi"/>
                <w:noProof/>
                <w:sz w:val="22"/>
                <w:szCs w:val="22"/>
                <w:lang w:val="ru-RU" w:eastAsia="ru-RU"/>
              </w:rPr>
              <w:tab/>
            </w:r>
            <w:r w:rsidRPr="007A515F">
              <w:rPr>
                <w:rStyle w:val="Hyperlink"/>
                <w:noProof/>
              </w:rPr>
              <w:t>Tradicionālas pārklājuma meklēšanas tehnikas</w:t>
            </w:r>
            <w:r>
              <w:rPr>
                <w:noProof/>
                <w:webHidden/>
              </w:rPr>
              <w:tab/>
            </w:r>
            <w:r>
              <w:rPr>
                <w:noProof/>
                <w:webHidden/>
              </w:rPr>
              <w:fldChar w:fldCharType="begin"/>
            </w:r>
            <w:r>
              <w:rPr>
                <w:noProof/>
                <w:webHidden/>
              </w:rPr>
              <w:instrText xml:space="preserve"> PAGEREF _Toc130745056 \h </w:instrText>
            </w:r>
            <w:r>
              <w:rPr>
                <w:noProof/>
                <w:webHidden/>
              </w:rPr>
            </w:r>
            <w:r>
              <w:rPr>
                <w:noProof/>
                <w:webHidden/>
              </w:rPr>
              <w:fldChar w:fldCharType="separate"/>
            </w:r>
            <w:r>
              <w:rPr>
                <w:noProof/>
                <w:webHidden/>
              </w:rPr>
              <w:t>7</w:t>
            </w:r>
            <w:r>
              <w:rPr>
                <w:noProof/>
                <w:webHidden/>
              </w:rPr>
              <w:fldChar w:fldCharType="end"/>
            </w:r>
          </w:hyperlink>
        </w:p>
        <w:p w14:paraId="36EA4F87" w14:textId="69C6E87E" w:rsidR="00265023" w:rsidRDefault="00265023">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7" w:history="1">
            <w:r w:rsidRPr="007A515F">
              <w:rPr>
                <w:rStyle w:val="Hyperlink"/>
                <w:noProof/>
              </w:rPr>
              <w:t>1.1.1.</w:t>
            </w:r>
            <w:r>
              <w:rPr>
                <w:rFonts w:asciiTheme="minorHAnsi" w:eastAsiaTheme="minorEastAsia" w:hAnsiTheme="minorHAnsi" w:cstheme="minorBidi"/>
                <w:noProof/>
                <w:sz w:val="22"/>
                <w:szCs w:val="22"/>
                <w:lang w:val="ru-RU" w:eastAsia="ru-RU"/>
              </w:rPr>
              <w:tab/>
            </w:r>
            <w:r w:rsidRPr="007A515F">
              <w:rPr>
                <w:rStyle w:val="Hyperlink"/>
                <w:noProof/>
              </w:rPr>
              <w:t>Šūnu dekompozīcija</w:t>
            </w:r>
            <w:r>
              <w:rPr>
                <w:noProof/>
                <w:webHidden/>
              </w:rPr>
              <w:tab/>
            </w:r>
            <w:r>
              <w:rPr>
                <w:noProof/>
                <w:webHidden/>
              </w:rPr>
              <w:fldChar w:fldCharType="begin"/>
            </w:r>
            <w:r>
              <w:rPr>
                <w:noProof/>
                <w:webHidden/>
              </w:rPr>
              <w:instrText xml:space="preserve"> PAGEREF _Toc130745057 \h </w:instrText>
            </w:r>
            <w:r>
              <w:rPr>
                <w:noProof/>
                <w:webHidden/>
              </w:rPr>
            </w:r>
            <w:r>
              <w:rPr>
                <w:noProof/>
                <w:webHidden/>
              </w:rPr>
              <w:fldChar w:fldCharType="separate"/>
            </w:r>
            <w:r>
              <w:rPr>
                <w:noProof/>
                <w:webHidden/>
              </w:rPr>
              <w:t>7</w:t>
            </w:r>
            <w:r>
              <w:rPr>
                <w:noProof/>
                <w:webHidden/>
              </w:rPr>
              <w:fldChar w:fldCharType="end"/>
            </w:r>
          </w:hyperlink>
        </w:p>
        <w:p w14:paraId="55F9BC0B" w14:textId="6346E225" w:rsidR="00265023" w:rsidRDefault="00265023">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8" w:history="1">
            <w:r w:rsidRPr="007A515F">
              <w:rPr>
                <w:rStyle w:val="Hyperlink"/>
                <w:noProof/>
              </w:rPr>
              <w:t>1.1.2.</w:t>
            </w:r>
            <w:r>
              <w:rPr>
                <w:rFonts w:asciiTheme="minorHAnsi" w:eastAsiaTheme="minorEastAsia" w:hAnsiTheme="minorHAnsi" w:cstheme="minorBidi"/>
                <w:noProof/>
                <w:sz w:val="22"/>
                <w:szCs w:val="22"/>
                <w:lang w:val="ru-RU" w:eastAsia="ru-RU"/>
              </w:rPr>
              <w:tab/>
            </w:r>
            <w:r w:rsidRPr="007A515F">
              <w:rPr>
                <w:rStyle w:val="Hyperlink"/>
                <w:noProof/>
              </w:rPr>
              <w:t>Bustrofedona dekompozīcija</w:t>
            </w:r>
            <w:r>
              <w:rPr>
                <w:noProof/>
                <w:webHidden/>
              </w:rPr>
              <w:tab/>
            </w:r>
            <w:r>
              <w:rPr>
                <w:noProof/>
                <w:webHidden/>
              </w:rPr>
              <w:fldChar w:fldCharType="begin"/>
            </w:r>
            <w:r>
              <w:rPr>
                <w:noProof/>
                <w:webHidden/>
              </w:rPr>
              <w:instrText xml:space="preserve"> PAGEREF _Toc130745058 \h </w:instrText>
            </w:r>
            <w:r>
              <w:rPr>
                <w:noProof/>
                <w:webHidden/>
              </w:rPr>
            </w:r>
            <w:r>
              <w:rPr>
                <w:noProof/>
                <w:webHidden/>
              </w:rPr>
              <w:fldChar w:fldCharType="separate"/>
            </w:r>
            <w:r>
              <w:rPr>
                <w:noProof/>
                <w:webHidden/>
              </w:rPr>
              <w:t>7</w:t>
            </w:r>
            <w:r>
              <w:rPr>
                <w:noProof/>
                <w:webHidden/>
              </w:rPr>
              <w:fldChar w:fldCharType="end"/>
            </w:r>
          </w:hyperlink>
        </w:p>
        <w:p w14:paraId="68AFCF34" w14:textId="49835548" w:rsidR="00265023" w:rsidRDefault="00265023">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9" w:history="1">
            <w:r w:rsidRPr="007A515F">
              <w:rPr>
                <w:rStyle w:val="Hyperlink"/>
                <w:noProof/>
              </w:rPr>
              <w:t>1.1.3.</w:t>
            </w:r>
            <w:r>
              <w:rPr>
                <w:rFonts w:asciiTheme="minorHAnsi" w:eastAsiaTheme="minorEastAsia" w:hAnsiTheme="minorHAnsi" w:cstheme="minorBidi"/>
                <w:noProof/>
                <w:sz w:val="22"/>
                <w:szCs w:val="22"/>
                <w:lang w:val="ru-RU" w:eastAsia="ru-RU"/>
              </w:rPr>
              <w:tab/>
            </w:r>
            <w:r w:rsidRPr="007A515F">
              <w:rPr>
                <w:rStyle w:val="Hyperlink"/>
                <w:noProof/>
              </w:rPr>
              <w:t>Režģa bāzētās metodes</w:t>
            </w:r>
            <w:r>
              <w:rPr>
                <w:noProof/>
                <w:webHidden/>
              </w:rPr>
              <w:tab/>
            </w:r>
            <w:r>
              <w:rPr>
                <w:noProof/>
                <w:webHidden/>
              </w:rPr>
              <w:fldChar w:fldCharType="begin"/>
            </w:r>
            <w:r>
              <w:rPr>
                <w:noProof/>
                <w:webHidden/>
              </w:rPr>
              <w:instrText xml:space="preserve"> PAGEREF _Toc130745059 \h </w:instrText>
            </w:r>
            <w:r>
              <w:rPr>
                <w:noProof/>
                <w:webHidden/>
              </w:rPr>
            </w:r>
            <w:r>
              <w:rPr>
                <w:noProof/>
                <w:webHidden/>
              </w:rPr>
              <w:fldChar w:fldCharType="separate"/>
            </w:r>
            <w:r>
              <w:rPr>
                <w:noProof/>
                <w:webHidden/>
              </w:rPr>
              <w:t>8</w:t>
            </w:r>
            <w:r>
              <w:rPr>
                <w:noProof/>
                <w:webHidden/>
              </w:rPr>
              <w:fldChar w:fldCharType="end"/>
            </w:r>
          </w:hyperlink>
        </w:p>
        <w:p w14:paraId="3BACFC98" w14:textId="7F0E9368" w:rsidR="00265023" w:rsidRDefault="00265023">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60" w:history="1">
            <w:r w:rsidRPr="007A515F">
              <w:rPr>
                <w:rStyle w:val="Hyperlink"/>
                <w:noProof/>
              </w:rPr>
              <w:t>1.1.4.</w:t>
            </w:r>
            <w:r>
              <w:rPr>
                <w:rFonts w:asciiTheme="minorHAnsi" w:eastAsiaTheme="minorEastAsia" w:hAnsiTheme="minorHAnsi" w:cstheme="minorBidi"/>
                <w:noProof/>
                <w:sz w:val="22"/>
                <w:szCs w:val="22"/>
                <w:lang w:val="ru-RU" w:eastAsia="ru-RU"/>
              </w:rPr>
              <w:tab/>
            </w:r>
            <w:r w:rsidRPr="007A515F">
              <w:rPr>
                <w:rStyle w:val="Hyperlink"/>
                <w:noProof/>
              </w:rPr>
              <w:t>Aptveroša koka metodes</w:t>
            </w:r>
            <w:r>
              <w:rPr>
                <w:noProof/>
                <w:webHidden/>
              </w:rPr>
              <w:tab/>
            </w:r>
            <w:r>
              <w:rPr>
                <w:noProof/>
                <w:webHidden/>
              </w:rPr>
              <w:fldChar w:fldCharType="begin"/>
            </w:r>
            <w:r>
              <w:rPr>
                <w:noProof/>
                <w:webHidden/>
              </w:rPr>
              <w:instrText xml:space="preserve"> PAGEREF _Toc130745060 \h </w:instrText>
            </w:r>
            <w:r>
              <w:rPr>
                <w:noProof/>
                <w:webHidden/>
              </w:rPr>
            </w:r>
            <w:r>
              <w:rPr>
                <w:noProof/>
                <w:webHidden/>
              </w:rPr>
              <w:fldChar w:fldCharType="separate"/>
            </w:r>
            <w:r>
              <w:rPr>
                <w:noProof/>
                <w:webHidden/>
              </w:rPr>
              <w:t>8</w:t>
            </w:r>
            <w:r>
              <w:rPr>
                <w:noProof/>
                <w:webHidden/>
              </w:rPr>
              <w:fldChar w:fldCharType="end"/>
            </w:r>
          </w:hyperlink>
        </w:p>
        <w:p w14:paraId="766332F9" w14:textId="6B014244" w:rsidR="00265023" w:rsidRDefault="00265023">
          <w:pPr>
            <w:pStyle w:val="TOC2"/>
            <w:rPr>
              <w:rFonts w:asciiTheme="minorHAnsi" w:eastAsiaTheme="minorEastAsia" w:hAnsiTheme="minorHAnsi" w:cstheme="minorBidi"/>
              <w:noProof/>
              <w:sz w:val="22"/>
              <w:szCs w:val="22"/>
              <w:lang w:val="ru-RU" w:eastAsia="ru-RU"/>
            </w:rPr>
          </w:pPr>
          <w:hyperlink w:anchor="_Toc130745061" w:history="1">
            <w:r w:rsidRPr="007A515F">
              <w:rPr>
                <w:rStyle w:val="Hyperlink"/>
                <w:noProof/>
              </w:rPr>
              <w:t>1.2.</w:t>
            </w:r>
            <w:r>
              <w:rPr>
                <w:rFonts w:asciiTheme="minorHAnsi" w:eastAsiaTheme="minorEastAsia" w:hAnsiTheme="minorHAnsi" w:cstheme="minorBidi"/>
                <w:noProof/>
                <w:sz w:val="22"/>
                <w:szCs w:val="22"/>
                <w:lang w:val="ru-RU" w:eastAsia="ru-RU"/>
              </w:rPr>
              <w:tab/>
            </w:r>
            <w:r w:rsidRPr="007A515F">
              <w:rPr>
                <w:rStyle w:val="Hyperlink"/>
                <w:noProof/>
              </w:rPr>
              <w:t>Apmācība ar pastiprinājumu vienīga aģenta pārklājuma ceļa plānošanai</w:t>
            </w:r>
            <w:r>
              <w:rPr>
                <w:noProof/>
                <w:webHidden/>
              </w:rPr>
              <w:tab/>
            </w:r>
            <w:r>
              <w:rPr>
                <w:noProof/>
                <w:webHidden/>
              </w:rPr>
              <w:fldChar w:fldCharType="begin"/>
            </w:r>
            <w:r>
              <w:rPr>
                <w:noProof/>
                <w:webHidden/>
              </w:rPr>
              <w:instrText xml:space="preserve"> PAGEREF _Toc130745061 \h </w:instrText>
            </w:r>
            <w:r>
              <w:rPr>
                <w:noProof/>
                <w:webHidden/>
              </w:rPr>
            </w:r>
            <w:r>
              <w:rPr>
                <w:noProof/>
                <w:webHidden/>
              </w:rPr>
              <w:fldChar w:fldCharType="separate"/>
            </w:r>
            <w:r>
              <w:rPr>
                <w:noProof/>
                <w:webHidden/>
              </w:rPr>
              <w:t>8</w:t>
            </w:r>
            <w:r>
              <w:rPr>
                <w:noProof/>
                <w:webHidden/>
              </w:rPr>
              <w:fldChar w:fldCharType="end"/>
            </w:r>
          </w:hyperlink>
        </w:p>
        <w:p w14:paraId="56A77FE7" w14:textId="10B1ADCB" w:rsidR="00265023" w:rsidRDefault="00265023">
          <w:pPr>
            <w:pStyle w:val="TOC3"/>
            <w:tabs>
              <w:tab w:val="right" w:leader="dot" w:pos="8291"/>
            </w:tabs>
            <w:rPr>
              <w:rFonts w:asciiTheme="minorHAnsi" w:eastAsiaTheme="minorEastAsia" w:hAnsiTheme="minorHAnsi" w:cstheme="minorBidi"/>
              <w:noProof/>
              <w:sz w:val="22"/>
              <w:szCs w:val="22"/>
              <w:lang w:val="ru-RU" w:eastAsia="ru-RU"/>
            </w:rPr>
          </w:pPr>
          <w:hyperlink w:anchor="_Toc130745062" w:history="1">
            <w:r w:rsidRPr="007A515F">
              <w:rPr>
                <w:rStyle w:val="Hyperlink"/>
                <w:noProof/>
              </w:rPr>
              <w:t>1.2.1. Q – apmācība</w:t>
            </w:r>
            <w:r>
              <w:rPr>
                <w:noProof/>
                <w:webHidden/>
              </w:rPr>
              <w:tab/>
            </w:r>
            <w:r>
              <w:rPr>
                <w:noProof/>
                <w:webHidden/>
              </w:rPr>
              <w:fldChar w:fldCharType="begin"/>
            </w:r>
            <w:r>
              <w:rPr>
                <w:noProof/>
                <w:webHidden/>
              </w:rPr>
              <w:instrText xml:space="preserve"> PAGEREF _Toc130745062 \h </w:instrText>
            </w:r>
            <w:r>
              <w:rPr>
                <w:noProof/>
                <w:webHidden/>
              </w:rPr>
            </w:r>
            <w:r>
              <w:rPr>
                <w:noProof/>
                <w:webHidden/>
              </w:rPr>
              <w:fldChar w:fldCharType="separate"/>
            </w:r>
            <w:r>
              <w:rPr>
                <w:noProof/>
                <w:webHidden/>
              </w:rPr>
              <w:t>9</w:t>
            </w:r>
            <w:r>
              <w:rPr>
                <w:noProof/>
                <w:webHidden/>
              </w:rPr>
              <w:fldChar w:fldCharType="end"/>
            </w:r>
          </w:hyperlink>
        </w:p>
        <w:p w14:paraId="72E2AE16" w14:textId="3440C56B" w:rsidR="00265023" w:rsidRDefault="00265023">
          <w:pPr>
            <w:pStyle w:val="TOC3"/>
            <w:tabs>
              <w:tab w:val="right" w:leader="dot" w:pos="8291"/>
            </w:tabs>
            <w:rPr>
              <w:rFonts w:asciiTheme="minorHAnsi" w:eastAsiaTheme="minorEastAsia" w:hAnsiTheme="minorHAnsi" w:cstheme="minorBidi"/>
              <w:noProof/>
              <w:sz w:val="22"/>
              <w:szCs w:val="22"/>
              <w:lang w:val="ru-RU" w:eastAsia="ru-RU"/>
            </w:rPr>
          </w:pPr>
          <w:hyperlink w:anchor="_Toc130745063" w:history="1">
            <w:r w:rsidRPr="007A515F">
              <w:rPr>
                <w:rStyle w:val="Hyperlink"/>
                <w:noProof/>
              </w:rPr>
              <w:t>1.2.2. Dziļie Q – tīkli</w:t>
            </w:r>
            <w:r>
              <w:rPr>
                <w:noProof/>
                <w:webHidden/>
              </w:rPr>
              <w:tab/>
            </w:r>
            <w:r>
              <w:rPr>
                <w:noProof/>
                <w:webHidden/>
              </w:rPr>
              <w:fldChar w:fldCharType="begin"/>
            </w:r>
            <w:r>
              <w:rPr>
                <w:noProof/>
                <w:webHidden/>
              </w:rPr>
              <w:instrText xml:space="preserve"> PAGEREF _Toc130745063 \h </w:instrText>
            </w:r>
            <w:r>
              <w:rPr>
                <w:noProof/>
                <w:webHidden/>
              </w:rPr>
            </w:r>
            <w:r>
              <w:rPr>
                <w:noProof/>
                <w:webHidden/>
              </w:rPr>
              <w:fldChar w:fldCharType="separate"/>
            </w:r>
            <w:r>
              <w:rPr>
                <w:noProof/>
                <w:webHidden/>
              </w:rPr>
              <w:t>9</w:t>
            </w:r>
            <w:r>
              <w:rPr>
                <w:noProof/>
                <w:webHidden/>
              </w:rPr>
              <w:fldChar w:fldCharType="end"/>
            </w:r>
          </w:hyperlink>
        </w:p>
        <w:p w14:paraId="7D3D74C7" w14:textId="1D5C51A0" w:rsidR="00265023" w:rsidRDefault="00265023">
          <w:pPr>
            <w:pStyle w:val="TOC3"/>
            <w:tabs>
              <w:tab w:val="right" w:leader="dot" w:pos="8291"/>
            </w:tabs>
            <w:rPr>
              <w:rFonts w:asciiTheme="minorHAnsi" w:eastAsiaTheme="minorEastAsia" w:hAnsiTheme="minorHAnsi" w:cstheme="minorBidi"/>
              <w:noProof/>
              <w:sz w:val="22"/>
              <w:szCs w:val="22"/>
              <w:lang w:val="ru-RU" w:eastAsia="ru-RU"/>
            </w:rPr>
          </w:pPr>
          <w:hyperlink w:anchor="_Toc130745064" w:history="1">
            <w:r w:rsidRPr="007A515F">
              <w:rPr>
                <w:rStyle w:val="Hyperlink"/>
                <w:noProof/>
              </w:rPr>
              <w:t>1.2.3. Aktiera – kritiķa metodes</w:t>
            </w:r>
            <w:r>
              <w:rPr>
                <w:noProof/>
                <w:webHidden/>
              </w:rPr>
              <w:tab/>
            </w:r>
            <w:r>
              <w:rPr>
                <w:noProof/>
                <w:webHidden/>
              </w:rPr>
              <w:fldChar w:fldCharType="begin"/>
            </w:r>
            <w:r>
              <w:rPr>
                <w:noProof/>
                <w:webHidden/>
              </w:rPr>
              <w:instrText xml:space="preserve"> PAGEREF _Toc130745064 \h </w:instrText>
            </w:r>
            <w:r>
              <w:rPr>
                <w:noProof/>
                <w:webHidden/>
              </w:rPr>
            </w:r>
            <w:r>
              <w:rPr>
                <w:noProof/>
                <w:webHidden/>
              </w:rPr>
              <w:fldChar w:fldCharType="separate"/>
            </w:r>
            <w:r>
              <w:rPr>
                <w:noProof/>
                <w:webHidden/>
              </w:rPr>
              <w:t>10</w:t>
            </w:r>
            <w:r>
              <w:rPr>
                <w:noProof/>
                <w:webHidden/>
              </w:rPr>
              <w:fldChar w:fldCharType="end"/>
            </w:r>
          </w:hyperlink>
        </w:p>
        <w:p w14:paraId="39B600FC" w14:textId="73321D33" w:rsidR="00265023" w:rsidRDefault="00265023">
          <w:pPr>
            <w:pStyle w:val="TOC3"/>
            <w:tabs>
              <w:tab w:val="right" w:leader="dot" w:pos="8291"/>
            </w:tabs>
            <w:rPr>
              <w:rFonts w:asciiTheme="minorHAnsi" w:eastAsiaTheme="minorEastAsia" w:hAnsiTheme="minorHAnsi" w:cstheme="minorBidi"/>
              <w:noProof/>
              <w:sz w:val="22"/>
              <w:szCs w:val="22"/>
              <w:lang w:val="ru-RU" w:eastAsia="ru-RU"/>
            </w:rPr>
          </w:pPr>
          <w:hyperlink w:anchor="_Toc130745065" w:history="1">
            <w:r w:rsidRPr="007A515F">
              <w:rPr>
                <w:rStyle w:val="Hyperlink"/>
                <w:noProof/>
              </w:rPr>
              <w:t>1.2.4. Monte Carlo koka pārmeklēšana</w:t>
            </w:r>
            <w:r>
              <w:rPr>
                <w:noProof/>
                <w:webHidden/>
              </w:rPr>
              <w:tab/>
            </w:r>
            <w:r>
              <w:rPr>
                <w:noProof/>
                <w:webHidden/>
              </w:rPr>
              <w:fldChar w:fldCharType="begin"/>
            </w:r>
            <w:r>
              <w:rPr>
                <w:noProof/>
                <w:webHidden/>
              </w:rPr>
              <w:instrText xml:space="preserve"> PAGEREF _Toc130745065 \h </w:instrText>
            </w:r>
            <w:r>
              <w:rPr>
                <w:noProof/>
                <w:webHidden/>
              </w:rPr>
            </w:r>
            <w:r>
              <w:rPr>
                <w:noProof/>
                <w:webHidden/>
              </w:rPr>
              <w:fldChar w:fldCharType="separate"/>
            </w:r>
            <w:r>
              <w:rPr>
                <w:noProof/>
                <w:webHidden/>
              </w:rPr>
              <w:t>10</w:t>
            </w:r>
            <w:r>
              <w:rPr>
                <w:noProof/>
                <w:webHidden/>
              </w:rPr>
              <w:fldChar w:fldCharType="end"/>
            </w:r>
          </w:hyperlink>
        </w:p>
        <w:p w14:paraId="1650A5C8" w14:textId="0823DE4A" w:rsidR="00265023" w:rsidRDefault="00265023">
          <w:pPr>
            <w:pStyle w:val="TOC2"/>
            <w:rPr>
              <w:rFonts w:asciiTheme="minorHAnsi" w:eastAsiaTheme="minorEastAsia" w:hAnsiTheme="minorHAnsi" w:cstheme="minorBidi"/>
              <w:noProof/>
              <w:sz w:val="22"/>
              <w:szCs w:val="22"/>
              <w:lang w:val="ru-RU" w:eastAsia="ru-RU"/>
            </w:rPr>
          </w:pPr>
          <w:hyperlink w:anchor="_Toc130745066" w:history="1">
            <w:r w:rsidRPr="007A515F">
              <w:rPr>
                <w:rStyle w:val="Hyperlink"/>
                <w:noProof/>
              </w:rPr>
              <w:t>1.3.</w:t>
            </w:r>
            <w:r>
              <w:rPr>
                <w:rFonts w:asciiTheme="minorHAnsi" w:eastAsiaTheme="minorEastAsia" w:hAnsiTheme="minorHAnsi" w:cstheme="minorBidi"/>
                <w:noProof/>
                <w:sz w:val="22"/>
                <w:szCs w:val="22"/>
                <w:lang w:val="ru-RU" w:eastAsia="ru-RU"/>
              </w:rPr>
              <w:tab/>
            </w:r>
            <w:r w:rsidRPr="007A515F">
              <w:rPr>
                <w:rStyle w:val="Hyperlink"/>
                <w:noProof/>
              </w:rPr>
              <w:t>Apmācība ar pastiprinājumu vairāku aģentu pārklājuma ceļa meklēšanai</w:t>
            </w:r>
            <w:r>
              <w:rPr>
                <w:noProof/>
                <w:webHidden/>
              </w:rPr>
              <w:tab/>
            </w:r>
            <w:r>
              <w:rPr>
                <w:noProof/>
                <w:webHidden/>
              </w:rPr>
              <w:fldChar w:fldCharType="begin"/>
            </w:r>
            <w:r>
              <w:rPr>
                <w:noProof/>
                <w:webHidden/>
              </w:rPr>
              <w:instrText xml:space="preserve"> PAGEREF _Toc130745066 \h </w:instrText>
            </w:r>
            <w:r>
              <w:rPr>
                <w:noProof/>
                <w:webHidden/>
              </w:rPr>
            </w:r>
            <w:r>
              <w:rPr>
                <w:noProof/>
                <w:webHidden/>
              </w:rPr>
              <w:fldChar w:fldCharType="separate"/>
            </w:r>
            <w:r>
              <w:rPr>
                <w:noProof/>
                <w:webHidden/>
              </w:rPr>
              <w:t>10</w:t>
            </w:r>
            <w:r>
              <w:rPr>
                <w:noProof/>
                <w:webHidden/>
              </w:rPr>
              <w:fldChar w:fldCharType="end"/>
            </w:r>
          </w:hyperlink>
        </w:p>
        <w:p w14:paraId="2EF4A227" w14:textId="51A43A64" w:rsidR="00265023" w:rsidRDefault="00265023">
          <w:pPr>
            <w:pStyle w:val="TOC3"/>
            <w:tabs>
              <w:tab w:val="right" w:leader="dot" w:pos="8291"/>
            </w:tabs>
            <w:rPr>
              <w:rFonts w:asciiTheme="minorHAnsi" w:eastAsiaTheme="minorEastAsia" w:hAnsiTheme="minorHAnsi" w:cstheme="minorBidi"/>
              <w:noProof/>
              <w:sz w:val="22"/>
              <w:szCs w:val="22"/>
              <w:lang w:val="ru-RU" w:eastAsia="ru-RU"/>
            </w:rPr>
          </w:pPr>
          <w:hyperlink w:anchor="_Toc130745067" w:history="1">
            <w:r w:rsidRPr="007A515F">
              <w:rPr>
                <w:rStyle w:val="Hyperlink"/>
                <w:noProof/>
              </w:rPr>
              <w:t>1.3.1. Neatkarīgi mācekļi</w:t>
            </w:r>
            <w:r>
              <w:rPr>
                <w:noProof/>
                <w:webHidden/>
              </w:rPr>
              <w:tab/>
            </w:r>
            <w:r>
              <w:rPr>
                <w:noProof/>
                <w:webHidden/>
              </w:rPr>
              <w:fldChar w:fldCharType="begin"/>
            </w:r>
            <w:r>
              <w:rPr>
                <w:noProof/>
                <w:webHidden/>
              </w:rPr>
              <w:instrText xml:space="preserve"> PAGEREF _Toc130745067 \h </w:instrText>
            </w:r>
            <w:r>
              <w:rPr>
                <w:noProof/>
                <w:webHidden/>
              </w:rPr>
            </w:r>
            <w:r>
              <w:rPr>
                <w:noProof/>
                <w:webHidden/>
              </w:rPr>
              <w:fldChar w:fldCharType="separate"/>
            </w:r>
            <w:r>
              <w:rPr>
                <w:noProof/>
                <w:webHidden/>
              </w:rPr>
              <w:t>10</w:t>
            </w:r>
            <w:r>
              <w:rPr>
                <w:noProof/>
                <w:webHidden/>
              </w:rPr>
              <w:fldChar w:fldCharType="end"/>
            </w:r>
          </w:hyperlink>
        </w:p>
        <w:p w14:paraId="79FD8A5B" w14:textId="3CD290E6" w:rsidR="00265023" w:rsidRDefault="00265023">
          <w:pPr>
            <w:pStyle w:val="TOC3"/>
            <w:tabs>
              <w:tab w:val="right" w:leader="dot" w:pos="8291"/>
            </w:tabs>
            <w:rPr>
              <w:rFonts w:asciiTheme="minorHAnsi" w:eastAsiaTheme="minorEastAsia" w:hAnsiTheme="minorHAnsi" w:cstheme="minorBidi"/>
              <w:noProof/>
              <w:sz w:val="22"/>
              <w:szCs w:val="22"/>
              <w:lang w:val="ru-RU" w:eastAsia="ru-RU"/>
            </w:rPr>
          </w:pPr>
          <w:hyperlink w:anchor="_Toc130745068" w:history="1">
            <w:r w:rsidRPr="007A515F">
              <w:rPr>
                <w:rStyle w:val="Hyperlink"/>
                <w:noProof/>
              </w:rPr>
              <w:t>1.3.2. Kopīgu darbību mācekļi</w:t>
            </w:r>
            <w:r>
              <w:rPr>
                <w:noProof/>
                <w:webHidden/>
              </w:rPr>
              <w:tab/>
            </w:r>
            <w:r>
              <w:rPr>
                <w:noProof/>
                <w:webHidden/>
              </w:rPr>
              <w:fldChar w:fldCharType="begin"/>
            </w:r>
            <w:r>
              <w:rPr>
                <w:noProof/>
                <w:webHidden/>
              </w:rPr>
              <w:instrText xml:space="preserve"> PAGEREF _Toc130745068 \h </w:instrText>
            </w:r>
            <w:r>
              <w:rPr>
                <w:noProof/>
                <w:webHidden/>
              </w:rPr>
            </w:r>
            <w:r>
              <w:rPr>
                <w:noProof/>
                <w:webHidden/>
              </w:rPr>
              <w:fldChar w:fldCharType="separate"/>
            </w:r>
            <w:r>
              <w:rPr>
                <w:noProof/>
                <w:webHidden/>
              </w:rPr>
              <w:t>10</w:t>
            </w:r>
            <w:r>
              <w:rPr>
                <w:noProof/>
                <w:webHidden/>
              </w:rPr>
              <w:fldChar w:fldCharType="end"/>
            </w:r>
          </w:hyperlink>
        </w:p>
        <w:p w14:paraId="0EB1BD3F" w14:textId="74044973" w:rsidR="00265023" w:rsidRDefault="00265023">
          <w:pPr>
            <w:pStyle w:val="TOC3"/>
            <w:tabs>
              <w:tab w:val="right" w:leader="dot" w:pos="8291"/>
            </w:tabs>
            <w:rPr>
              <w:rFonts w:asciiTheme="minorHAnsi" w:eastAsiaTheme="minorEastAsia" w:hAnsiTheme="minorHAnsi" w:cstheme="minorBidi"/>
              <w:noProof/>
              <w:sz w:val="22"/>
              <w:szCs w:val="22"/>
              <w:lang w:val="ru-RU" w:eastAsia="ru-RU"/>
            </w:rPr>
          </w:pPr>
          <w:hyperlink w:anchor="_Toc130745069" w:history="1">
            <w:r w:rsidRPr="007A515F">
              <w:rPr>
                <w:rStyle w:val="Hyperlink"/>
                <w:noProof/>
              </w:rPr>
              <w:t>1.3.3. Centralizēta apmācība ar decentralizētu izpildi</w:t>
            </w:r>
            <w:r>
              <w:rPr>
                <w:noProof/>
                <w:webHidden/>
              </w:rPr>
              <w:tab/>
            </w:r>
            <w:r>
              <w:rPr>
                <w:noProof/>
                <w:webHidden/>
              </w:rPr>
              <w:fldChar w:fldCharType="begin"/>
            </w:r>
            <w:r>
              <w:rPr>
                <w:noProof/>
                <w:webHidden/>
              </w:rPr>
              <w:instrText xml:space="preserve"> PAGEREF _Toc130745069 \h </w:instrText>
            </w:r>
            <w:r>
              <w:rPr>
                <w:noProof/>
                <w:webHidden/>
              </w:rPr>
            </w:r>
            <w:r>
              <w:rPr>
                <w:noProof/>
                <w:webHidden/>
              </w:rPr>
              <w:fldChar w:fldCharType="separate"/>
            </w:r>
            <w:r>
              <w:rPr>
                <w:noProof/>
                <w:webHidden/>
              </w:rPr>
              <w:t>11</w:t>
            </w:r>
            <w:r>
              <w:rPr>
                <w:noProof/>
                <w:webHidden/>
              </w:rPr>
              <w:fldChar w:fldCharType="end"/>
            </w:r>
          </w:hyperlink>
        </w:p>
        <w:p w14:paraId="53B5DAD9" w14:textId="7C13BB7A" w:rsidR="00265023" w:rsidRDefault="00265023">
          <w:pPr>
            <w:pStyle w:val="TOC3"/>
            <w:tabs>
              <w:tab w:val="right" w:leader="dot" w:pos="8291"/>
            </w:tabs>
            <w:rPr>
              <w:rFonts w:asciiTheme="minorHAnsi" w:eastAsiaTheme="minorEastAsia" w:hAnsiTheme="minorHAnsi" w:cstheme="minorBidi"/>
              <w:noProof/>
              <w:sz w:val="22"/>
              <w:szCs w:val="22"/>
              <w:lang w:val="ru-RU" w:eastAsia="ru-RU"/>
            </w:rPr>
          </w:pPr>
          <w:hyperlink w:anchor="_Toc130745070" w:history="1">
            <w:r w:rsidRPr="007A515F">
              <w:rPr>
                <w:rStyle w:val="Hyperlink"/>
                <w:noProof/>
              </w:rPr>
              <w:t>1.3.4. Komunikācijas pamatotas pieejas</w:t>
            </w:r>
            <w:r>
              <w:rPr>
                <w:noProof/>
                <w:webHidden/>
              </w:rPr>
              <w:tab/>
            </w:r>
            <w:r>
              <w:rPr>
                <w:noProof/>
                <w:webHidden/>
              </w:rPr>
              <w:fldChar w:fldCharType="begin"/>
            </w:r>
            <w:r>
              <w:rPr>
                <w:noProof/>
                <w:webHidden/>
              </w:rPr>
              <w:instrText xml:space="preserve"> PAGEREF _Toc130745070 \h </w:instrText>
            </w:r>
            <w:r>
              <w:rPr>
                <w:noProof/>
                <w:webHidden/>
              </w:rPr>
            </w:r>
            <w:r>
              <w:rPr>
                <w:noProof/>
                <w:webHidden/>
              </w:rPr>
              <w:fldChar w:fldCharType="separate"/>
            </w:r>
            <w:r>
              <w:rPr>
                <w:noProof/>
                <w:webHidden/>
              </w:rPr>
              <w:t>11</w:t>
            </w:r>
            <w:r>
              <w:rPr>
                <w:noProof/>
                <w:webHidden/>
              </w:rPr>
              <w:fldChar w:fldCharType="end"/>
            </w:r>
          </w:hyperlink>
        </w:p>
        <w:p w14:paraId="0299A32F" w14:textId="5F42EBEE" w:rsidR="00265023" w:rsidRDefault="00265023">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0745071" w:history="1">
            <w:r w:rsidRPr="007A515F">
              <w:rPr>
                <w:rStyle w:val="Hyperlink"/>
                <w:noProof/>
              </w:rPr>
              <w:t>2.</w:t>
            </w:r>
            <w:r>
              <w:rPr>
                <w:rFonts w:asciiTheme="minorHAnsi" w:eastAsiaTheme="minorEastAsia" w:hAnsiTheme="minorHAnsi" w:cstheme="minorBidi"/>
                <w:caps w:val="0"/>
                <w:noProof/>
                <w:sz w:val="22"/>
                <w:szCs w:val="22"/>
                <w:lang w:val="ru-RU" w:eastAsia="ru-RU"/>
              </w:rPr>
              <w:tab/>
            </w:r>
            <w:r w:rsidRPr="007A515F">
              <w:rPr>
                <w:rStyle w:val="Hyperlink"/>
                <w:noProof/>
              </w:rPr>
              <w:t>Iekštelpas vides procedurāla ģenerēšana</w:t>
            </w:r>
            <w:r>
              <w:rPr>
                <w:noProof/>
                <w:webHidden/>
              </w:rPr>
              <w:tab/>
            </w:r>
            <w:r>
              <w:rPr>
                <w:noProof/>
                <w:webHidden/>
              </w:rPr>
              <w:fldChar w:fldCharType="begin"/>
            </w:r>
            <w:r>
              <w:rPr>
                <w:noProof/>
                <w:webHidden/>
              </w:rPr>
              <w:instrText xml:space="preserve"> PAGEREF _Toc130745071 \h </w:instrText>
            </w:r>
            <w:r>
              <w:rPr>
                <w:noProof/>
                <w:webHidden/>
              </w:rPr>
            </w:r>
            <w:r>
              <w:rPr>
                <w:noProof/>
                <w:webHidden/>
              </w:rPr>
              <w:fldChar w:fldCharType="separate"/>
            </w:r>
            <w:r>
              <w:rPr>
                <w:noProof/>
                <w:webHidden/>
              </w:rPr>
              <w:t>12</w:t>
            </w:r>
            <w:r>
              <w:rPr>
                <w:noProof/>
                <w:webHidden/>
              </w:rPr>
              <w:fldChar w:fldCharType="end"/>
            </w:r>
          </w:hyperlink>
        </w:p>
        <w:p w14:paraId="5B15E836" w14:textId="4CA81526" w:rsidR="00265023" w:rsidRDefault="00265023">
          <w:pPr>
            <w:pStyle w:val="TOC2"/>
            <w:rPr>
              <w:rFonts w:asciiTheme="minorHAnsi" w:eastAsiaTheme="minorEastAsia" w:hAnsiTheme="minorHAnsi" w:cstheme="minorBidi"/>
              <w:noProof/>
              <w:sz w:val="22"/>
              <w:szCs w:val="22"/>
              <w:lang w:val="ru-RU" w:eastAsia="ru-RU"/>
            </w:rPr>
          </w:pPr>
          <w:hyperlink w:anchor="_Toc130745072" w:history="1">
            <w:r w:rsidRPr="007A515F">
              <w:rPr>
                <w:rStyle w:val="Hyperlink"/>
                <w:noProof/>
              </w:rPr>
              <w:t>1.1.</w:t>
            </w:r>
            <w:r>
              <w:rPr>
                <w:rFonts w:asciiTheme="minorHAnsi" w:eastAsiaTheme="minorEastAsia" w:hAnsiTheme="minorHAnsi" w:cstheme="minorBidi"/>
                <w:noProof/>
                <w:sz w:val="22"/>
                <w:szCs w:val="22"/>
                <w:lang w:val="ru-RU" w:eastAsia="ru-RU"/>
              </w:rPr>
              <w:tab/>
            </w:r>
            <w:r w:rsidRPr="007A515F">
              <w:rPr>
                <w:rStyle w:val="Hyperlink"/>
                <w:noProof/>
              </w:rPr>
              <w:t>Vides skeleta veidošana</w:t>
            </w:r>
            <w:r>
              <w:rPr>
                <w:noProof/>
                <w:webHidden/>
              </w:rPr>
              <w:tab/>
            </w:r>
            <w:r>
              <w:rPr>
                <w:noProof/>
                <w:webHidden/>
              </w:rPr>
              <w:fldChar w:fldCharType="begin"/>
            </w:r>
            <w:r>
              <w:rPr>
                <w:noProof/>
                <w:webHidden/>
              </w:rPr>
              <w:instrText xml:space="preserve"> PAGEREF _Toc130745072 \h </w:instrText>
            </w:r>
            <w:r>
              <w:rPr>
                <w:noProof/>
                <w:webHidden/>
              </w:rPr>
            </w:r>
            <w:r>
              <w:rPr>
                <w:noProof/>
                <w:webHidden/>
              </w:rPr>
              <w:fldChar w:fldCharType="separate"/>
            </w:r>
            <w:r>
              <w:rPr>
                <w:noProof/>
                <w:webHidden/>
              </w:rPr>
              <w:t>12</w:t>
            </w:r>
            <w:r>
              <w:rPr>
                <w:noProof/>
                <w:webHidden/>
              </w:rPr>
              <w:fldChar w:fldCharType="end"/>
            </w:r>
          </w:hyperlink>
        </w:p>
        <w:p w14:paraId="727A4AEA" w14:textId="425C9D71" w:rsidR="00265023" w:rsidRDefault="00265023">
          <w:pPr>
            <w:pStyle w:val="TOC2"/>
            <w:rPr>
              <w:rFonts w:asciiTheme="minorHAnsi" w:eastAsiaTheme="minorEastAsia" w:hAnsiTheme="minorHAnsi" w:cstheme="minorBidi"/>
              <w:noProof/>
              <w:sz w:val="22"/>
              <w:szCs w:val="22"/>
              <w:lang w:val="ru-RU" w:eastAsia="ru-RU"/>
            </w:rPr>
          </w:pPr>
          <w:hyperlink w:anchor="_Toc130745073" w:history="1">
            <w:r w:rsidRPr="007A515F">
              <w:rPr>
                <w:rStyle w:val="Hyperlink"/>
                <w:noProof/>
              </w:rPr>
              <w:t>1.1.</w:t>
            </w:r>
            <w:r>
              <w:rPr>
                <w:rFonts w:asciiTheme="minorHAnsi" w:eastAsiaTheme="minorEastAsia" w:hAnsiTheme="minorHAnsi" w:cstheme="minorBidi"/>
                <w:noProof/>
                <w:sz w:val="22"/>
                <w:szCs w:val="22"/>
                <w:lang w:val="ru-RU" w:eastAsia="ru-RU"/>
              </w:rPr>
              <w:tab/>
            </w:r>
            <w:r w:rsidRPr="007A515F">
              <w:rPr>
                <w:rStyle w:val="Hyperlink"/>
                <w:noProof/>
              </w:rPr>
              <w:t>Durvju izvietojums</w:t>
            </w:r>
            <w:r>
              <w:rPr>
                <w:noProof/>
                <w:webHidden/>
              </w:rPr>
              <w:tab/>
            </w:r>
            <w:r>
              <w:rPr>
                <w:noProof/>
                <w:webHidden/>
              </w:rPr>
              <w:fldChar w:fldCharType="begin"/>
            </w:r>
            <w:r>
              <w:rPr>
                <w:noProof/>
                <w:webHidden/>
              </w:rPr>
              <w:instrText xml:space="preserve"> PAGEREF _Toc130745073 \h </w:instrText>
            </w:r>
            <w:r>
              <w:rPr>
                <w:noProof/>
                <w:webHidden/>
              </w:rPr>
            </w:r>
            <w:r>
              <w:rPr>
                <w:noProof/>
                <w:webHidden/>
              </w:rPr>
              <w:fldChar w:fldCharType="separate"/>
            </w:r>
            <w:r>
              <w:rPr>
                <w:noProof/>
                <w:webHidden/>
              </w:rPr>
              <w:t>13</w:t>
            </w:r>
            <w:r>
              <w:rPr>
                <w:noProof/>
                <w:webHidden/>
              </w:rPr>
              <w:fldChar w:fldCharType="end"/>
            </w:r>
          </w:hyperlink>
        </w:p>
        <w:p w14:paraId="5898E80B" w14:textId="76DD89ED" w:rsidR="00265023" w:rsidRDefault="00265023">
          <w:pPr>
            <w:pStyle w:val="TOC2"/>
            <w:rPr>
              <w:rFonts w:asciiTheme="minorHAnsi" w:eastAsiaTheme="minorEastAsia" w:hAnsiTheme="minorHAnsi" w:cstheme="minorBidi"/>
              <w:noProof/>
              <w:sz w:val="22"/>
              <w:szCs w:val="22"/>
              <w:lang w:val="ru-RU" w:eastAsia="ru-RU"/>
            </w:rPr>
          </w:pPr>
          <w:hyperlink w:anchor="_Toc130745074" w:history="1">
            <w:r w:rsidRPr="007A515F">
              <w:rPr>
                <w:rStyle w:val="Hyperlink"/>
                <w:noProof/>
              </w:rPr>
              <w:t>1.2.</w:t>
            </w:r>
            <w:r>
              <w:rPr>
                <w:rFonts w:asciiTheme="minorHAnsi" w:eastAsiaTheme="minorEastAsia" w:hAnsiTheme="minorHAnsi" w:cstheme="minorBidi"/>
                <w:noProof/>
                <w:sz w:val="22"/>
                <w:szCs w:val="22"/>
                <w:lang w:val="ru-RU" w:eastAsia="ru-RU"/>
              </w:rPr>
              <w:tab/>
            </w:r>
            <w:r w:rsidRPr="007A515F">
              <w:rPr>
                <w:rStyle w:val="Hyperlink"/>
                <w:noProof/>
              </w:rPr>
              <w:t>Mēbeļu un šķēršļu ģenerēšanā</w:t>
            </w:r>
            <w:r>
              <w:rPr>
                <w:noProof/>
                <w:webHidden/>
              </w:rPr>
              <w:tab/>
            </w:r>
            <w:r>
              <w:rPr>
                <w:noProof/>
                <w:webHidden/>
              </w:rPr>
              <w:fldChar w:fldCharType="begin"/>
            </w:r>
            <w:r>
              <w:rPr>
                <w:noProof/>
                <w:webHidden/>
              </w:rPr>
              <w:instrText xml:space="preserve"> PAGEREF _Toc130745074 \h </w:instrText>
            </w:r>
            <w:r>
              <w:rPr>
                <w:noProof/>
                <w:webHidden/>
              </w:rPr>
            </w:r>
            <w:r>
              <w:rPr>
                <w:noProof/>
                <w:webHidden/>
              </w:rPr>
              <w:fldChar w:fldCharType="separate"/>
            </w:r>
            <w:r>
              <w:rPr>
                <w:noProof/>
                <w:webHidden/>
              </w:rPr>
              <w:t>14</w:t>
            </w:r>
            <w:r>
              <w:rPr>
                <w:noProof/>
                <w:webHidden/>
              </w:rPr>
              <w:fldChar w:fldCharType="end"/>
            </w:r>
          </w:hyperlink>
        </w:p>
        <w:p w14:paraId="28467C51" w14:textId="7D0AE3B4"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Hlk127813142"/>
      <w:bookmarkStart w:id="17" w:name="_Toc130745054"/>
      <w:r w:rsidRPr="00E47624">
        <w:lastRenderedPageBreak/>
        <w:t>Ievads</w:t>
      </w:r>
      <w:bookmarkEnd w:id="17"/>
    </w:p>
    <w:bookmarkEnd w:id="16"/>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r w:rsidR="00CA60CC" w:rsidRPr="0072353C">
        <w:rPr>
          <w:i/>
          <w:iCs/>
        </w:rPr>
        <w:t>Research and Markets</w:t>
      </w:r>
      <w:r w:rsidR="00CA60CC">
        <w:t>” pētījumu, starp 2021. gadu un 2026 gadu, var sagaidīt 20% salikto gada pieauguma tempu (</w:t>
      </w:r>
      <w:r w:rsidR="00CA60CC" w:rsidRPr="0072353C">
        <w:rPr>
          <w:i/>
          <w:iCs/>
        </w:rPr>
        <w:t>Compound Annual Growth Rate</w:t>
      </w:r>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r w:rsidR="00CA60CC" w:rsidRPr="00CA60CC">
        <w:rPr>
          <w:i/>
          <w:iCs/>
        </w:rPr>
        <w:t>iRobot</w:t>
      </w:r>
      <w:r w:rsidR="00CA60CC">
        <w:t>”, “</w:t>
      </w:r>
      <w:r w:rsidR="00CA60CC" w:rsidRPr="00CA60CC">
        <w:rPr>
          <w:i/>
          <w:iCs/>
        </w:rPr>
        <w:t>Dyson</w:t>
      </w:r>
      <w:r w:rsidR="00CA60CC">
        <w:t>”, “</w:t>
      </w:r>
      <w:r w:rsidR="00CA60CC" w:rsidRPr="00CA60CC">
        <w:rPr>
          <w:i/>
          <w:iCs/>
        </w:rPr>
        <w:t>LG Electronics</w:t>
      </w:r>
      <w:r w:rsidR="00CA60CC">
        <w:t>”, “</w:t>
      </w:r>
      <w:r w:rsidR="00CA60CC" w:rsidRPr="00CA60CC">
        <w:rPr>
          <w:i/>
          <w:iCs/>
        </w:rPr>
        <w:t>Ecovacs</w:t>
      </w:r>
      <w:r w:rsidR="00CA60CC">
        <w:t xml:space="preserve"> </w:t>
      </w:r>
      <w:r w:rsidR="00CA60CC" w:rsidRPr="00CA60CC">
        <w:rPr>
          <w:i/>
          <w:iCs/>
        </w:rPr>
        <w:t>Robotics</w:t>
      </w:r>
      <w:r w:rsidR="00CA60CC">
        <w:t>” un “</w:t>
      </w:r>
      <w:r w:rsidR="00CA60CC" w:rsidRPr="00CA60CC">
        <w:rPr>
          <w:i/>
          <w:iCs/>
        </w:rPr>
        <w:t>Samsung</w:t>
      </w:r>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32DA96BD" w14:textId="06D59320" w:rsidR="009D3F0A" w:rsidRDefault="009D3F0A" w:rsidP="009D3F0A">
      <w:pPr>
        <w:pStyle w:val="1-lmea-virsraksts"/>
        <w:numPr>
          <w:ilvl w:val="0"/>
          <w:numId w:val="25"/>
        </w:numPr>
      </w:pPr>
      <w:bookmarkStart w:id="18" w:name="_Toc130745055"/>
      <w:r>
        <w:lastRenderedPageBreak/>
        <w:t>Teorijas pārskats</w:t>
      </w:r>
      <w:bookmarkEnd w:id="18"/>
    </w:p>
    <w:p w14:paraId="77881060" w14:textId="4FDC7B39" w:rsidR="009D3F0A" w:rsidRDefault="009D3F0A" w:rsidP="009D3F0A">
      <w:pPr>
        <w:pStyle w:val="2-lmea-virsraksts"/>
        <w:numPr>
          <w:ilvl w:val="1"/>
          <w:numId w:val="25"/>
        </w:numPr>
      </w:pPr>
      <w:bookmarkStart w:id="19" w:name="_Toc130745056"/>
      <w:r>
        <w:t>Tradicionālas pārklājuma meklēšanas tehnikas</w:t>
      </w:r>
      <w:bookmarkEnd w:id="19"/>
    </w:p>
    <w:p w14:paraId="466D361D" w14:textId="3693BC4D" w:rsidR="003A6FA5" w:rsidRDefault="003A6FA5" w:rsidP="003A6FA5">
      <w:pPr>
        <w:pStyle w:val="Teksts"/>
      </w:pPr>
      <w:r>
        <w:t>Pārklājuma ceļa meklēšana</w:t>
      </w:r>
      <w:r>
        <w:t xml:space="preserve"> (CPP) ir </w:t>
      </w:r>
      <w:r>
        <w:t>bieži sastopama</w:t>
      </w:r>
      <w:r>
        <w:t xml:space="preserve"> problēma robotikā un automatizācijā, kur mērķis ir atrast optimālu vai tuvu optimālam ceļu, kas ļauj robotam vai vairākiem robotiem apmeklēt katru punktu dotās vides teritorijā, minimizējot </w:t>
      </w:r>
      <w:r>
        <w:t>zudumus</w:t>
      </w:r>
      <w:r>
        <w:t>, piemēram, laiku vai enerģijas patēriņu. Šī problēma ir nozīmīga dažādās jomās, tostarp vides monitoringā, inspekcijā, lauksaimniecībā, tīrīšanā, meklēšanā un glābšanā, kā arī uzraudzībā.</w:t>
      </w:r>
    </w:p>
    <w:p w14:paraId="58702621" w14:textId="2AD146D4" w:rsidR="003A6FA5" w:rsidRDefault="003A6FA5" w:rsidP="003A6FA5">
      <w:pPr>
        <w:pStyle w:val="Teksts"/>
      </w:pPr>
      <w:r>
        <w:t xml:space="preserve">Tradicionālās </w:t>
      </w:r>
      <w:r>
        <w:t>pārklājuma</w:t>
      </w:r>
      <w:r>
        <w:t xml:space="preserve"> ceļa plānošanas tehnoloģijas galvenokārt balstās uz ģeometriskām, grafu bāzētām vai he</w:t>
      </w:r>
      <w:r>
        <w:t>i</w:t>
      </w:r>
      <w:r>
        <w:t>ristik</w:t>
      </w:r>
      <w:r>
        <w:t>ām</w:t>
      </w:r>
      <w:r>
        <w:t xml:space="preserve"> pieejām. Šīs metodes parasti </w:t>
      </w:r>
      <w:r>
        <w:t>tiešās</w:t>
      </w:r>
      <w:r>
        <w:t xml:space="preserve"> uz algoritmu izstrādi, kas radītu efektīvu </w:t>
      </w:r>
      <w:r>
        <w:t>pārklājuma</w:t>
      </w:r>
      <w:r>
        <w:t xml:space="preserve"> ceļu dotajai videi, ņemot vērā </w:t>
      </w:r>
      <w:r>
        <w:t xml:space="preserve">vairākus </w:t>
      </w:r>
      <w:r>
        <w:t>faktorus, piemēram, robota uztveres un darbības spējas, vides ģeometriju</w:t>
      </w:r>
      <w:r>
        <w:t>,</w:t>
      </w:r>
      <w:r>
        <w:t xml:space="preserve"> struktūru un iespējamos šķēršļus.</w:t>
      </w:r>
      <w:r>
        <w:t xml:space="preserve"> </w:t>
      </w:r>
      <w:r>
        <w:t>Daži no svarīgākajiem faktoriem, ko jāņem vērā tradicionālo CPP algoritmu izstrādē, ietver:</w:t>
      </w:r>
      <w:r>
        <w:t xml:space="preserve"> pārklājuma pilnība, ceļa optimizēšana, skaitļošanas sarežģītība, mērogošana un izturība.</w:t>
      </w:r>
    </w:p>
    <w:p w14:paraId="551B1393" w14:textId="09E9F8F4" w:rsidR="009D3F0A" w:rsidRDefault="009D3F0A" w:rsidP="009D3F0A">
      <w:pPr>
        <w:pStyle w:val="3-lmea-virsraksts"/>
        <w:numPr>
          <w:ilvl w:val="2"/>
          <w:numId w:val="25"/>
        </w:numPr>
      </w:pPr>
      <w:bookmarkStart w:id="20" w:name="_Toc130745057"/>
      <w:r>
        <w:t>Šūnu dekompozīcija</w:t>
      </w:r>
      <w:bookmarkEnd w:id="20"/>
    </w:p>
    <w:p w14:paraId="70006CF9" w14:textId="55A37AA9" w:rsidR="009D3F0A" w:rsidRDefault="009D3F0A" w:rsidP="009D3F0A">
      <w:pPr>
        <w:pStyle w:val="Teksts"/>
      </w:pPr>
      <w:r>
        <w:t>Šūnu dekompozīcija ir tehnika, kas sadala vidi vairākos nepārklājošās šūnās, kuras nākotnē varētu apceļot aģents</w:t>
      </w:r>
      <w:r w:rsidR="00DD289F">
        <w:t xml:space="preserve">. Viens no agrākajiem darbiem šajā nozarē pieder </w:t>
      </w:r>
      <w:proofErr w:type="spellStart"/>
      <w:r w:rsidR="001F6A38" w:rsidRPr="001F6A38">
        <w:rPr>
          <w:i/>
          <w:iCs/>
        </w:rPr>
        <w:t>Moravec</w:t>
      </w:r>
      <w:proofErr w:type="spellEnd"/>
      <w:r w:rsidR="00DD289F">
        <w:t xml:space="preserve"> un </w:t>
      </w:r>
      <w:proofErr w:type="spellStart"/>
      <w:r w:rsidR="00DD289F" w:rsidRPr="001F6A38">
        <w:rPr>
          <w:i/>
          <w:iCs/>
        </w:rPr>
        <w:t>Elfes</w:t>
      </w:r>
      <w:proofErr w:type="spellEnd"/>
      <w:r w:rsidR="00DD289F">
        <w:t xml:space="preserve"> kungiem (1985), kas pielietoja okupācijas režģa pamatā esošo pieeju robotu kartēšanai un navigācijai</w:t>
      </w:r>
      <w:sdt>
        <w:sdtPr>
          <w:id w:val="-1307322460"/>
          <w:citation/>
        </w:sdtPr>
        <w:sdtContent>
          <w:r w:rsidR="00DD289F">
            <w:fldChar w:fldCharType="begin"/>
          </w:r>
          <w:r w:rsidR="00DD289F">
            <w:instrText xml:space="preserve"> CITATION high-resolution-maps-from-wide-angle-sonar \l 1062 </w:instrText>
          </w:r>
          <w:r w:rsidR="00DD289F">
            <w:fldChar w:fldCharType="separate"/>
          </w:r>
          <w:r w:rsidR="001F6A38">
            <w:rPr>
              <w:noProof/>
            </w:rPr>
            <w:t xml:space="preserve"> (High resolution maps from wide angle sonar)</w:t>
          </w:r>
          <w:r w:rsidR="00DD289F">
            <w:fldChar w:fldCharType="end"/>
          </w:r>
        </w:sdtContent>
      </w:sdt>
      <w:r w:rsidR="00DD289F">
        <w:t xml:space="preserve">. Vēlāk, zinātnieki </w:t>
      </w:r>
      <w:proofErr w:type="spellStart"/>
      <w:r w:rsidR="001F6A38" w:rsidRPr="001F6A38">
        <w:rPr>
          <w:i/>
          <w:iCs/>
        </w:rPr>
        <w:t>Choset</w:t>
      </w:r>
      <w:proofErr w:type="spellEnd"/>
      <w:r w:rsidR="00DD289F">
        <w:t xml:space="preserve"> un </w:t>
      </w:r>
      <w:proofErr w:type="spellStart"/>
      <w:r w:rsidR="001F6A38" w:rsidRPr="001F6A38">
        <w:rPr>
          <w:i/>
          <w:iCs/>
        </w:rPr>
        <w:t>Pignon</w:t>
      </w:r>
      <w:proofErr w:type="spellEnd"/>
      <w:r w:rsidR="00DD289F">
        <w:t xml:space="preserve"> (1997) piedāvāja bustrofedona dekompozīcijas metodi, kas sadala vidi šūnās, kas robotiem ir viegli šķērsojamas</w:t>
      </w:r>
      <w:sdt>
        <w:sdtPr>
          <w:id w:val="661050857"/>
          <w:citation/>
        </w:sdtPr>
        <w:sdtContent>
          <w:r w:rsidR="00DD289F">
            <w:fldChar w:fldCharType="begin"/>
          </w:r>
          <w:r w:rsidR="00DD289F">
            <w:instrText xml:space="preserve"> CITATION coverage-path-planning:-the-boustrophedon-cellular-decomposition \l 1062 </w:instrText>
          </w:r>
          <w:r w:rsidR="00DD289F">
            <w:fldChar w:fldCharType="separate"/>
          </w:r>
          <w:r w:rsidR="001F6A38">
            <w:rPr>
              <w:noProof/>
            </w:rPr>
            <w:t xml:space="preserve"> (Coverage Path Planning: The Boustrophedon Cellular Decomposition)</w:t>
          </w:r>
          <w:r w:rsidR="00DD289F">
            <w:fldChar w:fldCharType="end"/>
          </w:r>
        </w:sdtContent>
      </w:sdt>
      <w:r w:rsidR="00DD289F">
        <w:t>.</w:t>
      </w:r>
    </w:p>
    <w:p w14:paraId="740501E1" w14:textId="04A5F6AD" w:rsidR="009D3F0A" w:rsidRDefault="009D3F0A" w:rsidP="009D3F0A">
      <w:pPr>
        <w:pStyle w:val="3-lmea-virsraksts"/>
        <w:numPr>
          <w:ilvl w:val="2"/>
          <w:numId w:val="25"/>
        </w:numPr>
      </w:pPr>
      <w:bookmarkStart w:id="21" w:name="_Toc130745058"/>
      <w:r>
        <w:t>Bustrofedona dekompozīcija</w:t>
      </w:r>
      <w:bookmarkEnd w:id="21"/>
    </w:p>
    <w:p w14:paraId="6DF4F2A2" w14:textId="14BAA9F4" w:rsidR="00DD289F" w:rsidRDefault="00DD289F" w:rsidP="00DD289F">
      <w:pPr>
        <w:pStyle w:val="Teksts"/>
      </w:pPr>
      <w:r>
        <w:t xml:space="preserve">Bustrofedona dekompozīcija, ko ieviesa </w:t>
      </w:r>
      <w:proofErr w:type="spellStart"/>
      <w:r w:rsidR="001F6A38" w:rsidRPr="001F6A38">
        <w:rPr>
          <w:i/>
          <w:iCs/>
        </w:rPr>
        <w:t>Choset</w:t>
      </w:r>
      <w:proofErr w:type="spellEnd"/>
      <w:r>
        <w:t xml:space="preserve"> un </w:t>
      </w:r>
      <w:proofErr w:type="spellStart"/>
      <w:r w:rsidR="001F6A38" w:rsidRPr="001F6A38">
        <w:rPr>
          <w:i/>
          <w:iCs/>
        </w:rPr>
        <w:t>Pignon</w:t>
      </w:r>
      <w:proofErr w:type="spellEnd"/>
      <w:r>
        <w:t xml:space="preserve"> (1997), ir populāra šūnu dekompozīcijas pieeja ceļu plānošanai, kas nodrošina pilnīgu pārklājumu</w:t>
      </w:r>
      <w:sdt>
        <w:sdtPr>
          <w:id w:val="1381907897"/>
          <w:citation/>
        </w:sdtPr>
        <w:sdtContent>
          <w:r>
            <w:fldChar w:fldCharType="begin"/>
          </w:r>
          <w:r>
            <w:instrText xml:space="preserve"> CITATION coverage-path-planning:-the-boustrophedon-cellular-decomposition \l 1062 </w:instrText>
          </w:r>
          <w:r>
            <w:fldChar w:fldCharType="separate"/>
          </w:r>
          <w:r w:rsidR="001F6A38">
            <w:rPr>
              <w:noProof/>
            </w:rPr>
            <w:t xml:space="preserve"> (Coverage Path Planning: The Boustrophedon Cellular Decomposition)</w:t>
          </w:r>
          <w:r>
            <w:fldChar w:fldCharType="end"/>
          </w:r>
        </w:sdtContent>
      </w:sdt>
      <w:r>
        <w:t xml:space="preserve">. Šī tehnika sadala vidi šūnās, kuras pēc tam aģents šķērso veicot “S” </w:t>
      </w:r>
      <w:r w:rsidR="00C909A9">
        <w:t xml:space="preserve">veida kustības. Pētnieki ir turpinājuši attīstīt un uzlabot šo pieeju, piemēram </w:t>
      </w:r>
      <w:proofErr w:type="spellStart"/>
      <w:r w:rsidR="00C909A9" w:rsidRPr="001F6A38">
        <w:rPr>
          <w:i/>
          <w:iCs/>
        </w:rPr>
        <w:t>Acar</w:t>
      </w:r>
      <w:proofErr w:type="spellEnd"/>
      <w:r w:rsidR="00C909A9">
        <w:t xml:space="preserve"> (2002) darbā, kur tie piedāvāja pilnīgu ceļu plānošanas algoritmu robotiem ar ierobežotām sensoru </w:t>
      </w:r>
      <w:r w:rsidR="001F6A38">
        <w:t>spējam</w:t>
      </w:r>
      <w:sdt>
        <w:sdtPr>
          <w:id w:val="-1660142753"/>
          <w:citation/>
        </w:sdtPr>
        <w:sdtContent>
          <w:r w:rsidR="00C909A9">
            <w:fldChar w:fldCharType="begin"/>
          </w:r>
          <w:r w:rsidR="00C909A9">
            <w:instrText xml:space="preserve"> CITATION sensor-based-coverage-of-unknown-environments:-incremental-construction-of-morse-decompositions \l 1062 </w:instrText>
          </w:r>
          <w:r w:rsidR="00C909A9">
            <w:fldChar w:fldCharType="separate"/>
          </w:r>
          <w:r w:rsidR="001F6A38">
            <w:rPr>
              <w:noProof/>
            </w:rPr>
            <w:t xml:space="preserve"> (Sensor-</w:t>
          </w:r>
          <w:r w:rsidR="001F6A38">
            <w:rPr>
              <w:noProof/>
            </w:rPr>
            <w:lastRenderedPageBreak/>
            <w:t>based Coverage of Unknown Environments: Incremental Construction of Morse Decompositions)</w:t>
          </w:r>
          <w:r w:rsidR="00C909A9">
            <w:fldChar w:fldCharType="end"/>
          </w:r>
        </w:sdtContent>
      </w:sdt>
      <w:r w:rsidR="00C909A9">
        <w:t>.</w:t>
      </w:r>
    </w:p>
    <w:p w14:paraId="574642C2" w14:textId="77777777" w:rsidR="00F2152B" w:rsidRDefault="00F2152B" w:rsidP="00F2152B">
      <w:pPr>
        <w:pStyle w:val="3-lmea-virsraksts"/>
        <w:numPr>
          <w:ilvl w:val="2"/>
          <w:numId w:val="25"/>
        </w:numPr>
      </w:pPr>
      <w:bookmarkStart w:id="22" w:name="_Toc130745059"/>
      <w:r>
        <w:t>Režģa bāzētās metodes</w:t>
      </w:r>
      <w:bookmarkEnd w:id="22"/>
    </w:p>
    <w:p w14:paraId="3D7BE4F8" w14:textId="550BC56D" w:rsidR="00F2152B" w:rsidRDefault="00F2152B" w:rsidP="00F2152B">
      <w:pPr>
        <w:pStyle w:val="Teksts"/>
      </w:pPr>
      <w:r>
        <w:t xml:space="preserve">Uz režģi bāzētās pieejas diskretizē vidi, lai iegūtu vides režģi un pēc tam izmanto grafu bāzētos algoritmus pārklājuma nodrošināšanai. Piemēram, </w:t>
      </w:r>
      <w:proofErr w:type="spellStart"/>
      <w:r>
        <w:rPr>
          <w:i/>
          <w:iCs/>
        </w:rPr>
        <w:t>Zelinsky</w:t>
      </w:r>
      <w:proofErr w:type="spellEnd"/>
      <w:r>
        <w:rPr>
          <w:i/>
          <w:iCs/>
        </w:rPr>
        <w:t xml:space="preserve"> </w:t>
      </w:r>
      <w:r>
        <w:t>(1993) ieviesa viļņa frontes bāzēto pārklājuma ceļa meklēšanas algoritmu, kas izmanto režģa rūtiņas, kā pamatelementus vides izmeklēšanai</w:t>
      </w:r>
      <w:sdt>
        <w:sdtPr>
          <w:id w:val="1030067232"/>
          <w:citation/>
        </w:sdtPr>
        <w:sdtContent>
          <w:r>
            <w:fldChar w:fldCharType="begin"/>
          </w:r>
          <w:r>
            <w:instrText xml:space="preserve"> CITATION planning-paths-of-complete-coverage-of-an-unstructured-environment-by-a-mobile-robot \l 1062 </w:instrText>
          </w:r>
          <w:r>
            <w:fldChar w:fldCharType="separate"/>
          </w:r>
          <w:r>
            <w:rPr>
              <w:noProof/>
            </w:rPr>
            <w:t xml:space="preserve"> (Planning Paths of Complete Coverage of an Unstructured Environment by a Mobile Robot)</w:t>
          </w:r>
          <w:r>
            <w:fldChar w:fldCharType="end"/>
          </w:r>
        </w:sdtContent>
      </w:sdt>
      <w:r>
        <w:t xml:space="preserve">. Vēlāk </w:t>
      </w:r>
      <w:proofErr w:type="spellStart"/>
      <w:r>
        <w:rPr>
          <w:i/>
          <w:iCs/>
        </w:rPr>
        <w:t>Huang</w:t>
      </w:r>
      <w:proofErr w:type="spellEnd"/>
      <w:r>
        <w:rPr>
          <w:i/>
          <w:iCs/>
        </w:rPr>
        <w:t xml:space="preserve"> </w:t>
      </w:r>
      <w:r>
        <w:t>(2001) piedāvāja tā saucamo “optimālo nejaušo pastaigu” režģa bāzētu pārklājuma ceļa meklēšanas algoritmu</w:t>
      </w:r>
      <w:sdt>
        <w:sdtPr>
          <w:id w:val="2116935096"/>
          <w:citation/>
        </w:sdtPr>
        <w:sdtContent>
          <w:r>
            <w:fldChar w:fldCharType="begin"/>
          </w:r>
          <w:r>
            <w:instrText xml:space="preserve"> CITATION optimal-line-sweep-based-decompositions-for-coverage-algorithms \l 1062 </w:instrText>
          </w:r>
          <w:r>
            <w:fldChar w:fldCharType="separate"/>
          </w:r>
          <w:r>
            <w:rPr>
              <w:noProof/>
            </w:rPr>
            <w:t xml:space="preserve"> (Optimal line-sweep-based decompositions for coverage algorithms)</w:t>
          </w:r>
          <w:r>
            <w:fldChar w:fldCharType="end"/>
          </w:r>
        </w:sdtContent>
      </w:sdt>
      <w:r>
        <w:t>.</w:t>
      </w:r>
    </w:p>
    <w:p w14:paraId="3FA1BD71" w14:textId="77777777" w:rsidR="00F2152B" w:rsidRDefault="00F2152B" w:rsidP="00F2152B">
      <w:pPr>
        <w:pStyle w:val="Teksts"/>
      </w:pPr>
    </w:p>
    <w:p w14:paraId="55149C8D" w14:textId="6F8A104C" w:rsidR="009D3F0A" w:rsidRDefault="009D3F0A" w:rsidP="009D3F0A">
      <w:pPr>
        <w:pStyle w:val="3-lmea-virsraksts"/>
        <w:numPr>
          <w:ilvl w:val="2"/>
          <w:numId w:val="25"/>
        </w:numPr>
      </w:pPr>
      <w:bookmarkStart w:id="23" w:name="_Toc130745060"/>
      <w:r>
        <w:t>Aptveroša koka metodes</w:t>
      </w:r>
      <w:bookmarkEnd w:id="23"/>
    </w:p>
    <w:p w14:paraId="00FC5AD1" w14:textId="0420B964" w:rsidR="00DD289F" w:rsidRPr="001F6A38" w:rsidRDefault="001F6A38" w:rsidP="001F6A38">
      <w:pPr>
        <w:ind w:firstLine="720"/>
      </w:pPr>
      <w:r>
        <w:t xml:space="preserve">Tehnikas, kuras pamatojās uz aptveroša koka metodi, veido koku, kas aptver visu vidi, un kuram izseko aģents, lai paveiktu pilnu vides pārklāšanu. </w:t>
      </w:r>
      <w:proofErr w:type="spellStart"/>
      <w:r w:rsidRPr="001F6A38">
        <w:rPr>
          <w:i/>
          <w:iCs/>
        </w:rPr>
        <w:t>Gabriely</w:t>
      </w:r>
      <w:proofErr w:type="spellEnd"/>
      <w:r>
        <w:t xml:space="preserve"> un </w:t>
      </w:r>
      <w:proofErr w:type="spellStart"/>
      <w:r w:rsidRPr="001F6A38">
        <w:rPr>
          <w:i/>
          <w:iCs/>
        </w:rPr>
        <w:t>Rimon</w:t>
      </w:r>
      <w:proofErr w:type="spellEnd"/>
      <w:r>
        <w:t xml:space="preserve"> (2001) ieviesa aptveroša koka pārklājuma (STC) algoritmu, kas veido aptverošo koku par režģa pamatā esošo vidi un garantē pilnīgu pārklājumu</w:t>
      </w:r>
      <w:sdt>
        <w:sdtPr>
          <w:id w:val="1247605280"/>
          <w:citation/>
        </w:sdtPr>
        <w:sdtContent>
          <w:r>
            <w:fldChar w:fldCharType="begin"/>
          </w:r>
          <w:r>
            <w:instrText xml:space="preserve"> CITATION spanning-tree-based-coverage-of-continuous-areas-by-a-mobile-robot \l 1062 </w:instrText>
          </w:r>
          <w:r>
            <w:fldChar w:fldCharType="separate"/>
          </w:r>
          <w:r>
            <w:rPr>
              <w:noProof/>
            </w:rPr>
            <w:t xml:space="preserve"> (Spanning-tree based coverage of continuous areas by a mobile robot)</w:t>
          </w:r>
          <w:r>
            <w:fldChar w:fldCharType="end"/>
          </w:r>
        </w:sdtContent>
      </w:sdt>
      <w:r>
        <w:t xml:space="preserve">. Šo pieeju ir turpmāk izpētījusi un paplašinājuši citi pētnieki, piemēram </w:t>
      </w:r>
      <w:proofErr w:type="spellStart"/>
      <w:r w:rsidRPr="001F6A38">
        <w:rPr>
          <w:i/>
          <w:iCs/>
        </w:rPr>
        <w:t>Hazon</w:t>
      </w:r>
      <w:proofErr w:type="spellEnd"/>
      <w:r>
        <w:t xml:space="preserve"> un </w:t>
      </w:r>
      <w:r w:rsidRPr="001F6A38">
        <w:rPr>
          <w:i/>
          <w:iCs/>
        </w:rPr>
        <w:t xml:space="preserve"> </w:t>
      </w:r>
      <w:proofErr w:type="spellStart"/>
      <w:r w:rsidRPr="001F6A38">
        <w:rPr>
          <w:i/>
          <w:iCs/>
        </w:rPr>
        <w:t>Kaminka</w:t>
      </w:r>
      <w:proofErr w:type="spellEnd"/>
      <w:r>
        <w:t xml:space="preserve"> (2005) darbā, kurā tie piedāvāja tiešsaistes algoritmu STC metodei</w:t>
      </w:r>
      <w:sdt>
        <w:sdtPr>
          <w:id w:val="-260218256"/>
          <w:citation/>
        </w:sdtPr>
        <w:sdtContent>
          <w:r>
            <w:fldChar w:fldCharType="begin"/>
          </w:r>
          <w:r>
            <w:instrText xml:space="preserve"> CITATION redundancy,-efficiency-and-robustness-in-multi-robot-coverage \l 1062 </w:instrText>
          </w:r>
          <w:r>
            <w:fldChar w:fldCharType="separate"/>
          </w:r>
          <w:r>
            <w:rPr>
              <w:noProof/>
            </w:rPr>
            <w:t xml:space="preserve"> (Redundancy, Efficiency and Robustness in Multi-Robot Coverage)</w:t>
          </w:r>
          <w:r>
            <w:fldChar w:fldCharType="end"/>
          </w:r>
        </w:sdtContent>
      </w:sdt>
      <w:r>
        <w:t>.</w:t>
      </w:r>
    </w:p>
    <w:p w14:paraId="1EA026C7" w14:textId="77777777" w:rsidR="00DD289F" w:rsidRDefault="00DD289F" w:rsidP="00DD289F">
      <w:pPr>
        <w:pStyle w:val="Teksts"/>
      </w:pPr>
    </w:p>
    <w:p w14:paraId="117D6031" w14:textId="530E2758" w:rsidR="00381FB2" w:rsidRDefault="00381FB2" w:rsidP="003A6FA5">
      <w:pPr>
        <w:pStyle w:val="2-lmea-virsraksts"/>
        <w:numPr>
          <w:ilvl w:val="1"/>
          <w:numId w:val="25"/>
        </w:numPr>
      </w:pPr>
      <w:bookmarkStart w:id="24" w:name="_Toc130745061"/>
      <w:r w:rsidRPr="00D03299">
        <w:t>Apmācība</w:t>
      </w:r>
      <w:r>
        <w:t xml:space="preserve"> ar pastiprinājumu vienīga aģenta pārklājuma ceļa plānošanai</w:t>
      </w:r>
      <w:bookmarkEnd w:id="24"/>
    </w:p>
    <w:p w14:paraId="6B5FE961" w14:textId="62254064" w:rsidR="003A6FA5" w:rsidRDefault="003A6FA5" w:rsidP="00A61D37">
      <w:pPr>
        <w:pStyle w:val="Teksts"/>
      </w:pPr>
      <w:r>
        <w:t xml:space="preserve">Viena aģenta pastiprinātā mācīšanās (RL) </w:t>
      </w:r>
      <w:r>
        <w:t>pārklājuma</w:t>
      </w:r>
      <w:r>
        <w:t xml:space="preserve"> ceļa plānošanai ir pāreja no tradicionālajām noteiktajām un ģeometriskajām metodēm uz adaptīvāku un datu-</w:t>
      </w:r>
      <w:r w:rsidR="00A61D37">
        <w:t>definēto</w:t>
      </w:r>
      <w:r>
        <w:t xml:space="preserve"> pieeju. Pastiprinātā mācīšanās ir mašīnmācīšanās nozare, kur aģents mācās pieņemt lēmumus, mijiedarbojoties ar vidi un saņemot atsauksmes veidā balvas vai soda.</w:t>
      </w:r>
      <w:r w:rsidR="00A61D37">
        <w:t xml:space="preserve"> </w:t>
      </w:r>
      <w:r>
        <w:t>Aģenta galvenais mērķis ir maksimizēt kopējo atalgojumu laikā.</w:t>
      </w:r>
    </w:p>
    <w:p w14:paraId="59891A95" w14:textId="77777777" w:rsidR="003A6FA5" w:rsidRDefault="003A6FA5" w:rsidP="003A6FA5">
      <w:pPr>
        <w:pStyle w:val="Teksts"/>
      </w:pPr>
    </w:p>
    <w:p w14:paraId="7BCDB924" w14:textId="562C5191" w:rsidR="003A6FA5" w:rsidRDefault="003A6FA5" w:rsidP="003A6FA5">
      <w:pPr>
        <w:pStyle w:val="Teksts"/>
      </w:pPr>
      <w:r>
        <w:lastRenderedPageBreak/>
        <w:t xml:space="preserve">Viena aģenta RL piemērošana </w:t>
      </w:r>
      <w:r w:rsidR="00A61D37">
        <w:t>pārklājuma</w:t>
      </w:r>
      <w:r>
        <w:t xml:space="preserve"> ceļa plānošanai nodrošina vairākas priekšrocības salīdzinājumā ar tradicionālajām metodēm:</w:t>
      </w:r>
    </w:p>
    <w:p w14:paraId="47D43A01" w14:textId="4A319328" w:rsidR="003A6FA5" w:rsidRDefault="003A6FA5" w:rsidP="00A61D37">
      <w:pPr>
        <w:pStyle w:val="Uzskaitjums-aizzmes"/>
      </w:pPr>
      <w:r>
        <w:t>Pielāgojamība: RL algoritmi var mācīties pielāgoties dažādām vides situācijām, ieskaitot dinamiskas vai neskaidras situācijas. Viņi var modificēt savu rīcību, pamatojoties uz reāllaika atsauksmēm no vides, kas padara tos piemērotākus, lai r</w:t>
      </w:r>
      <w:r w:rsidR="00A61D37">
        <w:t>īkoties</w:t>
      </w:r>
      <w:r>
        <w:t xml:space="preserve"> </w:t>
      </w:r>
      <w:r w:rsidR="00A61D37">
        <w:t>dinamiskās</w:t>
      </w:r>
      <w:r>
        <w:t xml:space="preserve"> </w:t>
      </w:r>
      <w:r w:rsidR="00A61D37">
        <w:t>vidēs</w:t>
      </w:r>
      <w:r>
        <w:t>.</w:t>
      </w:r>
    </w:p>
    <w:p w14:paraId="39382FEE" w14:textId="76F539F5" w:rsidR="003A6FA5" w:rsidRDefault="003A6FA5" w:rsidP="00A61D37">
      <w:pPr>
        <w:pStyle w:val="Uzskaitjums-aizzmes"/>
      </w:pPr>
      <w:r>
        <w:t xml:space="preserve">Vispārīgums: Tā kā RL algoritmi mācās no datiem, tie var potenciāli labi vispārināties jaunām un neredzētām vides situācijām. Tas nozīmē, ka, pēc trenēšanās dažādos vides apstākļos, RL aģents varētu efektīvi  </w:t>
      </w:r>
      <w:r w:rsidR="00A61D37">
        <w:t xml:space="preserve">darboties </w:t>
      </w:r>
      <w:r>
        <w:t>iepriekš neredzētās situācijās.</w:t>
      </w:r>
    </w:p>
    <w:p w14:paraId="29370A1A" w14:textId="1D8970AB" w:rsidR="003A6FA5" w:rsidRDefault="003A6FA5" w:rsidP="00A61D37">
      <w:pPr>
        <w:pStyle w:val="Uzskaitjums-aizzmes"/>
      </w:pPr>
      <w:r>
        <w:t xml:space="preserve">Mērogojamība: RL algoritmi var potenciāli </w:t>
      </w:r>
      <w:r w:rsidR="00A61D37">
        <w:t>mērogot</w:t>
      </w:r>
      <w:r>
        <w:t xml:space="preserve"> </w:t>
      </w:r>
      <w:r w:rsidR="00A61D37">
        <w:t>līdz</w:t>
      </w:r>
      <w:r>
        <w:t xml:space="preserve"> lielām un sarežģītām vides situācijām, jo tie nebalstās uz skaidrām vides reprezentācijām. Tā vietā tie mācās pieņemt lēmumus, pamatojoties uz lokāl</w:t>
      </w:r>
      <w:r w:rsidR="00A61D37">
        <w:t>ie</w:t>
      </w:r>
      <w:r>
        <w:t>m novērojumiem.</w:t>
      </w:r>
    </w:p>
    <w:p w14:paraId="424E5B37" w14:textId="018B24F3" w:rsidR="003A6FA5" w:rsidRDefault="003A6FA5" w:rsidP="00A61D37">
      <w:pPr>
        <w:pStyle w:val="Uzskaitjums-aizzmes"/>
      </w:pPr>
      <w:r>
        <w:t>Pastāvīga mācīšanās: RL aģenti var turpināt mācīties un uzlabot savu veiktspēju pat pēc sākotnējās apmācības. Tas ļauj tiem precizēt savas politikas un pielāgoties jaunām situācijām vai</w:t>
      </w:r>
      <w:r>
        <w:t xml:space="preserve"> </w:t>
      </w:r>
      <w:r w:rsidRPr="003A6FA5">
        <w:t>vides izmaiņām laikā.</w:t>
      </w:r>
    </w:p>
    <w:p w14:paraId="7C2EDE37" w14:textId="6B19EC30" w:rsidR="00381FB2" w:rsidRDefault="0028325F" w:rsidP="0028325F">
      <w:pPr>
        <w:pStyle w:val="3-lmea-virsraksts"/>
      </w:pPr>
      <w:bookmarkStart w:id="25" w:name="_Toc130745062"/>
      <w:r>
        <w:t>1.2.1. Q – apmācība</w:t>
      </w:r>
      <w:bookmarkEnd w:id="25"/>
    </w:p>
    <w:p w14:paraId="5C86E0D3" w14:textId="58287320" w:rsidR="0028325F" w:rsidRPr="0028325F" w:rsidRDefault="0028325F" w:rsidP="0028325F">
      <w:pPr>
        <w:pStyle w:val="Teksts"/>
      </w:pPr>
      <w:proofErr w:type="spellStart"/>
      <w:r>
        <w:rPr>
          <w:i/>
          <w:iCs/>
        </w:rPr>
        <w:t>Engel</w:t>
      </w:r>
      <w:proofErr w:type="spellEnd"/>
      <w:r>
        <w:rPr>
          <w:i/>
          <w:iCs/>
        </w:rPr>
        <w:t xml:space="preserve"> </w:t>
      </w:r>
      <w:r>
        <w:t>(2005) demonstrēja Q – apmācības potenciālu vienīga aģenta pārklājuma ceļa plānošanas uzdevuma risināšanā</w:t>
      </w:r>
      <w:sdt>
        <w:sdtPr>
          <w:id w:val="-541065550"/>
          <w:citation/>
        </w:sdtPr>
        <w:sdtContent>
          <w:r>
            <w:fldChar w:fldCharType="begin"/>
          </w:r>
          <w:r>
            <w:instrText xml:space="preserve"> CITATION reinforcement-learning-with-gaussian-processes \l 1062 </w:instrText>
          </w:r>
          <w:r>
            <w:fldChar w:fldCharType="separate"/>
          </w:r>
          <w:r>
            <w:rPr>
              <w:noProof/>
            </w:rPr>
            <w:t xml:space="preserve"> (Reinforcement learning with Gaussian processes)</w:t>
          </w:r>
          <w:r>
            <w:fldChar w:fldCharType="end"/>
          </w:r>
        </w:sdtContent>
      </w:sdt>
      <w:r>
        <w:t>. Pētnieks piemēroja Q – apmācības metodi lauksaimnieciskas vides autonomām izsmidzināšanas nolūkam un pieradīja tehnoloģijas efektivitāti.</w:t>
      </w:r>
    </w:p>
    <w:p w14:paraId="2FC7E31F" w14:textId="7D7FF0F5" w:rsidR="0028325F" w:rsidRDefault="0028325F" w:rsidP="0028325F">
      <w:pPr>
        <w:pStyle w:val="3-lmea-virsraksts"/>
      </w:pPr>
      <w:bookmarkStart w:id="26" w:name="_Toc130745063"/>
      <w:r>
        <w:t>1.2.2. Dziļie Q – tīkli</w:t>
      </w:r>
      <w:bookmarkEnd w:id="26"/>
    </w:p>
    <w:p w14:paraId="304BE842" w14:textId="3CB40ACA" w:rsidR="0028325F" w:rsidRDefault="00F2152B" w:rsidP="00F2152B">
      <w:pPr>
        <w:pStyle w:val="Teksts"/>
      </w:pPr>
      <w:r>
        <w:t xml:space="preserve">Dziļie Q – tīkli (DQN) paplašina tradicionālo Q – mācīšanas metodi, izmantojot dziļos neironu tīklus funkciju aproksimācijai. </w:t>
      </w:r>
      <w:proofErr w:type="spellStart"/>
      <w:r w:rsidRPr="00F2152B">
        <w:rPr>
          <w:i/>
          <w:iCs/>
        </w:rPr>
        <w:t>Mnih</w:t>
      </w:r>
      <w:proofErr w:type="spellEnd"/>
      <w:r>
        <w:rPr>
          <w:i/>
          <w:iCs/>
        </w:rPr>
        <w:t xml:space="preserve"> </w:t>
      </w:r>
      <w:r>
        <w:t>(2015) veiksmīgi pielietoja DQN “Atari” konsoles spēlēm</w:t>
      </w:r>
      <w:sdt>
        <w:sdtPr>
          <w:id w:val="-203023163"/>
          <w:citation/>
        </w:sdtPr>
        <w:sdtContent>
          <w:r>
            <w:fldChar w:fldCharType="begin"/>
          </w:r>
          <w:r>
            <w:instrText xml:space="preserve"> CITATION human-level-control-through-deep-reinforcement-learning \l 1062 </w:instrText>
          </w:r>
          <w:r>
            <w:fldChar w:fldCharType="separate"/>
          </w:r>
          <w:r>
            <w:rPr>
              <w:noProof/>
            </w:rPr>
            <w:t xml:space="preserve"> (Human-level control through deep reinforcement learning)</w:t>
          </w:r>
          <w:r>
            <w:fldChar w:fldCharType="end"/>
          </w:r>
        </w:sdtContent>
      </w:sdt>
      <w:r>
        <w:t>. Lai gan DQN nav plaši pielietoti pārklājuma ceļa plānošanai, to veiksmīgs pielietojums komplicētās vidēs pierāda potenciālu pielietojamību.</w:t>
      </w:r>
    </w:p>
    <w:p w14:paraId="620EC9D6" w14:textId="6C620A81" w:rsidR="00A61D37" w:rsidRDefault="00A61D37" w:rsidP="00F2152B">
      <w:pPr>
        <w:pStyle w:val="Teksts"/>
      </w:pPr>
    </w:p>
    <w:p w14:paraId="0839E90F" w14:textId="77777777" w:rsidR="00A61D37" w:rsidRPr="00F2152B" w:rsidRDefault="00A61D37" w:rsidP="00F2152B">
      <w:pPr>
        <w:pStyle w:val="Teksts"/>
      </w:pPr>
    </w:p>
    <w:p w14:paraId="5505D6D5" w14:textId="3183D150" w:rsidR="0028325F" w:rsidRDefault="0028325F" w:rsidP="0028325F">
      <w:pPr>
        <w:pStyle w:val="3-lmea-virsraksts"/>
      </w:pPr>
      <w:bookmarkStart w:id="27" w:name="_Toc130745064"/>
      <w:r>
        <w:lastRenderedPageBreak/>
        <w:t xml:space="preserve">1.2.3. </w:t>
      </w:r>
      <w:r w:rsidR="00F2152B">
        <w:t>Aktiera</w:t>
      </w:r>
      <w:r>
        <w:t xml:space="preserve"> – kriti</w:t>
      </w:r>
      <w:r w:rsidR="00F2152B">
        <w:t>ķa</w:t>
      </w:r>
      <w:r>
        <w:t xml:space="preserve"> metodes</w:t>
      </w:r>
      <w:bookmarkEnd w:id="27"/>
    </w:p>
    <w:p w14:paraId="4A579D51" w14:textId="3C0078C8" w:rsidR="0028325F" w:rsidRPr="00D03299" w:rsidRDefault="00D03299" w:rsidP="0028325F">
      <w:pPr>
        <w:pStyle w:val="Teksts"/>
      </w:pPr>
      <w:r>
        <w:t xml:space="preserve">Aktiera – kritiķa metodes ir piemērotas pārklājuma ceļa plānošanai, kā redzams </w:t>
      </w:r>
      <w:proofErr w:type="spellStart"/>
      <w:r>
        <w:rPr>
          <w:i/>
          <w:iCs/>
        </w:rPr>
        <w:t>Konda</w:t>
      </w:r>
      <w:proofErr w:type="spellEnd"/>
      <w:r>
        <w:rPr>
          <w:i/>
          <w:iCs/>
        </w:rPr>
        <w:t xml:space="preserve"> </w:t>
      </w:r>
      <w:r>
        <w:t xml:space="preserve">un </w:t>
      </w:r>
      <w:proofErr w:type="spellStart"/>
      <w:r>
        <w:rPr>
          <w:i/>
          <w:iCs/>
        </w:rPr>
        <w:t>Tsitsiklis</w:t>
      </w:r>
      <w:proofErr w:type="spellEnd"/>
      <w:r>
        <w:t xml:space="preserve"> (2002) darbā, kas prezentēja aktiera – kritiķa algoritmu mācīšanas ar pastiprinājumu metodei</w:t>
      </w:r>
      <w:sdt>
        <w:sdtPr>
          <w:id w:val="-1085687695"/>
          <w:citation/>
        </w:sdtPr>
        <w:sdtContent>
          <w:r>
            <w:fldChar w:fldCharType="begin"/>
          </w:r>
          <w:r>
            <w:instrText xml:space="preserve"> CITATION on-actor-critic-algorithms \l 1062 </w:instrText>
          </w:r>
          <w:r>
            <w:fldChar w:fldCharType="separate"/>
          </w:r>
          <w:r>
            <w:rPr>
              <w:noProof/>
            </w:rPr>
            <w:t xml:space="preserve"> (On actor-critic algorithms)</w:t>
          </w:r>
          <w:r>
            <w:fldChar w:fldCharType="end"/>
          </w:r>
        </w:sdtContent>
      </w:sdt>
      <w:r>
        <w:t xml:space="preserve">. Viņi pierādīja, ka algoritms </w:t>
      </w:r>
      <w:proofErr w:type="spellStart"/>
      <w:r>
        <w:t>spej</w:t>
      </w:r>
      <w:proofErr w:type="spellEnd"/>
      <w:r>
        <w:t xml:space="preserve"> mācīties un pielāgoties dažādām vidēm un </w:t>
      </w:r>
      <w:r w:rsidR="00D5577D">
        <w:t>apstākļiem</w:t>
      </w:r>
      <w:r>
        <w:t>.</w:t>
      </w:r>
    </w:p>
    <w:p w14:paraId="7926FF86" w14:textId="7E362D50" w:rsidR="0028325F" w:rsidRDefault="0028325F" w:rsidP="0028325F">
      <w:pPr>
        <w:pStyle w:val="3-lmea-virsraksts"/>
      </w:pPr>
      <w:bookmarkStart w:id="28" w:name="_Toc130745065"/>
      <w:r>
        <w:t xml:space="preserve">1.2.4. Monte </w:t>
      </w:r>
      <w:r w:rsidR="00D03299">
        <w:t>C</w:t>
      </w:r>
      <w:r>
        <w:t>arlo koka pārmeklēšana</w:t>
      </w:r>
      <w:bookmarkEnd w:id="28"/>
    </w:p>
    <w:p w14:paraId="615C1A05" w14:textId="5208FA18" w:rsidR="0028325F" w:rsidRDefault="00D03299" w:rsidP="0028325F">
      <w:pPr>
        <w:pStyle w:val="Teksts"/>
      </w:pPr>
      <w:r>
        <w:t xml:space="preserve">Monte Carlo koka pārmeklēšana “MCTS” ir ceļa plānošanas algoritms, kas apvieno Monte Carlo simulācijas ar koka pārmeklēšanu. MCTS tika veiksmīgi pielietots vienīga aģenta pārklājuma ceļa plānošanai, kā to pierādījis </w:t>
      </w:r>
      <w:proofErr w:type="spellStart"/>
      <w:r>
        <w:rPr>
          <w:i/>
          <w:iCs/>
        </w:rPr>
        <w:t>Coulom</w:t>
      </w:r>
      <w:proofErr w:type="spellEnd"/>
      <w:r>
        <w:rPr>
          <w:i/>
          <w:iCs/>
        </w:rPr>
        <w:t xml:space="preserve"> </w:t>
      </w:r>
      <w:r>
        <w:t>(2006), kurš izmantoja MCTS spēlei “Go”</w:t>
      </w:r>
      <w:sdt>
        <w:sdtPr>
          <w:id w:val="-2017606461"/>
          <w:citation/>
        </w:sdtPr>
        <w:sdtContent>
          <w:r>
            <w:fldChar w:fldCharType="begin"/>
          </w:r>
          <w:r>
            <w:instrText xml:space="preserve"> CITATION efficient-selectivity-and-backup-operators-in-monte-carlo-tree-search \l 1062 </w:instrText>
          </w:r>
          <w:r>
            <w:fldChar w:fldCharType="separate"/>
          </w:r>
          <w:r>
            <w:rPr>
              <w:noProof/>
            </w:rPr>
            <w:t xml:space="preserve"> (Efficient selectivity and backup operators in Monte-Carlo tree search)</w:t>
          </w:r>
          <w:r>
            <w:fldChar w:fldCharType="end"/>
          </w:r>
        </w:sdtContent>
      </w:sdt>
      <w:r>
        <w:t>.</w:t>
      </w:r>
    </w:p>
    <w:p w14:paraId="3D6F3F50" w14:textId="56FC602E" w:rsidR="00D03299" w:rsidRDefault="00D03299" w:rsidP="00A61D37">
      <w:pPr>
        <w:pStyle w:val="2-lmea-virsraksts"/>
        <w:numPr>
          <w:ilvl w:val="1"/>
          <w:numId w:val="25"/>
        </w:numPr>
      </w:pPr>
      <w:bookmarkStart w:id="29" w:name="_Toc130745066"/>
      <w:r w:rsidRPr="00D5577D">
        <w:t>Apmācība</w:t>
      </w:r>
      <w:r>
        <w:t xml:space="preserve"> ar pastiprinājumu vairāku aģentu pārklājuma ceļa meklēšanai</w:t>
      </w:r>
      <w:bookmarkEnd w:id="29"/>
    </w:p>
    <w:p w14:paraId="11E69C06" w14:textId="4FD03876" w:rsidR="00A61D37" w:rsidRDefault="00A61D37" w:rsidP="00A61D37">
      <w:pPr>
        <w:pStyle w:val="Teksts"/>
      </w:pPr>
      <w:r>
        <w:t>Vairāku aģentu</w:t>
      </w:r>
      <w:r w:rsidRPr="00A61D37">
        <w:t xml:space="preserve"> pastiprinātā mācīšanās (MARL) paplašina viena aģenta pastiprinātās mācīšanās, kur vairākiem aģentiem ir jākoordinējas un jāsadarbojas, lai sasniegtu kopējo mērķi. </w:t>
      </w:r>
      <w:r>
        <w:t>Pārklājuma</w:t>
      </w:r>
      <w:r w:rsidRPr="00A61D37">
        <w:t xml:space="preserve"> ceļa plānošanas kontekstā </w:t>
      </w:r>
      <w:r>
        <w:t>vairāku aģentu</w:t>
      </w:r>
      <w:r w:rsidRPr="00A61D37">
        <w:t xml:space="preserve"> pastiprinātā mācīšanās var tikt izmantota, lai izstrādātu efektīvus algoritmus, kas koordinētu robota komandu, lai kopīgi pētītu un </w:t>
      </w:r>
      <w:r>
        <w:t>pārklātu</w:t>
      </w:r>
      <w:r w:rsidRPr="00A61D37">
        <w:t xml:space="preserve"> vidi.</w:t>
      </w:r>
    </w:p>
    <w:p w14:paraId="2053A905" w14:textId="2EB03F1F" w:rsidR="00265023" w:rsidRDefault="00265023" w:rsidP="00265023">
      <w:pPr>
        <w:pStyle w:val="Teksts"/>
      </w:pPr>
      <w:proofErr w:type="spellStart"/>
      <w:r>
        <w:t>Daudzaģentu</w:t>
      </w:r>
      <w:proofErr w:type="spellEnd"/>
      <w:r>
        <w:t xml:space="preserve"> pastiprinātās mācīšanās (MARL) pie</w:t>
      </w:r>
      <w:r>
        <w:t>lietošana</w:t>
      </w:r>
      <w:r>
        <w:t xml:space="preserve"> </w:t>
      </w:r>
      <w:r>
        <w:t>pārklājuma</w:t>
      </w:r>
      <w:r>
        <w:t xml:space="preserve"> ceļa plānošanai sniedz vairākas priekšrocības:</w:t>
      </w:r>
    </w:p>
    <w:p w14:paraId="2E6CB9C9" w14:textId="38C22645" w:rsidR="00265023" w:rsidRDefault="00265023" w:rsidP="00265023">
      <w:pPr>
        <w:pStyle w:val="Uzskaitjums-aizzmes"/>
      </w:pPr>
      <w:r>
        <w:t>Sadal</w:t>
      </w:r>
      <w:r>
        <w:t>ī</w:t>
      </w:r>
      <w:r>
        <w:t xml:space="preserve">tā lēmumu pieņemšana: MARL algoritmi </w:t>
      </w:r>
      <w:r>
        <w:t>var at</w:t>
      </w:r>
      <w:r>
        <w:t>ļaut sadal</w:t>
      </w:r>
      <w:r>
        <w:t>ī</w:t>
      </w:r>
      <w:r>
        <w:t xml:space="preserve">tu lēmumu pieņemšanu starp vairākiem robotiem, ļaujot tiem strādāt kopā un pielāgot savu rīcību, pamatojoties uz lokālo informāciju un sadarbību ar citiem aģentiem. Tas var novest pie uzlabotas efektivitātes un izturības salīdzinājumā ar </w:t>
      </w:r>
      <w:r>
        <w:t>centralizētām</w:t>
      </w:r>
      <w:r>
        <w:t xml:space="preserve"> lēmumu pieņemšanas pieejām</w:t>
      </w:r>
      <w:r>
        <w:t>.</w:t>
      </w:r>
    </w:p>
    <w:p w14:paraId="16A963D5" w14:textId="227A87A2" w:rsidR="00265023" w:rsidRDefault="00265023" w:rsidP="00265023">
      <w:pPr>
        <w:pStyle w:val="Uzskaitjums-aizzmes"/>
      </w:pPr>
      <w:r>
        <w:t xml:space="preserve">Mērogojamība: </w:t>
      </w:r>
      <w:r>
        <w:t>Vairāku aģentu</w:t>
      </w:r>
      <w:r>
        <w:t xml:space="preserve"> pastiprinātā mācīšanās var potenciāli labāk </w:t>
      </w:r>
      <w:r>
        <w:t>mērogoties</w:t>
      </w:r>
      <w:r>
        <w:t xml:space="preserve"> uz lielām un sarežģītām vid</w:t>
      </w:r>
      <w:r>
        <w:t>ēm</w:t>
      </w:r>
      <w:r>
        <w:t>, jo darba slodze ir sadalīta starp vairākiem aģentiem. Katrs aģents mācās pieņemt lēmumus, pamatojoties uz sav</w:t>
      </w:r>
      <w:r>
        <w:t>ie</w:t>
      </w:r>
      <w:r>
        <w:t>m vietēj</w:t>
      </w:r>
      <w:r>
        <w:t>ie</w:t>
      </w:r>
      <w:r>
        <w:t>m novēro</w:t>
      </w:r>
      <w:r>
        <w:t>jumiem</w:t>
      </w:r>
      <w:r>
        <w:t xml:space="preserve"> samazinot kopējo problēmas skaitļošanas sarežģītību.</w:t>
      </w:r>
    </w:p>
    <w:p w14:paraId="53597CC9" w14:textId="7106D898" w:rsidR="00265023" w:rsidRDefault="00265023" w:rsidP="00265023">
      <w:pPr>
        <w:pStyle w:val="Uzskaitjums-aizzmes"/>
      </w:pPr>
      <w:r>
        <w:lastRenderedPageBreak/>
        <w:t>Izturība: MARL var novest pie izturīgākiem risinājumiem neskaidru situāciju un dinamisku vides apstākļu gadījumā. Izmantojot vairāku aģentu kolektīvo intelektu, sistēma var labāk tikt galā ar negaidītiem šķēršļiem, vides izmaiņām vai pat ar individuālo aģentu neveiksmēm.</w:t>
      </w:r>
    </w:p>
    <w:p w14:paraId="0212E787" w14:textId="21B13829" w:rsidR="00265023" w:rsidRDefault="00265023" w:rsidP="00265023">
      <w:pPr>
        <w:pStyle w:val="Uzskaitjums-aizzmes"/>
      </w:pPr>
      <w:r>
        <w:t xml:space="preserve">Uzdevumu specializācija: </w:t>
      </w:r>
      <w:r>
        <w:t>Vairāku aģentu</w:t>
      </w:r>
      <w:r>
        <w:t xml:space="preserve"> sistēmas var nodrošināt uzdevumu specializāciju starp aģentiem, kur katrs aģents mācās izcili pārvaldīt konkrētus apakšuzdevumus </w:t>
      </w:r>
      <w:r>
        <w:t>pārklājuma</w:t>
      </w:r>
      <w:r>
        <w:t xml:space="preserve"> ceļa plānošanas problēmā. Tas var novest pie efektīvākiem</w:t>
      </w:r>
      <w:r>
        <w:t xml:space="preserve"> pārklājuma ceļa</w:t>
      </w:r>
      <w:r>
        <w:t xml:space="preserve"> veidošanas stratēģijām.</w:t>
      </w:r>
    </w:p>
    <w:p w14:paraId="3668CC2D" w14:textId="220E26D6" w:rsidR="00D03299" w:rsidRDefault="00D5577D" w:rsidP="00D5577D">
      <w:pPr>
        <w:pStyle w:val="3-lmea-virsraksts"/>
      </w:pPr>
      <w:bookmarkStart w:id="30" w:name="_Toc130745067"/>
      <w:r>
        <w:t>1.3.1. Neatkarīgi mācekļi</w:t>
      </w:r>
      <w:bookmarkEnd w:id="30"/>
    </w:p>
    <w:p w14:paraId="13F4AF65" w14:textId="11A08E18" w:rsidR="00D5577D" w:rsidRPr="00D5577D" w:rsidRDefault="00D5577D" w:rsidP="00D5577D">
      <w:pPr>
        <w:pStyle w:val="Teksts"/>
      </w:pPr>
      <w:r>
        <w:t xml:space="preserve">Neatkarīga Q – mācīšanas metode tika pielietota vairāku aģentu pārklājuma ceļa plānošanai </w:t>
      </w:r>
      <w:proofErr w:type="spellStart"/>
      <w:r>
        <w:rPr>
          <w:i/>
          <w:iCs/>
        </w:rPr>
        <w:t>Matignon</w:t>
      </w:r>
      <w:proofErr w:type="spellEnd"/>
      <w:r>
        <w:rPr>
          <w:i/>
          <w:iCs/>
        </w:rPr>
        <w:t xml:space="preserve"> </w:t>
      </w:r>
      <w:r>
        <w:t>(2007) darbā, kas ieviesa sadarbības Q – mācīšanas algoritmu vairāku aģentu pārklājuma ceļa meklēšanai</w:t>
      </w:r>
      <w:sdt>
        <w:sdtPr>
          <w:id w:val="-1351027844"/>
          <w:citation/>
        </w:sdtPr>
        <w:sdtContent>
          <w:r>
            <w:fldChar w:fldCharType="begin"/>
          </w:r>
          <w:r>
            <w:instrText xml:space="preserve"> CITATION independent-reinforcement-learners-in-cooperative-markov-games:-a-survey-regarding-coordination-problems \l 1062 </w:instrText>
          </w:r>
          <w:r>
            <w:fldChar w:fldCharType="separate"/>
          </w:r>
          <w:r>
            <w:rPr>
              <w:noProof/>
            </w:rPr>
            <w:t xml:space="preserve"> (Independent reinforcement learners in cooperative Markov games: A survey regarding coordination problems)</w:t>
          </w:r>
          <w:r>
            <w:fldChar w:fldCharType="end"/>
          </w:r>
        </w:sdtContent>
      </w:sdt>
      <w:r>
        <w:t>. Darbs pierāda, ka pieeja var efektīvi koordinēt vairākus robotus, risinot nenoteiktības dinamiskās vidēs.</w:t>
      </w:r>
    </w:p>
    <w:p w14:paraId="3C597EE4" w14:textId="1C35A7F0" w:rsidR="00D5577D" w:rsidRDefault="00D5577D" w:rsidP="00D5577D">
      <w:pPr>
        <w:pStyle w:val="3-lmea-virsraksts"/>
      </w:pPr>
      <w:bookmarkStart w:id="31" w:name="_Toc130745068"/>
      <w:r>
        <w:t>1.3.2. Kopīgu darbību mācekļi</w:t>
      </w:r>
      <w:bookmarkEnd w:id="31"/>
    </w:p>
    <w:p w14:paraId="51785A28" w14:textId="51269DB3" w:rsidR="00D5577D" w:rsidRPr="00420AE4" w:rsidRDefault="00D5577D" w:rsidP="00D5577D">
      <w:pPr>
        <w:pStyle w:val="Teksts"/>
      </w:pPr>
      <w:r>
        <w:t>Kopīgu darbību mācības metode ņem vērā visu aģentu kopējās darbīb</w:t>
      </w:r>
      <w:r w:rsidR="00420AE4">
        <w:t xml:space="preserve">as mācību procesā. </w:t>
      </w:r>
      <w:proofErr w:type="spellStart"/>
      <w:r w:rsidR="00420AE4">
        <w:rPr>
          <w:i/>
          <w:iCs/>
        </w:rPr>
        <w:t>Oliehoek</w:t>
      </w:r>
      <w:proofErr w:type="spellEnd"/>
      <w:r w:rsidR="00420AE4">
        <w:t xml:space="preserve"> (2006) pielietoja kopīgu darbību mācības metodi vairāku aģentu pārklājuma ceļa meklēšanai, prezentējot decentralizētu algoritmu, kas ir balstīts uz vairāku aģentu </w:t>
      </w:r>
      <w:proofErr w:type="spellStart"/>
      <w:r w:rsidR="00420AE4">
        <w:t>Markova</w:t>
      </w:r>
      <w:proofErr w:type="spellEnd"/>
      <w:r w:rsidR="00420AE4">
        <w:t xml:space="preserve"> lēmumu procesiem (MMDP)</w:t>
      </w:r>
      <w:sdt>
        <w:sdtPr>
          <w:id w:val="828792762"/>
          <w:citation/>
        </w:sdtPr>
        <w:sdtContent>
          <w:r w:rsidR="00420AE4">
            <w:fldChar w:fldCharType="begin"/>
          </w:r>
          <w:r w:rsidR="00420AE4">
            <w:instrText xml:space="preserve"> CITATION proceedings-of-the-fifth-international-joint-conference-on-autonomous-agents-and-multiagent-systems \l 1062 </w:instrText>
          </w:r>
          <w:r w:rsidR="00420AE4">
            <w:fldChar w:fldCharType="separate"/>
          </w:r>
          <w:r w:rsidR="00420AE4">
            <w:rPr>
              <w:noProof/>
            </w:rPr>
            <w:t xml:space="preserve"> (Proceedings of the fifth international joint conference on Autonomous agents and multiagent systems)</w:t>
          </w:r>
          <w:r w:rsidR="00420AE4">
            <w:fldChar w:fldCharType="end"/>
          </w:r>
        </w:sdtContent>
      </w:sdt>
      <w:r w:rsidR="00420AE4">
        <w:t>. Pētnieks demonstrēja algoritma mērogojamību un  izturību dažādos testēšanas scenārijos.</w:t>
      </w:r>
    </w:p>
    <w:p w14:paraId="1D9FF54C" w14:textId="1127A4AC" w:rsidR="00D5577D" w:rsidRDefault="00D5577D" w:rsidP="00D5577D">
      <w:pPr>
        <w:pStyle w:val="3-lmea-virsraksts"/>
      </w:pPr>
      <w:bookmarkStart w:id="32" w:name="_Toc130745069"/>
      <w:r>
        <w:t>1.3.3. Centralizēta apmācība ar decentralizētu izpildi</w:t>
      </w:r>
      <w:bookmarkEnd w:id="32"/>
    </w:p>
    <w:p w14:paraId="38E522CA" w14:textId="17034EC2" w:rsidR="00D5577D" w:rsidRPr="00AD21D5" w:rsidRDefault="00AD21D5" w:rsidP="00D5577D">
      <w:pPr>
        <w:pStyle w:val="Teksts"/>
      </w:pPr>
      <w:r>
        <w:t xml:space="preserve">Šī pieeja centralizēti apmāca visus aģentus un pēc tam ļauj tiem izpildīt savas politikas decentralizētā veidā. </w:t>
      </w:r>
      <w:proofErr w:type="spellStart"/>
      <w:r>
        <w:rPr>
          <w:i/>
          <w:iCs/>
        </w:rPr>
        <w:t>Lowe</w:t>
      </w:r>
      <w:proofErr w:type="spellEnd"/>
      <w:r>
        <w:rPr>
          <w:i/>
          <w:iCs/>
        </w:rPr>
        <w:t xml:space="preserve"> </w:t>
      </w:r>
      <w:r>
        <w:t>(2017) ieviesa vairāku aģentu aktiera – kritiķa metodi sadarbības un konkurējošās vidēs</w:t>
      </w:r>
      <w:sdt>
        <w:sdtPr>
          <w:id w:val="379829718"/>
          <w:citation/>
        </w:sdtPr>
        <w:sdtContent>
          <w:r>
            <w:fldChar w:fldCharType="begin"/>
          </w:r>
          <w:r>
            <w:instrText xml:space="preserve"> CITATION multi-agent-actor-critic-for-mixed-cooperative-competitive-environments \l 1062 </w:instrText>
          </w:r>
          <w:r>
            <w:fldChar w:fldCharType="separate"/>
          </w:r>
          <w:r>
            <w:rPr>
              <w:noProof/>
            </w:rPr>
            <w:t xml:space="preserve"> (Multi-Agent Actor-Critic for Mixed Cooperative-Competitive Environments)</w:t>
          </w:r>
          <w:r>
            <w:fldChar w:fldCharType="end"/>
          </w:r>
        </w:sdtContent>
      </w:sdt>
      <w:r>
        <w:t xml:space="preserve">. Pētījums apskata šādas pieejas pielietojamību dažādiem sadarbības un konkurējošās vides uzdevumiem. Šajā darbā </w:t>
      </w:r>
      <w:r>
        <w:lastRenderedPageBreak/>
        <w:t>pieeja nav tiešā veidā pielietota pārklājuma ceļa meklēšanai, tomēr darbs demonstrē šīs pieejas potenciālu vairāku aģentu sistēmās.</w:t>
      </w:r>
    </w:p>
    <w:p w14:paraId="69096476" w14:textId="49748416" w:rsidR="00D5577D" w:rsidRDefault="00D5577D" w:rsidP="00D5577D">
      <w:pPr>
        <w:pStyle w:val="3-lmea-virsraksts"/>
      </w:pPr>
      <w:bookmarkStart w:id="33" w:name="_Toc130745070"/>
      <w:r>
        <w:t>1.3.4. Komunikācijas pamatotas pieejas</w:t>
      </w:r>
      <w:bookmarkEnd w:id="33"/>
    </w:p>
    <w:p w14:paraId="346E5287" w14:textId="039018DA" w:rsidR="00AD21D5" w:rsidRPr="00876363" w:rsidRDefault="00AD21D5" w:rsidP="00AD21D5">
      <w:pPr>
        <w:pStyle w:val="Teksts"/>
      </w:pPr>
      <w:r>
        <w:t xml:space="preserve">Komunikācijas iekļaušana starp aģentiem var ievērojami uzlabot koordināciju un veiktspēju vairāku aģentu mašīnmācības procesā. </w:t>
      </w:r>
      <w:proofErr w:type="spellStart"/>
      <w:r>
        <w:rPr>
          <w:i/>
          <w:iCs/>
        </w:rPr>
        <w:t>Foerster</w:t>
      </w:r>
      <w:proofErr w:type="spellEnd"/>
      <w:r>
        <w:rPr>
          <w:i/>
          <w:iCs/>
        </w:rPr>
        <w:t xml:space="preserve"> </w:t>
      </w:r>
      <w:r>
        <w:t>(2016) ieviesa diferencējamo starp</w:t>
      </w:r>
      <w:r w:rsidR="00876363">
        <w:t>-</w:t>
      </w:r>
      <w:r>
        <w:t>aģentu mācīšanas</w:t>
      </w:r>
      <w:r w:rsidR="00876363">
        <w:t xml:space="preserve"> (DIAL) struktūru, kas ļauj aģentiem mācīties komunikācijas politikas, izmantojot </w:t>
      </w:r>
      <w:proofErr w:type="spellStart"/>
      <w:r w:rsidR="00876363">
        <w:rPr>
          <w:i/>
          <w:iCs/>
        </w:rPr>
        <w:t>backpropagation</w:t>
      </w:r>
      <w:proofErr w:type="spellEnd"/>
      <w:sdt>
        <w:sdtPr>
          <w:rPr>
            <w:i/>
            <w:iCs/>
          </w:rPr>
          <w:id w:val="30768885"/>
          <w:citation/>
        </w:sdtPr>
        <w:sdtContent>
          <w:r w:rsidR="00876363">
            <w:rPr>
              <w:i/>
              <w:iCs/>
            </w:rPr>
            <w:fldChar w:fldCharType="begin"/>
          </w:r>
          <w:r w:rsidR="00876363">
            <w:instrText xml:space="preserve"> CITATION counterfactual-multi-agent-policy-gradients \l 1062 </w:instrText>
          </w:r>
          <w:r w:rsidR="00876363">
            <w:rPr>
              <w:i/>
              <w:iCs/>
            </w:rPr>
            <w:fldChar w:fldCharType="separate"/>
          </w:r>
          <w:r w:rsidR="00876363">
            <w:rPr>
              <w:noProof/>
            </w:rPr>
            <w:t xml:space="preserve"> (Counterfactual Multi-Agent Policy Gradients)</w:t>
          </w:r>
          <w:r w:rsidR="00876363">
            <w:rPr>
              <w:i/>
              <w:iCs/>
            </w:rPr>
            <w:fldChar w:fldCharType="end"/>
          </w:r>
        </w:sdtContent>
      </w:sdt>
      <w:r w:rsidR="00876363">
        <w:rPr>
          <w:i/>
          <w:iCs/>
        </w:rPr>
        <w:t xml:space="preserve">. </w:t>
      </w:r>
      <w:r w:rsidR="00876363">
        <w:t>Pētnieku ieviestā pieeja var būt piemērojama vairāku aģentu pārklājuma ceļa plānošanai, kur koordinācija un komunikācija starp aģentiem ir būtiska.</w:t>
      </w:r>
    </w:p>
    <w:p w14:paraId="15FC1EA1" w14:textId="081F50E0" w:rsidR="00AD21D5" w:rsidRDefault="00AD21D5" w:rsidP="00AD21D5">
      <w:pPr>
        <w:pStyle w:val="Teksts"/>
      </w:pPr>
      <w:r>
        <w:br w:type="page"/>
      </w:r>
    </w:p>
    <w:p w14:paraId="60D5B0CB" w14:textId="77777777" w:rsidR="00D5577D" w:rsidRPr="00D5577D" w:rsidRDefault="00D5577D" w:rsidP="00D5577D">
      <w:pPr>
        <w:pStyle w:val="Teksts"/>
      </w:pPr>
    </w:p>
    <w:p w14:paraId="1CBF3EE4" w14:textId="79918C6A" w:rsidR="000D4CAB" w:rsidRPr="00850A4D" w:rsidRDefault="00A5278B" w:rsidP="00D5577D">
      <w:pPr>
        <w:pStyle w:val="1-lmea-virsraksts"/>
        <w:numPr>
          <w:ilvl w:val="0"/>
          <w:numId w:val="25"/>
        </w:numPr>
        <w:rPr>
          <w:color w:val="000000" w:themeColor="text1"/>
        </w:rPr>
      </w:pPr>
      <w:bookmarkStart w:id="34" w:name="_Hlk122523056"/>
      <w:r w:rsidRPr="00850A4D">
        <w:rPr>
          <w:color w:val="7B7B7B" w:themeColor="accent3" w:themeShade="BF"/>
        </w:rPr>
        <w:t xml:space="preserve"> </w:t>
      </w:r>
      <w:bookmarkStart w:id="35" w:name="_Toc130745071"/>
      <w:r w:rsidR="00850A4D" w:rsidRPr="00850A4D">
        <w:rPr>
          <w:color w:val="000000" w:themeColor="text1"/>
        </w:rPr>
        <w:t>Iekštelpas vides procedurāla ģenerēšana</w:t>
      </w:r>
      <w:bookmarkEnd w:id="34"/>
      <w:bookmarkEnd w:id="35"/>
    </w:p>
    <w:p w14:paraId="06505A1F" w14:textId="4F1A8810" w:rsidR="002A5375" w:rsidRDefault="002A5375" w:rsidP="00CA60CC">
      <w:pPr>
        <w:pStyle w:val="Teksts"/>
        <w:rPr>
          <w:b/>
          <w:bCs/>
        </w:rPr>
      </w:pPr>
      <w:bookmarkStart w:id="36" w:name="_Toc122525200"/>
      <w:r w:rsidRPr="002A5375">
        <w:t>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1014CFBE" w:rsidR="006A2784" w:rsidRDefault="002A5375" w:rsidP="002A5375">
      <w:pPr>
        <w:pStyle w:val="2-lmea-virsraksts"/>
        <w:numPr>
          <w:ilvl w:val="1"/>
          <w:numId w:val="23"/>
        </w:numPr>
      </w:pPr>
      <w:bookmarkStart w:id="37" w:name="_Toc130745072"/>
      <w:bookmarkEnd w:id="36"/>
      <w:r>
        <w:t>Vides skeleta veidošana</w:t>
      </w:r>
      <w:bookmarkEnd w:id="37"/>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C57CB51" w:rsidR="00254AB9" w:rsidRDefault="00254AB9" w:rsidP="00254AB9">
      <w:pPr>
        <w:pStyle w:val="2-lmea-virsraksts"/>
        <w:numPr>
          <w:ilvl w:val="1"/>
          <w:numId w:val="21"/>
        </w:numPr>
      </w:pPr>
      <w:bookmarkStart w:id="38" w:name="_Toc122525201"/>
      <w:bookmarkStart w:id="39" w:name="_Toc130745073"/>
      <w:r>
        <w:t>Durvju izvietojums</w:t>
      </w:r>
      <w:bookmarkEnd w:id="38"/>
      <w:bookmarkEnd w:id="39"/>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FE0F44" w:rsidP="00767015">
            <w:pPr>
              <w:pStyle w:val="Teksts"/>
              <w:ind w:firstLine="0"/>
              <w:jc w:val="center"/>
            </w:pPr>
            <w:r>
              <w:rPr>
                <w:noProof/>
              </w:rP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65.45pt;mso-width-percent:0;mso-height-percent:0;mso-width-percent:0;mso-height-percent:0" o:ole="">
                  <v:imagedata r:id="rId22" o:title=""/>
                </v:shape>
                <o:OLEObject Type="Embed" ProgID="PBrush" ShapeID="_x0000_i1025" DrawAspect="Content" ObjectID="_1741358040"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40"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767015">
      <w:pPr>
        <w:pStyle w:val="2-lmea-virsraksts"/>
        <w:numPr>
          <w:ilvl w:val="1"/>
          <w:numId w:val="21"/>
        </w:numPr>
      </w:pPr>
      <w:bookmarkStart w:id="41" w:name="_Toc130745074"/>
      <w:r>
        <w:t>Mēbeļu un šķēršļu ģenerēšanā</w:t>
      </w:r>
      <w:bookmarkEnd w:id="40"/>
      <w:bookmarkEnd w:id="41"/>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64DEC830" w14:textId="5C53630C" w:rsidR="005106D6" w:rsidRPr="00265023" w:rsidRDefault="000B19D0" w:rsidP="00265023">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sectPr w:rsidR="005106D6" w:rsidRPr="00265023" w:rsidSect="00177671">
      <w:footerReference w:type="default" r:id="rId26"/>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3D6BC" w14:textId="77777777" w:rsidR="00F37026" w:rsidRDefault="00F37026" w:rsidP="00055D79">
      <w:r>
        <w:separator/>
      </w:r>
    </w:p>
  </w:endnote>
  <w:endnote w:type="continuationSeparator" w:id="0">
    <w:p w14:paraId="7E382D9F" w14:textId="77777777" w:rsidR="00F37026" w:rsidRDefault="00F37026"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4B627" w14:textId="77777777" w:rsidR="00F37026" w:rsidRDefault="00F37026" w:rsidP="00055D79">
      <w:r>
        <w:separator/>
      </w:r>
    </w:p>
  </w:footnote>
  <w:footnote w:type="continuationSeparator" w:id="0">
    <w:p w14:paraId="211985F0" w14:textId="77777777" w:rsidR="00F37026" w:rsidRDefault="00F37026"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B32435"/>
    <w:multiLevelType w:val="multilevel"/>
    <w:tmpl w:val="9DFE9B04"/>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FB134D"/>
    <w:multiLevelType w:val="multilevel"/>
    <w:tmpl w:val="49525572"/>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57146601"/>
    <w:multiLevelType w:val="multilevel"/>
    <w:tmpl w:val="1592B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4"/>
  </w:num>
  <w:num w:numId="3" w16cid:durableId="1926376111">
    <w:abstractNumId w:val="13"/>
  </w:num>
  <w:num w:numId="4" w16cid:durableId="894776250">
    <w:abstractNumId w:val="10"/>
  </w:num>
  <w:num w:numId="5" w16cid:durableId="571282690">
    <w:abstractNumId w:val="3"/>
  </w:num>
  <w:num w:numId="6" w16cid:durableId="1407147721">
    <w:abstractNumId w:val="19"/>
  </w:num>
  <w:num w:numId="7" w16cid:durableId="939608306">
    <w:abstractNumId w:val="21"/>
  </w:num>
  <w:num w:numId="8" w16cid:durableId="2057699858">
    <w:abstractNumId w:val="0"/>
  </w:num>
  <w:num w:numId="9" w16cid:durableId="511380256">
    <w:abstractNumId w:val="11"/>
  </w:num>
  <w:num w:numId="10" w16cid:durableId="1980986831">
    <w:abstractNumId w:val="12"/>
  </w:num>
  <w:num w:numId="11" w16cid:durableId="413629401">
    <w:abstractNumId w:val="20"/>
  </w:num>
  <w:num w:numId="12" w16cid:durableId="143546250">
    <w:abstractNumId w:val="18"/>
  </w:num>
  <w:num w:numId="13" w16cid:durableId="1074275047">
    <w:abstractNumId w:val="17"/>
  </w:num>
  <w:num w:numId="14" w16cid:durableId="1614749632">
    <w:abstractNumId w:val="17"/>
    <w:lvlOverride w:ilvl="0">
      <w:startOverride w:val="1"/>
    </w:lvlOverride>
  </w:num>
  <w:num w:numId="15" w16cid:durableId="544488582">
    <w:abstractNumId w:val="16"/>
  </w:num>
  <w:num w:numId="16" w16cid:durableId="946543835">
    <w:abstractNumId w:val="16"/>
    <w:lvlOverride w:ilvl="0">
      <w:startOverride w:val="1"/>
    </w:lvlOverride>
  </w:num>
  <w:num w:numId="17" w16cid:durableId="1812406872">
    <w:abstractNumId w:val="19"/>
    <w:lvlOverride w:ilvl="0">
      <w:startOverride w:val="1"/>
    </w:lvlOverride>
  </w:num>
  <w:num w:numId="18" w16cid:durableId="1119765027">
    <w:abstractNumId w:val="19"/>
    <w:lvlOverride w:ilvl="0">
      <w:startOverride w:val="1"/>
    </w:lvlOverride>
  </w:num>
  <w:num w:numId="19" w16cid:durableId="1398480271">
    <w:abstractNumId w:val="16"/>
    <w:lvlOverride w:ilvl="0">
      <w:startOverride w:val="1"/>
    </w:lvlOverride>
  </w:num>
  <w:num w:numId="20" w16cid:durableId="423376363">
    <w:abstractNumId w:val="6"/>
  </w:num>
  <w:num w:numId="21" w16cid:durableId="645479407">
    <w:abstractNumId w:val="7"/>
  </w:num>
  <w:num w:numId="22" w16cid:durableId="938565594">
    <w:abstractNumId w:val="4"/>
  </w:num>
  <w:num w:numId="23" w16cid:durableId="2008748512">
    <w:abstractNumId w:val="9"/>
  </w:num>
  <w:num w:numId="24" w16cid:durableId="1700157323">
    <w:abstractNumId w:val="2"/>
  </w:num>
  <w:num w:numId="25" w16cid:durableId="600144866">
    <w:abstractNumId w:val="15"/>
  </w:num>
  <w:num w:numId="26" w16cid:durableId="1118140621">
    <w:abstractNumId w:val="5"/>
  </w:num>
  <w:num w:numId="27" w16cid:durableId="742334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55D79"/>
    <w:rsid w:val="00085057"/>
    <w:rsid w:val="000A2B0E"/>
    <w:rsid w:val="000B17C2"/>
    <w:rsid w:val="000B19D0"/>
    <w:rsid w:val="000B7809"/>
    <w:rsid w:val="000D4CAB"/>
    <w:rsid w:val="0015735B"/>
    <w:rsid w:val="00166736"/>
    <w:rsid w:val="00166F5E"/>
    <w:rsid w:val="00177671"/>
    <w:rsid w:val="001E296F"/>
    <w:rsid w:val="001F6A38"/>
    <w:rsid w:val="00205CE5"/>
    <w:rsid w:val="002474B9"/>
    <w:rsid w:val="00254AB9"/>
    <w:rsid w:val="00265023"/>
    <w:rsid w:val="00270597"/>
    <w:rsid w:val="002754E0"/>
    <w:rsid w:val="0028325F"/>
    <w:rsid w:val="002A5375"/>
    <w:rsid w:val="003023AD"/>
    <w:rsid w:val="0034274D"/>
    <w:rsid w:val="00375EA7"/>
    <w:rsid w:val="00381FB2"/>
    <w:rsid w:val="0039310E"/>
    <w:rsid w:val="003A6FA5"/>
    <w:rsid w:val="003B1B30"/>
    <w:rsid w:val="003E27C4"/>
    <w:rsid w:val="003F335E"/>
    <w:rsid w:val="00402E3F"/>
    <w:rsid w:val="00412B1B"/>
    <w:rsid w:val="00420AE4"/>
    <w:rsid w:val="004C75F7"/>
    <w:rsid w:val="004F3756"/>
    <w:rsid w:val="00501C98"/>
    <w:rsid w:val="00503432"/>
    <w:rsid w:val="005106D6"/>
    <w:rsid w:val="005166BE"/>
    <w:rsid w:val="005236AC"/>
    <w:rsid w:val="00556562"/>
    <w:rsid w:val="00556E9A"/>
    <w:rsid w:val="00560387"/>
    <w:rsid w:val="00561D80"/>
    <w:rsid w:val="00587CA8"/>
    <w:rsid w:val="00591342"/>
    <w:rsid w:val="005B5DAC"/>
    <w:rsid w:val="005F311D"/>
    <w:rsid w:val="006017B2"/>
    <w:rsid w:val="0065757E"/>
    <w:rsid w:val="006615BB"/>
    <w:rsid w:val="00672DCE"/>
    <w:rsid w:val="00675B28"/>
    <w:rsid w:val="006A15D6"/>
    <w:rsid w:val="006A2784"/>
    <w:rsid w:val="006D13F4"/>
    <w:rsid w:val="006E6850"/>
    <w:rsid w:val="00700635"/>
    <w:rsid w:val="00701045"/>
    <w:rsid w:val="00714BFC"/>
    <w:rsid w:val="00722847"/>
    <w:rsid w:val="00724262"/>
    <w:rsid w:val="00742569"/>
    <w:rsid w:val="007477CF"/>
    <w:rsid w:val="00767015"/>
    <w:rsid w:val="00777880"/>
    <w:rsid w:val="007B6A0C"/>
    <w:rsid w:val="007E1AF0"/>
    <w:rsid w:val="0080026E"/>
    <w:rsid w:val="0081211C"/>
    <w:rsid w:val="008357B9"/>
    <w:rsid w:val="00840E62"/>
    <w:rsid w:val="00850A4D"/>
    <w:rsid w:val="00876363"/>
    <w:rsid w:val="00882A6E"/>
    <w:rsid w:val="0089580A"/>
    <w:rsid w:val="008A1655"/>
    <w:rsid w:val="008E3900"/>
    <w:rsid w:val="008F0500"/>
    <w:rsid w:val="009129DB"/>
    <w:rsid w:val="009137E6"/>
    <w:rsid w:val="00954BEF"/>
    <w:rsid w:val="009656DC"/>
    <w:rsid w:val="00967F9A"/>
    <w:rsid w:val="009D3F0A"/>
    <w:rsid w:val="009F5641"/>
    <w:rsid w:val="00A10372"/>
    <w:rsid w:val="00A35772"/>
    <w:rsid w:val="00A4730F"/>
    <w:rsid w:val="00A5278B"/>
    <w:rsid w:val="00A60EFF"/>
    <w:rsid w:val="00A61D37"/>
    <w:rsid w:val="00A85FA9"/>
    <w:rsid w:val="00A92C63"/>
    <w:rsid w:val="00AD21D5"/>
    <w:rsid w:val="00B16363"/>
    <w:rsid w:val="00B21AF7"/>
    <w:rsid w:val="00B27E39"/>
    <w:rsid w:val="00B5539E"/>
    <w:rsid w:val="00B83F04"/>
    <w:rsid w:val="00B851A2"/>
    <w:rsid w:val="00B9074A"/>
    <w:rsid w:val="00B914FC"/>
    <w:rsid w:val="00BC46F7"/>
    <w:rsid w:val="00BD10B9"/>
    <w:rsid w:val="00BD15E3"/>
    <w:rsid w:val="00C43560"/>
    <w:rsid w:val="00C459C0"/>
    <w:rsid w:val="00C5396A"/>
    <w:rsid w:val="00C72A30"/>
    <w:rsid w:val="00C909A9"/>
    <w:rsid w:val="00CA60CC"/>
    <w:rsid w:val="00CC1F39"/>
    <w:rsid w:val="00CE36A9"/>
    <w:rsid w:val="00CF09E4"/>
    <w:rsid w:val="00CF0B24"/>
    <w:rsid w:val="00CF7C83"/>
    <w:rsid w:val="00D03299"/>
    <w:rsid w:val="00D04F1D"/>
    <w:rsid w:val="00D1487E"/>
    <w:rsid w:val="00D5577D"/>
    <w:rsid w:val="00D67EBE"/>
    <w:rsid w:val="00DB2336"/>
    <w:rsid w:val="00DC37BC"/>
    <w:rsid w:val="00DD289F"/>
    <w:rsid w:val="00DF2260"/>
    <w:rsid w:val="00DF3F60"/>
    <w:rsid w:val="00E00251"/>
    <w:rsid w:val="00E033B4"/>
    <w:rsid w:val="00E3311C"/>
    <w:rsid w:val="00E36FC2"/>
    <w:rsid w:val="00E47624"/>
    <w:rsid w:val="00E5239E"/>
    <w:rsid w:val="00E73CD0"/>
    <w:rsid w:val="00E95BD9"/>
    <w:rsid w:val="00EA5C9C"/>
    <w:rsid w:val="00F07323"/>
    <w:rsid w:val="00F211D3"/>
    <w:rsid w:val="00F2133C"/>
    <w:rsid w:val="00F2152B"/>
    <w:rsid w:val="00F3095F"/>
    <w:rsid w:val="00F37026"/>
    <w:rsid w:val="00F44F13"/>
    <w:rsid w:val="00F766C7"/>
    <w:rsid w:val="00FC2EFA"/>
    <w:rsid w:val="00FE0F44"/>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668">
      <w:bodyDiv w:val="1"/>
      <w:marLeft w:val="0"/>
      <w:marRight w:val="0"/>
      <w:marTop w:val="0"/>
      <w:marBottom w:val="0"/>
      <w:divBdr>
        <w:top w:val="none" w:sz="0" w:space="0" w:color="auto"/>
        <w:left w:val="none" w:sz="0" w:space="0" w:color="auto"/>
        <w:bottom w:val="none" w:sz="0" w:space="0" w:color="auto"/>
        <w:right w:val="none" w:sz="0" w:space="0" w:color="auto"/>
      </w:divBdr>
    </w:div>
    <w:div w:id="67311254">
      <w:bodyDiv w:val="1"/>
      <w:marLeft w:val="0"/>
      <w:marRight w:val="0"/>
      <w:marTop w:val="0"/>
      <w:marBottom w:val="0"/>
      <w:divBdr>
        <w:top w:val="none" w:sz="0" w:space="0" w:color="auto"/>
        <w:left w:val="none" w:sz="0" w:space="0" w:color="auto"/>
        <w:bottom w:val="none" w:sz="0" w:space="0" w:color="auto"/>
        <w:right w:val="none" w:sz="0" w:space="0" w:color="auto"/>
      </w:divBdr>
    </w:div>
    <w:div w:id="79061448">
      <w:bodyDiv w:val="1"/>
      <w:marLeft w:val="0"/>
      <w:marRight w:val="0"/>
      <w:marTop w:val="0"/>
      <w:marBottom w:val="0"/>
      <w:divBdr>
        <w:top w:val="none" w:sz="0" w:space="0" w:color="auto"/>
        <w:left w:val="none" w:sz="0" w:space="0" w:color="auto"/>
        <w:bottom w:val="none" w:sz="0" w:space="0" w:color="auto"/>
        <w:right w:val="none" w:sz="0" w:space="0" w:color="auto"/>
      </w:divBdr>
    </w:div>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23475860">
      <w:bodyDiv w:val="1"/>
      <w:marLeft w:val="0"/>
      <w:marRight w:val="0"/>
      <w:marTop w:val="0"/>
      <w:marBottom w:val="0"/>
      <w:divBdr>
        <w:top w:val="none" w:sz="0" w:space="0" w:color="auto"/>
        <w:left w:val="none" w:sz="0" w:space="0" w:color="auto"/>
        <w:bottom w:val="none" w:sz="0" w:space="0" w:color="auto"/>
        <w:right w:val="none" w:sz="0" w:space="0" w:color="auto"/>
      </w:divBdr>
    </w:div>
    <w:div w:id="124205092">
      <w:bodyDiv w:val="1"/>
      <w:marLeft w:val="0"/>
      <w:marRight w:val="0"/>
      <w:marTop w:val="0"/>
      <w:marBottom w:val="0"/>
      <w:divBdr>
        <w:top w:val="none" w:sz="0" w:space="0" w:color="auto"/>
        <w:left w:val="none" w:sz="0" w:space="0" w:color="auto"/>
        <w:bottom w:val="none" w:sz="0" w:space="0" w:color="auto"/>
        <w:right w:val="none" w:sz="0" w:space="0" w:color="auto"/>
      </w:divBdr>
    </w:div>
    <w:div w:id="138423552">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171577181">
      <w:bodyDiv w:val="1"/>
      <w:marLeft w:val="0"/>
      <w:marRight w:val="0"/>
      <w:marTop w:val="0"/>
      <w:marBottom w:val="0"/>
      <w:divBdr>
        <w:top w:val="none" w:sz="0" w:space="0" w:color="auto"/>
        <w:left w:val="none" w:sz="0" w:space="0" w:color="auto"/>
        <w:bottom w:val="none" w:sz="0" w:space="0" w:color="auto"/>
        <w:right w:val="none" w:sz="0" w:space="0" w:color="auto"/>
      </w:divBdr>
    </w:div>
    <w:div w:id="197358530">
      <w:bodyDiv w:val="1"/>
      <w:marLeft w:val="0"/>
      <w:marRight w:val="0"/>
      <w:marTop w:val="0"/>
      <w:marBottom w:val="0"/>
      <w:divBdr>
        <w:top w:val="none" w:sz="0" w:space="0" w:color="auto"/>
        <w:left w:val="none" w:sz="0" w:space="0" w:color="auto"/>
        <w:bottom w:val="none" w:sz="0" w:space="0" w:color="auto"/>
        <w:right w:val="none" w:sz="0" w:space="0" w:color="auto"/>
      </w:divBdr>
    </w:div>
    <w:div w:id="203641235">
      <w:bodyDiv w:val="1"/>
      <w:marLeft w:val="0"/>
      <w:marRight w:val="0"/>
      <w:marTop w:val="0"/>
      <w:marBottom w:val="0"/>
      <w:divBdr>
        <w:top w:val="none" w:sz="0" w:space="0" w:color="auto"/>
        <w:left w:val="none" w:sz="0" w:space="0" w:color="auto"/>
        <w:bottom w:val="none" w:sz="0" w:space="0" w:color="auto"/>
        <w:right w:val="none" w:sz="0" w:space="0" w:color="auto"/>
      </w:divBdr>
    </w:div>
    <w:div w:id="223031945">
      <w:bodyDiv w:val="1"/>
      <w:marLeft w:val="0"/>
      <w:marRight w:val="0"/>
      <w:marTop w:val="0"/>
      <w:marBottom w:val="0"/>
      <w:divBdr>
        <w:top w:val="none" w:sz="0" w:space="0" w:color="auto"/>
        <w:left w:val="none" w:sz="0" w:space="0" w:color="auto"/>
        <w:bottom w:val="none" w:sz="0" w:space="0" w:color="auto"/>
        <w:right w:val="none" w:sz="0" w:space="0" w:color="auto"/>
      </w:divBdr>
    </w:div>
    <w:div w:id="280771641">
      <w:bodyDiv w:val="1"/>
      <w:marLeft w:val="0"/>
      <w:marRight w:val="0"/>
      <w:marTop w:val="0"/>
      <w:marBottom w:val="0"/>
      <w:divBdr>
        <w:top w:val="none" w:sz="0" w:space="0" w:color="auto"/>
        <w:left w:val="none" w:sz="0" w:space="0" w:color="auto"/>
        <w:bottom w:val="none" w:sz="0" w:space="0" w:color="auto"/>
        <w:right w:val="none" w:sz="0" w:space="0" w:color="auto"/>
      </w:divBdr>
    </w:div>
    <w:div w:id="361169881">
      <w:bodyDiv w:val="1"/>
      <w:marLeft w:val="0"/>
      <w:marRight w:val="0"/>
      <w:marTop w:val="0"/>
      <w:marBottom w:val="0"/>
      <w:divBdr>
        <w:top w:val="none" w:sz="0" w:space="0" w:color="auto"/>
        <w:left w:val="none" w:sz="0" w:space="0" w:color="auto"/>
        <w:bottom w:val="none" w:sz="0" w:space="0" w:color="auto"/>
        <w:right w:val="none" w:sz="0" w:space="0" w:color="auto"/>
      </w:divBdr>
    </w:div>
    <w:div w:id="415173524">
      <w:bodyDiv w:val="1"/>
      <w:marLeft w:val="0"/>
      <w:marRight w:val="0"/>
      <w:marTop w:val="0"/>
      <w:marBottom w:val="0"/>
      <w:divBdr>
        <w:top w:val="none" w:sz="0" w:space="0" w:color="auto"/>
        <w:left w:val="none" w:sz="0" w:space="0" w:color="auto"/>
        <w:bottom w:val="none" w:sz="0" w:space="0" w:color="auto"/>
        <w:right w:val="none" w:sz="0" w:space="0" w:color="auto"/>
      </w:divBdr>
    </w:div>
    <w:div w:id="436142803">
      <w:bodyDiv w:val="1"/>
      <w:marLeft w:val="0"/>
      <w:marRight w:val="0"/>
      <w:marTop w:val="0"/>
      <w:marBottom w:val="0"/>
      <w:divBdr>
        <w:top w:val="none" w:sz="0" w:space="0" w:color="auto"/>
        <w:left w:val="none" w:sz="0" w:space="0" w:color="auto"/>
        <w:bottom w:val="none" w:sz="0" w:space="0" w:color="auto"/>
        <w:right w:val="none" w:sz="0" w:space="0" w:color="auto"/>
      </w:divBdr>
    </w:div>
    <w:div w:id="488980587">
      <w:bodyDiv w:val="1"/>
      <w:marLeft w:val="0"/>
      <w:marRight w:val="0"/>
      <w:marTop w:val="0"/>
      <w:marBottom w:val="0"/>
      <w:divBdr>
        <w:top w:val="none" w:sz="0" w:space="0" w:color="auto"/>
        <w:left w:val="none" w:sz="0" w:space="0" w:color="auto"/>
        <w:bottom w:val="none" w:sz="0" w:space="0" w:color="auto"/>
        <w:right w:val="none" w:sz="0" w:space="0" w:color="auto"/>
      </w:divBdr>
    </w:div>
    <w:div w:id="514803665">
      <w:bodyDiv w:val="1"/>
      <w:marLeft w:val="0"/>
      <w:marRight w:val="0"/>
      <w:marTop w:val="0"/>
      <w:marBottom w:val="0"/>
      <w:divBdr>
        <w:top w:val="none" w:sz="0" w:space="0" w:color="auto"/>
        <w:left w:val="none" w:sz="0" w:space="0" w:color="auto"/>
        <w:bottom w:val="none" w:sz="0" w:space="0" w:color="auto"/>
        <w:right w:val="none" w:sz="0" w:space="0" w:color="auto"/>
      </w:divBdr>
    </w:div>
    <w:div w:id="536240834">
      <w:bodyDiv w:val="1"/>
      <w:marLeft w:val="0"/>
      <w:marRight w:val="0"/>
      <w:marTop w:val="0"/>
      <w:marBottom w:val="0"/>
      <w:divBdr>
        <w:top w:val="none" w:sz="0" w:space="0" w:color="auto"/>
        <w:left w:val="none" w:sz="0" w:space="0" w:color="auto"/>
        <w:bottom w:val="none" w:sz="0" w:space="0" w:color="auto"/>
        <w:right w:val="none" w:sz="0" w:space="0" w:color="auto"/>
      </w:divBdr>
    </w:div>
    <w:div w:id="665212198">
      <w:bodyDiv w:val="1"/>
      <w:marLeft w:val="0"/>
      <w:marRight w:val="0"/>
      <w:marTop w:val="0"/>
      <w:marBottom w:val="0"/>
      <w:divBdr>
        <w:top w:val="none" w:sz="0" w:space="0" w:color="auto"/>
        <w:left w:val="none" w:sz="0" w:space="0" w:color="auto"/>
        <w:bottom w:val="none" w:sz="0" w:space="0" w:color="auto"/>
        <w:right w:val="none" w:sz="0" w:space="0" w:color="auto"/>
      </w:divBdr>
    </w:div>
    <w:div w:id="702364671">
      <w:bodyDiv w:val="1"/>
      <w:marLeft w:val="0"/>
      <w:marRight w:val="0"/>
      <w:marTop w:val="0"/>
      <w:marBottom w:val="0"/>
      <w:divBdr>
        <w:top w:val="none" w:sz="0" w:space="0" w:color="auto"/>
        <w:left w:val="none" w:sz="0" w:space="0" w:color="auto"/>
        <w:bottom w:val="none" w:sz="0" w:space="0" w:color="auto"/>
        <w:right w:val="none" w:sz="0" w:space="0" w:color="auto"/>
      </w:divBdr>
    </w:div>
    <w:div w:id="800997555">
      <w:bodyDiv w:val="1"/>
      <w:marLeft w:val="0"/>
      <w:marRight w:val="0"/>
      <w:marTop w:val="0"/>
      <w:marBottom w:val="0"/>
      <w:divBdr>
        <w:top w:val="none" w:sz="0" w:space="0" w:color="auto"/>
        <w:left w:val="none" w:sz="0" w:space="0" w:color="auto"/>
        <w:bottom w:val="none" w:sz="0" w:space="0" w:color="auto"/>
        <w:right w:val="none" w:sz="0" w:space="0" w:color="auto"/>
      </w:divBdr>
    </w:div>
    <w:div w:id="820123174">
      <w:bodyDiv w:val="1"/>
      <w:marLeft w:val="0"/>
      <w:marRight w:val="0"/>
      <w:marTop w:val="0"/>
      <w:marBottom w:val="0"/>
      <w:divBdr>
        <w:top w:val="none" w:sz="0" w:space="0" w:color="auto"/>
        <w:left w:val="none" w:sz="0" w:space="0" w:color="auto"/>
        <w:bottom w:val="none" w:sz="0" w:space="0" w:color="auto"/>
        <w:right w:val="none" w:sz="0" w:space="0" w:color="auto"/>
      </w:divBdr>
    </w:div>
    <w:div w:id="856430184">
      <w:bodyDiv w:val="1"/>
      <w:marLeft w:val="0"/>
      <w:marRight w:val="0"/>
      <w:marTop w:val="0"/>
      <w:marBottom w:val="0"/>
      <w:divBdr>
        <w:top w:val="none" w:sz="0" w:space="0" w:color="auto"/>
        <w:left w:val="none" w:sz="0" w:space="0" w:color="auto"/>
        <w:bottom w:val="none" w:sz="0" w:space="0" w:color="auto"/>
        <w:right w:val="none" w:sz="0" w:space="0" w:color="auto"/>
      </w:divBdr>
    </w:div>
    <w:div w:id="891577501">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1019894968">
      <w:bodyDiv w:val="1"/>
      <w:marLeft w:val="0"/>
      <w:marRight w:val="0"/>
      <w:marTop w:val="0"/>
      <w:marBottom w:val="0"/>
      <w:divBdr>
        <w:top w:val="none" w:sz="0" w:space="0" w:color="auto"/>
        <w:left w:val="none" w:sz="0" w:space="0" w:color="auto"/>
        <w:bottom w:val="none" w:sz="0" w:space="0" w:color="auto"/>
        <w:right w:val="none" w:sz="0" w:space="0" w:color="auto"/>
      </w:divBdr>
    </w:div>
    <w:div w:id="1082604153">
      <w:bodyDiv w:val="1"/>
      <w:marLeft w:val="0"/>
      <w:marRight w:val="0"/>
      <w:marTop w:val="0"/>
      <w:marBottom w:val="0"/>
      <w:divBdr>
        <w:top w:val="none" w:sz="0" w:space="0" w:color="auto"/>
        <w:left w:val="none" w:sz="0" w:space="0" w:color="auto"/>
        <w:bottom w:val="none" w:sz="0" w:space="0" w:color="auto"/>
        <w:right w:val="none" w:sz="0" w:space="0" w:color="auto"/>
      </w:divBdr>
    </w:div>
    <w:div w:id="1112748855">
      <w:bodyDiv w:val="1"/>
      <w:marLeft w:val="0"/>
      <w:marRight w:val="0"/>
      <w:marTop w:val="0"/>
      <w:marBottom w:val="0"/>
      <w:divBdr>
        <w:top w:val="none" w:sz="0" w:space="0" w:color="auto"/>
        <w:left w:val="none" w:sz="0" w:space="0" w:color="auto"/>
        <w:bottom w:val="none" w:sz="0" w:space="0" w:color="auto"/>
        <w:right w:val="none" w:sz="0" w:space="0" w:color="auto"/>
      </w:divBdr>
    </w:div>
    <w:div w:id="1114328043">
      <w:bodyDiv w:val="1"/>
      <w:marLeft w:val="0"/>
      <w:marRight w:val="0"/>
      <w:marTop w:val="0"/>
      <w:marBottom w:val="0"/>
      <w:divBdr>
        <w:top w:val="none" w:sz="0" w:space="0" w:color="auto"/>
        <w:left w:val="none" w:sz="0" w:space="0" w:color="auto"/>
        <w:bottom w:val="none" w:sz="0" w:space="0" w:color="auto"/>
        <w:right w:val="none" w:sz="0" w:space="0" w:color="auto"/>
      </w:divBdr>
    </w:div>
    <w:div w:id="1128547549">
      <w:bodyDiv w:val="1"/>
      <w:marLeft w:val="0"/>
      <w:marRight w:val="0"/>
      <w:marTop w:val="0"/>
      <w:marBottom w:val="0"/>
      <w:divBdr>
        <w:top w:val="none" w:sz="0" w:space="0" w:color="auto"/>
        <w:left w:val="none" w:sz="0" w:space="0" w:color="auto"/>
        <w:bottom w:val="none" w:sz="0" w:space="0" w:color="auto"/>
        <w:right w:val="none" w:sz="0" w:space="0" w:color="auto"/>
      </w:divBdr>
    </w:div>
    <w:div w:id="1136333308">
      <w:bodyDiv w:val="1"/>
      <w:marLeft w:val="0"/>
      <w:marRight w:val="0"/>
      <w:marTop w:val="0"/>
      <w:marBottom w:val="0"/>
      <w:divBdr>
        <w:top w:val="none" w:sz="0" w:space="0" w:color="auto"/>
        <w:left w:val="none" w:sz="0" w:space="0" w:color="auto"/>
        <w:bottom w:val="none" w:sz="0" w:space="0" w:color="auto"/>
        <w:right w:val="none" w:sz="0" w:space="0" w:color="auto"/>
      </w:divBdr>
    </w:div>
    <w:div w:id="1147625144">
      <w:bodyDiv w:val="1"/>
      <w:marLeft w:val="0"/>
      <w:marRight w:val="0"/>
      <w:marTop w:val="0"/>
      <w:marBottom w:val="0"/>
      <w:divBdr>
        <w:top w:val="none" w:sz="0" w:space="0" w:color="auto"/>
        <w:left w:val="none" w:sz="0" w:space="0" w:color="auto"/>
        <w:bottom w:val="none" w:sz="0" w:space="0" w:color="auto"/>
        <w:right w:val="none" w:sz="0" w:space="0" w:color="auto"/>
      </w:divBdr>
    </w:div>
    <w:div w:id="1170296413">
      <w:bodyDiv w:val="1"/>
      <w:marLeft w:val="0"/>
      <w:marRight w:val="0"/>
      <w:marTop w:val="0"/>
      <w:marBottom w:val="0"/>
      <w:divBdr>
        <w:top w:val="none" w:sz="0" w:space="0" w:color="auto"/>
        <w:left w:val="none" w:sz="0" w:space="0" w:color="auto"/>
        <w:bottom w:val="none" w:sz="0" w:space="0" w:color="auto"/>
        <w:right w:val="none" w:sz="0" w:space="0" w:color="auto"/>
      </w:divBdr>
    </w:div>
    <w:div w:id="1177689402">
      <w:bodyDiv w:val="1"/>
      <w:marLeft w:val="0"/>
      <w:marRight w:val="0"/>
      <w:marTop w:val="0"/>
      <w:marBottom w:val="0"/>
      <w:divBdr>
        <w:top w:val="none" w:sz="0" w:space="0" w:color="auto"/>
        <w:left w:val="none" w:sz="0" w:space="0" w:color="auto"/>
        <w:bottom w:val="none" w:sz="0" w:space="0" w:color="auto"/>
        <w:right w:val="none" w:sz="0" w:space="0" w:color="auto"/>
      </w:divBdr>
    </w:div>
    <w:div w:id="1330211457">
      <w:bodyDiv w:val="1"/>
      <w:marLeft w:val="0"/>
      <w:marRight w:val="0"/>
      <w:marTop w:val="0"/>
      <w:marBottom w:val="0"/>
      <w:divBdr>
        <w:top w:val="none" w:sz="0" w:space="0" w:color="auto"/>
        <w:left w:val="none" w:sz="0" w:space="0" w:color="auto"/>
        <w:bottom w:val="none" w:sz="0" w:space="0" w:color="auto"/>
        <w:right w:val="none" w:sz="0" w:space="0" w:color="auto"/>
      </w:divBdr>
    </w:div>
    <w:div w:id="1353409838">
      <w:bodyDiv w:val="1"/>
      <w:marLeft w:val="0"/>
      <w:marRight w:val="0"/>
      <w:marTop w:val="0"/>
      <w:marBottom w:val="0"/>
      <w:divBdr>
        <w:top w:val="none" w:sz="0" w:space="0" w:color="auto"/>
        <w:left w:val="none" w:sz="0" w:space="0" w:color="auto"/>
        <w:bottom w:val="none" w:sz="0" w:space="0" w:color="auto"/>
        <w:right w:val="none" w:sz="0" w:space="0" w:color="auto"/>
      </w:divBdr>
    </w:div>
    <w:div w:id="1374422934">
      <w:bodyDiv w:val="1"/>
      <w:marLeft w:val="0"/>
      <w:marRight w:val="0"/>
      <w:marTop w:val="0"/>
      <w:marBottom w:val="0"/>
      <w:divBdr>
        <w:top w:val="none" w:sz="0" w:space="0" w:color="auto"/>
        <w:left w:val="none" w:sz="0" w:space="0" w:color="auto"/>
        <w:bottom w:val="none" w:sz="0" w:space="0" w:color="auto"/>
        <w:right w:val="none" w:sz="0" w:space="0" w:color="auto"/>
      </w:divBdr>
    </w:div>
    <w:div w:id="1377923991">
      <w:bodyDiv w:val="1"/>
      <w:marLeft w:val="0"/>
      <w:marRight w:val="0"/>
      <w:marTop w:val="0"/>
      <w:marBottom w:val="0"/>
      <w:divBdr>
        <w:top w:val="none" w:sz="0" w:space="0" w:color="auto"/>
        <w:left w:val="none" w:sz="0" w:space="0" w:color="auto"/>
        <w:bottom w:val="none" w:sz="0" w:space="0" w:color="auto"/>
        <w:right w:val="none" w:sz="0" w:space="0" w:color="auto"/>
      </w:divBdr>
    </w:div>
    <w:div w:id="1430540699">
      <w:bodyDiv w:val="1"/>
      <w:marLeft w:val="0"/>
      <w:marRight w:val="0"/>
      <w:marTop w:val="0"/>
      <w:marBottom w:val="0"/>
      <w:divBdr>
        <w:top w:val="none" w:sz="0" w:space="0" w:color="auto"/>
        <w:left w:val="none" w:sz="0" w:space="0" w:color="auto"/>
        <w:bottom w:val="none" w:sz="0" w:space="0" w:color="auto"/>
        <w:right w:val="none" w:sz="0" w:space="0" w:color="auto"/>
      </w:divBdr>
    </w:div>
    <w:div w:id="1473905874">
      <w:bodyDiv w:val="1"/>
      <w:marLeft w:val="0"/>
      <w:marRight w:val="0"/>
      <w:marTop w:val="0"/>
      <w:marBottom w:val="0"/>
      <w:divBdr>
        <w:top w:val="none" w:sz="0" w:space="0" w:color="auto"/>
        <w:left w:val="none" w:sz="0" w:space="0" w:color="auto"/>
        <w:bottom w:val="none" w:sz="0" w:space="0" w:color="auto"/>
        <w:right w:val="none" w:sz="0" w:space="0" w:color="auto"/>
      </w:divBdr>
    </w:div>
    <w:div w:id="1530685655">
      <w:bodyDiv w:val="1"/>
      <w:marLeft w:val="0"/>
      <w:marRight w:val="0"/>
      <w:marTop w:val="0"/>
      <w:marBottom w:val="0"/>
      <w:divBdr>
        <w:top w:val="none" w:sz="0" w:space="0" w:color="auto"/>
        <w:left w:val="none" w:sz="0" w:space="0" w:color="auto"/>
        <w:bottom w:val="none" w:sz="0" w:space="0" w:color="auto"/>
        <w:right w:val="none" w:sz="0" w:space="0" w:color="auto"/>
      </w:divBdr>
    </w:div>
    <w:div w:id="1557470444">
      <w:bodyDiv w:val="1"/>
      <w:marLeft w:val="0"/>
      <w:marRight w:val="0"/>
      <w:marTop w:val="0"/>
      <w:marBottom w:val="0"/>
      <w:divBdr>
        <w:top w:val="none" w:sz="0" w:space="0" w:color="auto"/>
        <w:left w:val="none" w:sz="0" w:space="0" w:color="auto"/>
        <w:bottom w:val="none" w:sz="0" w:space="0" w:color="auto"/>
        <w:right w:val="none" w:sz="0" w:space="0" w:color="auto"/>
      </w:divBdr>
    </w:div>
    <w:div w:id="1601328964">
      <w:bodyDiv w:val="1"/>
      <w:marLeft w:val="0"/>
      <w:marRight w:val="0"/>
      <w:marTop w:val="0"/>
      <w:marBottom w:val="0"/>
      <w:divBdr>
        <w:top w:val="none" w:sz="0" w:space="0" w:color="auto"/>
        <w:left w:val="none" w:sz="0" w:space="0" w:color="auto"/>
        <w:bottom w:val="none" w:sz="0" w:space="0" w:color="auto"/>
        <w:right w:val="none" w:sz="0" w:space="0" w:color="auto"/>
      </w:divBdr>
    </w:div>
    <w:div w:id="1657370731">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 w:id="1786382655">
      <w:bodyDiv w:val="1"/>
      <w:marLeft w:val="0"/>
      <w:marRight w:val="0"/>
      <w:marTop w:val="0"/>
      <w:marBottom w:val="0"/>
      <w:divBdr>
        <w:top w:val="none" w:sz="0" w:space="0" w:color="auto"/>
        <w:left w:val="none" w:sz="0" w:space="0" w:color="auto"/>
        <w:bottom w:val="none" w:sz="0" w:space="0" w:color="auto"/>
        <w:right w:val="none" w:sz="0" w:space="0" w:color="auto"/>
      </w:divBdr>
    </w:div>
    <w:div w:id="1798520593">
      <w:bodyDiv w:val="1"/>
      <w:marLeft w:val="0"/>
      <w:marRight w:val="0"/>
      <w:marTop w:val="0"/>
      <w:marBottom w:val="0"/>
      <w:divBdr>
        <w:top w:val="none" w:sz="0" w:space="0" w:color="auto"/>
        <w:left w:val="none" w:sz="0" w:space="0" w:color="auto"/>
        <w:bottom w:val="none" w:sz="0" w:space="0" w:color="auto"/>
        <w:right w:val="none" w:sz="0" w:space="0" w:color="auto"/>
      </w:divBdr>
    </w:div>
    <w:div w:id="1852257953">
      <w:bodyDiv w:val="1"/>
      <w:marLeft w:val="0"/>
      <w:marRight w:val="0"/>
      <w:marTop w:val="0"/>
      <w:marBottom w:val="0"/>
      <w:divBdr>
        <w:top w:val="none" w:sz="0" w:space="0" w:color="auto"/>
        <w:left w:val="none" w:sz="0" w:space="0" w:color="auto"/>
        <w:bottom w:val="none" w:sz="0" w:space="0" w:color="auto"/>
        <w:right w:val="none" w:sz="0" w:space="0" w:color="auto"/>
      </w:divBdr>
    </w:div>
    <w:div w:id="1856266820">
      <w:bodyDiv w:val="1"/>
      <w:marLeft w:val="0"/>
      <w:marRight w:val="0"/>
      <w:marTop w:val="0"/>
      <w:marBottom w:val="0"/>
      <w:divBdr>
        <w:top w:val="none" w:sz="0" w:space="0" w:color="auto"/>
        <w:left w:val="none" w:sz="0" w:space="0" w:color="auto"/>
        <w:bottom w:val="none" w:sz="0" w:space="0" w:color="auto"/>
        <w:right w:val="none" w:sz="0" w:space="0" w:color="auto"/>
      </w:divBdr>
    </w:div>
    <w:div w:id="1860004976">
      <w:bodyDiv w:val="1"/>
      <w:marLeft w:val="0"/>
      <w:marRight w:val="0"/>
      <w:marTop w:val="0"/>
      <w:marBottom w:val="0"/>
      <w:divBdr>
        <w:top w:val="none" w:sz="0" w:space="0" w:color="auto"/>
        <w:left w:val="none" w:sz="0" w:space="0" w:color="auto"/>
        <w:bottom w:val="none" w:sz="0" w:space="0" w:color="auto"/>
        <w:right w:val="none" w:sz="0" w:space="0" w:color="auto"/>
      </w:divBdr>
    </w:div>
    <w:div w:id="1907640758">
      <w:bodyDiv w:val="1"/>
      <w:marLeft w:val="0"/>
      <w:marRight w:val="0"/>
      <w:marTop w:val="0"/>
      <w:marBottom w:val="0"/>
      <w:divBdr>
        <w:top w:val="none" w:sz="0" w:space="0" w:color="auto"/>
        <w:left w:val="none" w:sz="0" w:space="0" w:color="auto"/>
        <w:bottom w:val="none" w:sz="0" w:space="0" w:color="auto"/>
        <w:right w:val="none" w:sz="0" w:space="0" w:color="auto"/>
      </w:divBdr>
    </w:div>
    <w:div w:id="1931887589">
      <w:bodyDiv w:val="1"/>
      <w:marLeft w:val="0"/>
      <w:marRight w:val="0"/>
      <w:marTop w:val="0"/>
      <w:marBottom w:val="0"/>
      <w:divBdr>
        <w:top w:val="none" w:sz="0" w:space="0" w:color="auto"/>
        <w:left w:val="none" w:sz="0" w:space="0" w:color="auto"/>
        <w:bottom w:val="none" w:sz="0" w:space="0" w:color="auto"/>
        <w:right w:val="none" w:sz="0" w:space="0" w:color="auto"/>
      </w:divBdr>
    </w:div>
    <w:div w:id="2014261808">
      <w:bodyDiv w:val="1"/>
      <w:marLeft w:val="0"/>
      <w:marRight w:val="0"/>
      <w:marTop w:val="0"/>
      <w:marBottom w:val="0"/>
      <w:divBdr>
        <w:top w:val="none" w:sz="0" w:space="0" w:color="auto"/>
        <w:left w:val="none" w:sz="0" w:space="0" w:color="auto"/>
        <w:bottom w:val="none" w:sz="0" w:space="0" w:color="auto"/>
        <w:right w:val="none" w:sz="0" w:space="0" w:color="auto"/>
      </w:divBdr>
    </w:div>
    <w:div w:id="207874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SourceType>Journal Article</b:SourceType>
    <b:Title>Spanning-tree based coverage of continuous areas by a mobile robot</b:Title>
    <b:Year>2001</b:Year>
    <b:StandardNumber>1573-7470</b:StandardNumber>
    <b:Pages>77-98</b:Pages>
    <b:JournalName>Annals of Mathematics and Artificial Intelligence</b:JournalName>
    <b:Volume>31</b:Volume>
    <b:Issue>1</b:Issue>
    <b:Author>
      <b:Author>
        <b:NameList>
          <b:Person>
            <b:First>Yoav</b:First>
            <b:Last>Gabriely</b:Last>
          </b:Person>
          <b:Person>
            <b:First>Elon</b:First>
            <b:Last>Rimon</b:Last>
          </b:Person>
        </b:NameList>
      </b:Author>
      <b:Editor>
        <b:NameList>
				</b:NameList>
      </b:Editor>
    </b:Author>
    <b:URL>https://doi.org/10.1023/A:1016610507833</b:URL>
    <b:Tag>spanning-tree-based-coverage-of-continuous-areas-by-a-mobile-robot</b:Tag>
    <b:RefOrder>6</b:RefOrder>
  </b:Source>
  <b:Source>
    <b:SourceType>Journal Article</b:SourceType>
    <b:Title>Sensor-based Coverage of Unknown Environments: Incremental Construction of Morse Decompositions</b:Title>
    <b:Year>2002</b:Year>
    <b:Pages>345 - 366</b:Pages>
    <b:JournalName>The International Journal of Robotics Research</b:JournalName>
    <b:Volume>21</b:Volume>
    <b:Author>
      <b:Author>
        <b:NameList>
          <b:Person>
            <b:First>Ercan U</b:First>
            <b:Last>Acar</b:Last>
          </b:Person>
          <b:Person>
            <b:First>Howie</b:First>
            <b:Last>Choset</b:Last>
          </b:Person>
        </b:NameList>
      </b:Author>
      <b:Editor>
        <b:NameList>
				</b:NameList>
      </b:Editor>
    </b:Author>
    <b:Tag>sensor-based-coverage-of-unknown-environments:-incremental-construction-of-morse-decompositions</b:Tag>
    <b:RefOrder>3</b:RefOrder>
  </b:Source>
  <b:Source>
    <b:SourceType>Conference Proceedings</b:SourceType>
    <b:Title>Reinforcement learning with Gaussian processes</b:Title>
    <b:Year>2005</b:Year>
    <b:JournalName>ICML 2005 - Proceedings of the 22nd International Conference on Machine Learning</b:JournalName>
    <b:Author>
      <b:Author>
        <b:NameList>
          <b:Person>
            <b:First>Yaakov</b:First>
            <b:Last>Engel</b:Last>
          </b:Person>
          <b:Person>
            <b:First>Shie</b:First>
            <b:Last>Mannor</b:Last>
          </b:Person>
          <b:Person>
            <b:First>Ron</b:First>
            <b:Last>Meir</b:Last>
          </b:Person>
        </b:NameList>
      </b:Author>
      <b:Editor>
        <b:NameList>
				</b:NameList>
      </b:Editor>
    </b:Author>
    <b:Tag>reinforcement-learning-with-gaussian-processes</b:Tag>
    <b:RefOrder>8</b:RefOrder>
  </b:Source>
  <b:Source>
    <b:SourceType>Conference Proceedings</b:SourceType>
    <b:Title>Redundancy, Efficiency and Robustness in Multi-Robot Coverage</b:Title>
    <b:Year>2005</b:Year>
    <b:Pages>735-741</b:Pages>
    <b:JournalName>Proceedings of the 2005 IEEE International Conference on Robotics and Automation</b:JournalName>
    <b:Author>
      <b:Author>
        <b:NameList>
          <b:Person>
            <b:First>N</b:First>
            <b:Last>Hazon</b:Last>
          </b:Person>
          <b:Person>
            <b:First>G A</b:First>
            <b:Last>Kaminka</b:Last>
          </b:Person>
        </b:NameList>
      </b:Author>
      <b:Editor>
        <b:NameList>
				</b:NameList>
      </b:Editor>
    </b:Author>
    <b:Tag>redundancy,-efficiency-and-robustness-in-multi-robot-coverage</b:Tag>
    <b:RefOrder>7</b:RefOrder>
  </b:Source>
  <b:Source>
    <b:SourceType>Conference Proceedings</b:SourceType>
    <b:Title>Proceedings of the fifth international joint conference on Autonomous agents and multiagent systems</b:Title>
    <b:Year>2006</b:Year>
    <b:JournalName>Adaptive Agents and Multi-Agent Systems</b:JournalName>
    <b:Author>
      <b:Author>
        <b:NameList>
          <b:Person>
            <b:First>Hideyuki</b:First>
            <b:Last>Nakashima</b:Last>
          </b:Person>
          <b:Person>
            <b:First>Michael P</b:First>
            <b:Last>Wellman</b:Last>
          </b:Person>
          <b:Person>
            <b:First>Gerhard</b:First>
            <b:Last>Weiss</b:Last>
          </b:Person>
          <b:Person>
            <b:First>Peter</b:First>
            <b:Last>Stone</b:Last>
          </b:Person>
        </b:NameList>
      </b:Author>
      <b:Editor>
        <b:NameList>
				</b:NameList>
      </b:Editor>
    </b:Author>
    <b:Tag>proceedings-of-the-fifth-international-joint-conference-on-autonomous-agents-and-multiagent-systems</b:Tag>
    <b:RefOrder>13</b:RefOrder>
  </b:Source>
  <b:Source>
    <b:SourceType>Conference Proceedings</b:SourceType>
    <b:Title>Planning Paths of Complete Coverage of an Unstructured Environment by a Mobile Robot</b:Title>
    <b:Year>2007</b:Year>
    <b:Author>
      <b:Author>
        <b:NameList>
          <b:Person>
            <b:First>Alexander</b:First>
            <b:Last>Zelinsky</b:Last>
          </b:Person>
          <b:Person>
            <b:First>Ray A</b:First>
            <b:Last>Jarvis</b:Last>
          </b:Person>
          <b:Person>
            <b:First>Julian</b:First>
            <b:Last>Byrne</b:Last>
          </b:Person>
          <b:Person>
            <b:First>Shin'ichi</b:First>
            <b:Last>Yuta</b:Last>
          </b:Person>
        </b:NameList>
      </b:Author>
      <b:Editor>
        <b:NameList>
				</b:NameList>
      </b:Editor>
    </b:Author>
    <b:Tag>planning-paths-of-complete-coverage-of-an-unstructured-environment-by-a-mobile-robot</b:Tag>
    <b:RefOrder>4</b:RefOrder>
  </b:Source>
  <b:Source>
    <b:SourceType>Journal Article</b:SourceType>
    <b:Title>Optimal line-sweep-based decompositions for coverage algorithms</b:Title>
    <b:Year>2001</b:Year>
    <b:Pages>27-32 vol.1</b:Pages>
    <b:JournalName>Proceedings 2001 ICRA. IEEE International Conference on Robotics and Automation (Cat. No.01CH37164)</b:JournalName>
    <b:Volume>1</b:Volume>
    <b:Author>
      <b:Author>
        <b:NameList>
          <b:Person>
            <b:First>Wesley H</b:First>
            <b:Last>Huang</b:Last>
          </b:Person>
        </b:NameList>
      </b:Author>
      <b:Editor>
        <b:NameList>
				</b:NameList>
      </b:Editor>
    </b:Author>
    <b:Tag>optimal-line-sweep-based-decompositions-for-coverage-algorithms</b:Tag>
    <b:RefOrder>5</b:RefOrder>
  </b:Source>
  <b:Source>
    <b:SourceType>Journal Article</b:SourceType>
    <b:Title>On actor-critic algorithms</b:Title>
    <b:Year>2003</b:Year>
    <b:StandardNumber>03630129</b:StandardNumber>
    <b:JournalName>SIAM Journal on Control and Optimization</b:JournalName>
    <b:Volume>42</b:Volume>
    <b:Issue>4</b:Issue>
    <b:Author>
      <b:Author>
        <b:NameList>
          <b:Person>
            <b:First>Vijay R.</b:First>
            <b:Last>Konda</b:Last>
          </b:Person>
          <b:Person>
            <b:First>John N.</b:First>
            <b:Last>Tsitsiklis</b:Last>
          </b:Person>
        </b:NameList>
      </b:Author>
      <b:Editor>
        <b:NameList>
				</b:NameList>
      </b:Editor>
    </b:Author>
    <b:Tag>on-actor-critic-algorithms</b:Tag>
    <b:RefOrder>10</b:RefOrder>
  </b:Source>
  <b:Source>
    <b:SourceType>Conference Proceedings</b:SourceType>
    <b:Title>Multi-Agent Actor-Critic for Mixed Cooperative-Competitive Environments</b:Title>
    <b:Year>2017</b:Year>
    <b:Publisher>Curran Associates, Inc.</b:Publisher>
    <b:JournalName>Advances in Neural Information Processing Systems</b:JournalName>
    <b:Volume>30</b:Volume>
    <b:Author>
      <b:Author>
        <b:NameList>
          <b:Person>
            <b:First>Ryan</b:First>
            <b:Last>Lowe</b:Last>
          </b:Person>
          <b:Person>
            <b:First>Y I</b:First>
            <b:Last>WU</b:Last>
          </b:Person>
          <b:Person>
            <b:First>Aviv</b:First>
            <b:Last>Tamar</b:Last>
          </b:Person>
          <b:Person>
            <b:First>Jean</b:First>
            <b:Last>Harb</b:Last>
          </b:Person>
          <b:Person>
            <b:First>OpenAI</b:First>
            <b:Last>Pieter Abbeel</b:Last>
          </b:Person>
          <b:Person>
            <b:First>Igor</b:First>
            <b:Last>Mordatch</b:Last>
          </b:Person>
        </b:NameList>
      </b:Author>
      <b:Editor>
        <b:NameList>
          <b:Person>
            <b:First>I</b:First>
            <b:Last>Guyon</b:Last>
          </b:Person>
          <b:Person>
            <b:First>U Von</b:First>
            <b:Last>Luxburg</b:Last>
          </b:Person>
          <b:Person>
            <b:First>S</b:First>
            <b:Last>Bengio</b:Last>
          </b:Person>
          <b:Person>
            <b:First>H</b:First>
            <b:Last>Wallach</b:Last>
          </b:Person>
          <b:Person>
            <b:First>R</b:First>
            <b:Last>Fergus</b:Last>
          </b:Person>
          <b:Person>
            <b:First>S</b:First>
            <b:Last>Vishwanathan</b:Last>
          </b:Person>
          <b:Person>
            <b:First>R</b:First>
            <b:Last>Garnett</b:Last>
          </b:Person>
        </b:NameList>
      </b:Editor>
    </b:Author>
    <b:URL>https://proceedings.neurips.cc/paper_files/paper/2017/file/68a9750337a418a86fe06c1991a1d64c-Paper.pdf</b:URL>
    <b:Tag>multi-agent-actor-critic-for-mixed-cooperative-competitive-environments</b:Tag>
    <b:RefOrder>14</b:RefOrder>
  </b:Source>
  <b:Source>
    <b:SourceType>generic</b:SourceType>
    <b:Title>Independent reinforcement learners in cooperative Markov games: A survey regarding coordination problems</b:Title>
    <b:Year>2012</b:Year>
    <b:StandardNumber>02698889</b:StandardNumber>
    <b:JournalName>Knowledge Engineering Review</b:JournalName>
    <b:Volume>27</b:Volume>
    <b:Issue>1</b:Issue>
    <b:Author>
      <b:Author>
        <b:NameList>
          <b:Person>
            <b:First>Laetitia</b:First>
            <b:Last>Matignon</b:Last>
          </b:Person>
          <b:Person>
            <b:First>Guillaume J.</b:First>
            <b:Last>Laurent</b:Last>
          </b:Person>
          <b:Person>
            <b:First>Nadine</b:First>
            <b:Last>Le Fort-Piat</b:Last>
          </b:Person>
        </b:NameList>
      </b:Author>
      <b:Editor>
        <b:NameList>
				</b:NameList>
      </b:Editor>
    </b:Author>
    <b:Tag>independent-reinforcement-learners-in-cooperative-markov-games:-a-survey-regarding-coordination-problems</b:Tag>
    <b:RefOrder>12</b:RefOrder>
  </b:Source>
  <b:Source>
    <b:SourceType>Journal Article</b:SourceType>
    <b:Title>Human-level control through deep reinforcement learning</b:Title>
    <b:Year>2015</b:Year>
    <b:StandardNumber>14764687</b:StandardNumber>
    <b:JournalName>Nature</b:JournalName>
    <b:Volume>518</b:Volume>
    <b:Issue>7540</b:Issue>
    <b:Author>
      <b:Author>
        <b:NameList>
          <b:Person>
            <b:First>Volodymyr</b:First>
            <b:Last>Mnih</b:Last>
          </b:Person>
          <b:Person>
            <b:First>Koray</b:First>
            <b:Last>Kavukcuoglu</b:Last>
          </b:Person>
          <b:Person>
            <b:First>David</b:First>
            <b:Last>Silver</b:Last>
          </b:Person>
          <b:Person>
            <b:First>Andrei A.</b:First>
            <b:Last>Rusu</b:Last>
          </b:Person>
          <b:Person>
            <b:First>Joel</b:First>
            <b:Last>Veness</b:Last>
          </b:Person>
          <b:Person>
            <b:First>Marc G.</b:First>
            <b:Last>Bellemare</b:Last>
          </b:Person>
          <b:Person>
            <b:First>Alex</b:First>
            <b:Last>Graves</b:Last>
          </b:Person>
          <b:Person>
            <b:First>Martin</b:First>
            <b:Last>Riedmiller</b:Last>
          </b:Person>
          <b:Person>
            <b:First>Andreas K.</b:First>
            <b:Last>Fidjeland</b:Last>
          </b:Person>
          <b:Person>
            <b:First>Georg</b:First>
            <b:Last>Ostrovski</b:Last>
          </b:Person>
          <b:Person>
            <b:First>Stig</b:First>
            <b:Last>Petersen</b:Last>
          </b:Person>
          <b:Person>
            <b:First>Charles</b:First>
            <b:Last>Beattie</b:Last>
          </b:Person>
          <b:Person>
            <b:First>Amir</b:First>
            <b:Last>Sadik</b:Last>
          </b:Person>
          <b:Person>
            <b:First>Ioannis</b:First>
            <b:Last>Antonoglou</b:Last>
          </b:Person>
          <b:Person>
            <b:First>Helen</b:First>
            <b:Last>King</b:Last>
          </b:Person>
          <b:Person>
            <b:First>Dharshan</b:First>
            <b:Last>Kumaran</b:Last>
          </b:Person>
          <b:Person>
            <b:First>Daan</b:First>
            <b:Last>Wierstra</b:Last>
          </b:Person>
          <b:Person>
            <b:First>Shane</b:First>
            <b:Last>Legg</b:Last>
          </b:Person>
          <b:Person>
            <b:First>Demis</b:First>
            <b:Last>Hassabis</b:Last>
          </b:Person>
        </b:NameList>
      </b:Author>
      <b:Editor>
        <b:NameList>
				</b:NameList>
      </b:Editor>
    </b:Author>
    <b:Tag>human-level-control-through-deep-reinforcement-learning</b:Tag>
    <b:RefOrder>9</b:RefOrder>
  </b:Source>
  <b:Source>
    <b:SourceType>Conference Proceedings</b:SourceType>
    <b:Title>High resolution maps from wide angle sonar</b:Title>
    <b:Publisher>Institute of Electrical and Electronics Engineers</b:Publisher>
    <b:Pages>116-121</b:Pages>
    <b:JournalName>Proceedings. 1985 IEEE International Conference on Robotics and Automation</b:JournalName>
    <b:Author>
      <b:Author>
        <b:NameList>
          <b:Person>
            <b:First>H.</b:First>
            <b:Last>Moravec</b:Last>
          </b:Person>
          <b:Person>
            <b:First>A.</b:First>
            <b:Last>Elfes</b:Last>
          </b:Person>
        </b:NameList>
      </b:Author>
      <b:Editor>
        <b:NameList>
				</b:NameList>
      </b:Editor>
    </b:Author>
    <b:Tag>high-resolution-maps-from-wide-angle-sonar</b:Tag>
    <b:RefOrder>1</b:RefOrder>
  </b:Source>
  <b:Source>
    <b:SourceType>Conference Proceedings</b:SourceType>
    <b:Title>Efficient selectivity and backup operators in Monte-Carlo tree search</b:Title>
    <b:Year>2007</b:Year>
    <b:StandardNumber>16113349</b:StandardNumber>
    <b:JournalName>Lecture Notes in Computer Science (including subseries Lecture Notes in Artificial Intelligence and Lecture Notes in Bioinformatics)</b:JournalName>
    <b:Volume>4630 LNCS</b:Volume>
    <b:Author>
      <b:Author>
        <b:NameList>
          <b:Person>
            <b:First>Rémi</b:First>
            <b:Last>Coulom</b:Last>
          </b:Person>
        </b:NameList>
      </b:Author>
      <b:Editor>
        <b:NameList>
				</b:NameList>
      </b:Editor>
    </b:Author>
    <b:Tag>efficient-selectivity-and-backup-operators-in-monte-carlo-tree-search</b:Tag>
    <b:RefOrder>11</b:RefOrder>
  </b:Source>
  <b:Source>
    <b:SourceType>book_section</b:SourceType>
    <b:Title>Coverage Path Planning: The Boustrophedon Cellular Decomposition</b:Title>
    <b:Year>1998</b:Year>
    <b:Publisher>Springer London</b:Publisher>
    <b:Pages>216-222</b:Pages>
    <b:JournalName>Field and Service Robotics</b:JournalName>
    <b:Author>
      <b:Author>
        <b:NameList>
          <b:Person>
            <b:First>Howie</b:First>
            <b:Last>Choset</b:Last>
          </b:Person>
          <b:Person>
            <b:First>Philippe</b:First>
            <b:Last>Pignon</b:Last>
          </b:Person>
        </b:NameList>
      </b:Author>
      <b:Editor>
        <b:NameList>
				</b:NameList>
      </b:Editor>
    </b:Author>
    <b:City>London</b:City>
    <b:Tag>coverage-path-planning:-the-boustrophedon-cellular-decomposition</b:Tag>
    <b:RefOrder>2</b:RefOrder>
  </b:Source>
  <b:Source>
    <b:SourceType>Conference Proceedings</b:SourceType>
    <b:Title>Counterfactual Multi-Agent Policy Gradients</b:Title>
    <b:Year>2018</b:Year>
    <b:StandardNumber>978-1-57735-800-8</b:StandardNumber>
    <b:Publisher>AAAI Press</b:Publisher>
    <b:JournalName>Proceedings of the Thirty-Second AAAI Conference on Artificial Intelligence and Thirtieth Innovative Applications of Artificial Intelligence Conference and Eighth AAAI Symposium on Educational Advances in Artificial Intelligence</b:JournalName>
    <b:Author>
      <b:Author>
        <b:NameList>
          <b:Person>
            <b:First>Jakob N</b:First>
            <b:Last>Foerster</b:Last>
          </b:Person>
          <b:Person>
            <b:First>Gregory</b:First>
            <b:Last>Farquhar</b:Last>
          </b:Person>
          <b:Person>
            <b:First>Triantafyllos</b:First>
            <b:Last>Afouras</b:Last>
          </b:Person>
          <b:Person>
            <b:First>Nantas</b:First>
            <b:Last>Nardelli</b:Last>
          </b:Person>
          <b:Person>
            <b:First>Shimon</b:First>
            <b:Last>Whiteson</b:Last>
          </b:Person>
        </b:NameList>
      </b:Author>
      <b:Editor>
        <b:NameList>
				</b:NameList>
      </b:Editor>
    </b:Author>
    <b:Tag>counterfactual-multi-agent-policy-gradients</b:Tag>
    <b:RefOrder>15</b:RefOrder>
  </b:Source>
</b:Sources>
</file>

<file path=customXml/itemProps1.xml><?xml version="1.0" encoding="utf-8"?>
<ds:datastoreItem xmlns:ds="http://schemas.openxmlformats.org/officeDocument/2006/customXml" ds:itemID="{A5B219FD-8E97-443C-A26F-C8BCE6204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RTU_ditf_nosleguma_darba_veidne.dotx</Template>
  <TotalTime>984</TotalTime>
  <Pages>17</Pages>
  <Words>3684</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31</cp:revision>
  <cp:lastPrinted>2023-02-20T19:29:00Z</cp:lastPrinted>
  <dcterms:created xsi:type="dcterms:W3CDTF">2022-12-06T12:38:00Z</dcterms:created>
  <dcterms:modified xsi:type="dcterms:W3CDTF">2023-03-26T14:48:00Z</dcterms:modified>
</cp:coreProperties>
</file>