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4558" w14:textId="77777777" w:rsidR="00004D87" w:rsidRDefault="00004D87" w:rsidP="00004D87"/>
    <w:p w14:paraId="4B14083A" w14:textId="77777777" w:rsidR="00004D87" w:rsidRDefault="00004D87" w:rsidP="00004D87">
      <w:r>
        <w:t>The business questions are 2,3,4,8,9</w:t>
      </w:r>
    </w:p>
    <w:p w14:paraId="5A8C68F1" w14:textId="77777777" w:rsidR="00004D87" w:rsidRDefault="00004D87" w:rsidP="00004D87"/>
    <w:p w14:paraId="57A2D784" w14:textId="77777777" w:rsidR="00004D87" w:rsidRDefault="00004D87" w:rsidP="00004D87">
      <w:r>
        <w:t xml:space="preserve"> BQ</w:t>
      </w:r>
      <w:proofErr w:type="gramStart"/>
      <w:r>
        <w:t>2:What</w:t>
      </w:r>
      <w:proofErr w:type="gramEnd"/>
      <w:r>
        <w:t xml:space="preserve"> were the total weekly unit sales of Soft Drinks across all stores for each week?</w:t>
      </w:r>
    </w:p>
    <w:p w14:paraId="1D32C75C" w14:textId="77777777" w:rsidR="00004D87" w:rsidRDefault="00004D87" w:rsidP="00004D87"/>
    <w:p w14:paraId="4016D72F" w14:textId="77777777" w:rsidR="00004D87" w:rsidRDefault="00004D87" w:rsidP="00004D87">
      <w:r>
        <w:t>BQ</w:t>
      </w:r>
      <w:proofErr w:type="gramStart"/>
      <w:r>
        <w:t>3:How</w:t>
      </w:r>
      <w:proofErr w:type="gramEnd"/>
      <w:r>
        <w:t xml:space="preserve"> do promotion weeks compare to non-promotion weeks in terms of sales volume?</w:t>
      </w:r>
    </w:p>
    <w:p w14:paraId="4749F9D8" w14:textId="77777777" w:rsidR="00004D87" w:rsidRDefault="00004D87" w:rsidP="00004D87"/>
    <w:p w14:paraId="7C02B027" w14:textId="77777777" w:rsidR="00004D87" w:rsidRDefault="00004D87" w:rsidP="00004D87">
      <w:r>
        <w:t>BQ</w:t>
      </w:r>
      <w:proofErr w:type="gramStart"/>
      <w:r>
        <w:t>4:Which</w:t>
      </w:r>
      <w:proofErr w:type="gramEnd"/>
      <w:r>
        <w:t xml:space="preserve"> promotion type (B = Bonus Buy, C = Coupon, S = Sale) generated the highest incremental unit sales lift in the Canned Soup category?</w:t>
      </w:r>
    </w:p>
    <w:p w14:paraId="0E2CBC76" w14:textId="77777777" w:rsidR="00004D87" w:rsidRDefault="00004D87" w:rsidP="00004D87"/>
    <w:p w14:paraId="6546AABF" w14:textId="77777777" w:rsidR="00004D87" w:rsidRDefault="00004D87" w:rsidP="00004D87">
      <w:r>
        <w:t>BQ8: Which stores fall into the top 25%, middle 50%, and bottom 25% of total revenue for the Toothpaste category, and how do their demographics differ?</w:t>
      </w:r>
    </w:p>
    <w:p w14:paraId="63113DD9" w14:textId="77777777" w:rsidR="00004D87" w:rsidRDefault="00004D87" w:rsidP="00004D87"/>
    <w:p w14:paraId="277E8D38" w14:textId="77777777" w:rsidR="00004D87" w:rsidRDefault="00004D87" w:rsidP="00004D87">
      <w:r>
        <w:t xml:space="preserve"> </w:t>
      </w:r>
    </w:p>
    <w:p w14:paraId="4187C96A" w14:textId="3CFC5996" w:rsidR="00E323A5" w:rsidRDefault="00004D87" w:rsidP="00004D87">
      <w:r>
        <w:t>BQ9:For each week, rank the top 10 individual products (UPCs) in the Crackers category by unit sales, and show their week-over-week sales change.</w:t>
      </w:r>
    </w:p>
    <w:sectPr w:rsidR="00E32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D87"/>
    <w:rsid w:val="00004D87"/>
    <w:rsid w:val="008F6F73"/>
    <w:rsid w:val="00AE1821"/>
    <w:rsid w:val="00BB5546"/>
    <w:rsid w:val="00E3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8E6A"/>
  <w15:chartTrackingRefBased/>
  <w15:docId w15:val="{BADB08EF-F5A7-B34F-B11A-020C1F2D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543</Characters>
  <Application>Microsoft Office Word</Application>
  <DocSecurity>0</DocSecurity>
  <Lines>16</Lines>
  <Paragraphs>6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Dalal, Bhavik Rajiv</dc:creator>
  <cp:keywords/>
  <dc:description/>
  <cp:lastModifiedBy>Dalal, Bhavik Rajiv</cp:lastModifiedBy>
  <cp:revision>1</cp:revision>
  <dcterms:created xsi:type="dcterms:W3CDTF">2026-03-17T23:41:00Z</dcterms:created>
  <dcterms:modified xsi:type="dcterms:W3CDTF">2026-03-17T23:42:00Z</dcterms:modified>
</cp:coreProperties>
</file>