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Integrated Report: Design and Implementation of a Data Warehouse for Dominick's Fine Foods</w:t>
      </w:r>
    </w:p>
    <w:p>
      <w:pPr>
        <w:spacing w:after="40"/>
      </w:pPr>
      <w:r/>
      <w:r>
        <w:rPr>
          <w:b/>
        </w:rPr>
        <w:t>Course:</w:t>
      </w:r>
      <w:r>
        <w:t xml:space="preserve"> ISTM 637 – Data Warehousing, Spring 2026  </w:t>
      </w:r>
    </w:p>
    <w:p>
      <w:pPr>
        <w:spacing w:after="40"/>
      </w:pPr>
      <w:r/>
      <w:r>
        <w:rPr>
          <w:b/>
        </w:rPr>
        <w:t>Team:</w:t>
      </w:r>
      <w:r>
        <w:t xml:space="preserve"> Team 1  </w:t>
      </w:r>
    </w:p>
    <w:p>
      <w:pPr>
        <w:spacing w:after="40"/>
      </w:pPr>
      <w:r/>
      <w:r>
        <w:rPr>
          <w:b/>
        </w:rPr>
        <w:t>Date:</w:t>
      </w:r>
      <w:r>
        <w:t xml:space="preserve"> April 8,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Subject Area Understanding</w:t>
      </w:r>
    </w:p>
    <w:p>
      <w:pPr>
        <w:pStyle w:val="ListNumber"/>
      </w:pPr>
      <w:r>
        <w:t>Overview of Kimball's Methodology</w:t>
      </w:r>
    </w:p>
    <w:p>
      <w:pPr>
        <w:pStyle w:val="ListNumber"/>
      </w:pPr>
      <w:r>
        <w:t>Data Warehouse Logical Design (Star Schema Design)</w:t>
      </w:r>
    </w:p>
    <w:p>
      <w:pPr>
        <w:pStyle w:val="ListNumber"/>
      </w:pPr>
      <w:r>
        <w:t>ETL Plan</w:t>
      </w:r>
    </w:p>
    <w:p>
      <w:pPr>
        <w:pStyle w:val="ListNumber"/>
      </w:pPr>
      <w:r>
        <w:t>Implementation of the ETL Plan</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(ERD)</w:t>
      </w:r>
    </w:p>
    <w:p>
      <w:r>
        <w:t>The following Entity Relationship Diagram shows the relationships among the OLTP source data files as they exist in the DFF dataset. This is NOT a star schema — it represents the raw source data structure only.</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pStyle w:val="ListBullet"/>
      </w:pPr>
      <w:r>
        <w:t>Category code is implicit from the filename (e.g., wsdr.csv → SDR), not stored as a column.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Source Data ERD from Visio or LucidChart showing the four entity types and their relationships. Do NOT show star schema here — only source data.</w:t>
            </w:r>
          </w:p>
        </w:tc>
      </w:tr>
    </w:tbl>
    <w:p/>
    <w:p>
      <w:pPr>
        <w:spacing w:before="120" w:after="120"/>
        <w:pBdr>
          <w:bottom w:val="single" w:sz="6" w:space="1" w:color="999999"/>
        </w:pBdr>
      </w:pPr>
    </w:p>
    <w:p>
      <w:pPr>
        <w:pStyle w:val="Heading1"/>
      </w:pPr>
      <w:r>
        <w:t>Section 2: Subject Area Understanding</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Overview of Kimball's Methodology</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1"/>
      </w:pPr>
      <w:r>
        <w:t>Section 4: Data Warehouse Logical Design (Star Schema Design)</w:t>
      </w:r>
    </w:p>
    <w:p>
      <w:pPr>
        <w:pStyle w:val="Heading2"/>
      </w:pPr>
      <w:r>
        <w:t>4.1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4.2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4.3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4.4 Star Schema Diagram</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Star Schema ERD from Visio or LucidChart. Per professor's feedback: write attributes with data types inside each table box (e.g., "store_key INT PK"). Do NOT label the relationship lines — just draw plain lines connecting fact to dimensions.</w:t>
            </w:r>
          </w:p>
        </w:tc>
      </w:tr>
    </w:tbl>
    <w:p/>
    <w:p>
      <w:pPr>
        <w:pStyle w:val="Heading2"/>
      </w:pPr>
      <w:r>
        <w:t>4.5 Mapping Table #1: Source Files →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 File</w:t>
            </w:r>
          </w:p>
        </w:tc>
        <w:tc>
          <w:tcPr>
            <w:tcW w:type="dxa" w:w="1560"/>
            <w:shd w:fill="D9E2F3" w:val="clear"/>
          </w:tcPr>
          <w:p>
            <w:r/>
            <w:r>
              <w:rPr>
                <w:b/>
                <w:sz w:val="18"/>
              </w:rPr>
              <w:t>Source Attribute</w:t>
            </w:r>
          </w:p>
        </w:tc>
        <w:tc>
          <w:tcPr>
            <w:tcW w:type="dxa" w:w="1560"/>
            <w:shd w:fill="D9E2F3" w:val="clear"/>
          </w:tcPr>
          <w:p>
            <w:r/>
            <w:r>
              <w:rPr>
                <w:b/>
                <w:sz w:val="18"/>
              </w:rPr>
              <w:t>Mapping</w:t>
            </w:r>
          </w:p>
        </w:tc>
        <w:tc>
          <w:tcPr>
            <w:tcW w:type="dxa" w:w="1560"/>
            <w:shd w:fill="D9E2F3" w:val="clear"/>
          </w:tcPr>
          <w:p>
            <w:r/>
            <w:r>
              <w:rPr>
                <w:b/>
                <w:sz w:val="18"/>
              </w:rPr>
              <w:t>Staging Table Type</w:t>
            </w:r>
          </w:p>
        </w:tc>
        <w:tc>
          <w:tcPr>
            <w:tcW w:type="dxa" w:w="1560"/>
            <w:shd w:fill="D9E2F3" w:val="clear"/>
          </w:tcPr>
          <w:p>
            <w:r/>
            <w:r>
              <w:rPr>
                <w:b/>
                <w:sz w:val="18"/>
              </w:rPr>
              <w:t>Staging Table</w:t>
            </w:r>
          </w:p>
        </w:tc>
        <w:tc>
          <w:tcPr>
            <w:tcW w:type="dxa" w:w="1560"/>
            <w:shd w:fill="D9E2F3" w:val="clear"/>
          </w:tcPr>
          <w:p>
            <w:r/>
            <w:r>
              <w:rPr>
                <w:b/>
                <w:sz w:val="18"/>
              </w:rPr>
              <w:t>Staging 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(all columns)</w:t>
            </w:r>
          </w:p>
        </w:tc>
        <w:tc>
          <w:tcPr>
            <w:tcW w:type="dxa" w:w="1560"/>
          </w:tcPr>
          <w:p>
            <w:r/>
            <w:r>
              <w:rPr>
                <w:sz w:val="18"/>
              </w:rPr>
              <w:t>Copy (same as above)</w:t>
            </w:r>
          </w:p>
        </w:tc>
        <w:tc>
          <w:tcPr>
            <w:tcW w:type="dxa" w:w="1560"/>
          </w:tcPr>
          <w:p>
            <w:r/>
            <w:r>
              <w:rPr>
                <w:sz w:val="18"/>
              </w:rPr>
              <w:t>Relation</w:t>
            </w:r>
          </w:p>
        </w:tc>
        <w:tc>
          <w:tcPr>
            <w:tcW w:type="dxa" w:w="1560"/>
          </w:tcPr>
          <w:p>
            <w:r/>
            <w:r>
              <w:rPr>
                <w:sz w:val="18"/>
              </w:rPr>
              <w:t>stg_Movement_CSO</w:t>
            </w:r>
          </w:p>
        </w:tc>
        <w:tc>
          <w:tcPr>
            <w:tcW w:type="dxa" w:w="1560"/>
          </w:tcPr>
          <w:p>
            <w:r/>
            <w:r>
              <w:rPr>
                <w:sz w:val="18"/>
              </w:rPr>
              <w:t>(same structure)</w:t>
            </w:r>
          </w:p>
        </w:tc>
      </w:tr>
      <w:tr>
        <w:tc>
          <w:tcPr>
            <w:tcW w:type="dxa" w:w="1560"/>
          </w:tcPr>
          <w:p>
            <w:r/>
            <w:r>
              <w:rPr>
                <w:sz w:val="18"/>
              </w:rPr>
              <w:t>WTPA_done.csv</w:t>
            </w:r>
          </w:p>
        </w:tc>
        <w:tc>
          <w:tcPr>
            <w:tcW w:type="dxa" w:w="1560"/>
          </w:tcPr>
          <w:p>
            <w:r/>
            <w:r>
              <w:rPr>
                <w:sz w:val="18"/>
              </w:rPr>
              <w:t>(all columns)</w:t>
            </w:r>
          </w:p>
        </w:tc>
        <w:tc>
          <w:tcPr>
            <w:tcW w:type="dxa" w:w="1560"/>
          </w:tcPr>
          <w:p>
            <w:r/>
            <w:r>
              <w:rPr>
                <w:sz w:val="18"/>
              </w:rPr>
              <w:t>Copy (same as above)</w:t>
            </w:r>
          </w:p>
        </w:tc>
        <w:tc>
          <w:tcPr>
            <w:tcW w:type="dxa" w:w="1560"/>
          </w:tcPr>
          <w:p>
            <w:r/>
            <w:r>
              <w:rPr>
                <w:sz w:val="18"/>
              </w:rPr>
              <w:t>Relation</w:t>
            </w:r>
          </w:p>
        </w:tc>
        <w:tc>
          <w:tcPr>
            <w:tcW w:type="dxa" w:w="1560"/>
          </w:tcPr>
          <w:p>
            <w:r/>
            <w:r>
              <w:rPr>
                <w:sz w:val="18"/>
              </w:rPr>
              <w:t>stg_Movement_TPA</w:t>
            </w:r>
          </w:p>
        </w:tc>
        <w:tc>
          <w:tcPr>
            <w:tcW w:type="dxa" w:w="1560"/>
          </w:tcPr>
          <w:p>
            <w:r/>
            <w:r>
              <w:rPr>
                <w:sz w:val="18"/>
              </w:rPr>
              <w:t>(same structure)</w:t>
            </w:r>
          </w:p>
        </w:tc>
      </w:tr>
      <w:tr>
        <w:tc>
          <w:tcPr>
            <w:tcW w:type="dxa" w:w="1560"/>
          </w:tcPr>
          <w:p>
            <w:r/>
            <w:r>
              <w:rPr>
                <w:sz w:val="18"/>
              </w:rPr>
              <w:t>Done-WCRA.csv</w:t>
            </w:r>
          </w:p>
        </w:tc>
        <w:tc>
          <w:tcPr>
            <w:tcW w:type="dxa" w:w="1560"/>
          </w:tcPr>
          <w:p>
            <w:r/>
            <w:r>
              <w:rPr>
                <w:sz w:val="18"/>
              </w:rPr>
              <w:t>(all columns)</w:t>
            </w:r>
          </w:p>
        </w:tc>
        <w:tc>
          <w:tcPr>
            <w:tcW w:type="dxa" w:w="1560"/>
          </w:tcPr>
          <w:p>
            <w:r/>
            <w:r>
              <w:rPr>
                <w:sz w:val="18"/>
              </w:rPr>
              <w:t>Copy (same as above)</w:t>
            </w:r>
          </w:p>
        </w:tc>
        <w:tc>
          <w:tcPr>
            <w:tcW w:type="dxa" w:w="1560"/>
          </w:tcPr>
          <w:p>
            <w:r/>
            <w:r>
              <w:rPr>
                <w:sz w:val="18"/>
              </w:rPr>
              <w:t>Relation</w:t>
            </w:r>
          </w:p>
        </w:tc>
        <w:tc>
          <w:tcPr>
            <w:tcW w:type="dxa" w:w="1560"/>
          </w:tcPr>
          <w:p>
            <w:r/>
            <w:r>
              <w:rPr>
                <w:sz w:val="18"/>
              </w:rPr>
              <w:t>stg_Movement_CRA</w:t>
            </w:r>
          </w:p>
        </w:tc>
        <w:tc>
          <w:tcPr>
            <w:tcW w:type="dxa" w:w="1560"/>
          </w:tcPr>
          <w:p>
            <w:r/>
            <w:r>
              <w:rPr>
                <w:sz w:val="18"/>
              </w:rPr>
              <w:t>(same structure)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(all columns)</w:t>
            </w:r>
          </w:p>
        </w:tc>
        <w:tc>
          <w:tcPr>
            <w:tcW w:type="dxa" w:w="1560"/>
          </w:tcPr>
          <w:p>
            <w:r/>
            <w:r>
              <w:rPr>
                <w:sz w:val="18"/>
              </w:rPr>
              <w:t>Copy (same as above)</w:t>
            </w:r>
          </w:p>
        </w:tc>
        <w:tc>
          <w:tcPr>
            <w:tcW w:type="dxa" w:w="1560"/>
          </w:tcPr>
          <w:p>
            <w:r/>
            <w:r>
              <w:rPr>
                <w:sz w:val="18"/>
              </w:rPr>
              <w:t>Relation</w:t>
            </w:r>
          </w:p>
        </w:tc>
        <w:tc>
          <w:tcPr>
            <w:tcW w:type="dxa" w:w="1560"/>
          </w:tcPr>
          <w:p>
            <w:r/>
            <w:r>
              <w:rPr>
                <w:sz w:val="18"/>
              </w:rPr>
              <w:t>stg_Product_CSO</w:t>
            </w:r>
          </w:p>
        </w:tc>
        <w:tc>
          <w:tcPr>
            <w:tcW w:type="dxa" w:w="1560"/>
          </w:tcPr>
          <w:p>
            <w:r/>
            <w:r>
              <w:rPr>
                <w:sz w:val="18"/>
              </w:rPr>
              <w:t>(same structure)</w:t>
            </w:r>
          </w:p>
        </w:tc>
      </w:tr>
      <w:tr>
        <w:tc>
          <w:tcPr>
            <w:tcW w:type="dxa" w:w="1560"/>
          </w:tcPr>
          <w:p>
            <w:r/>
            <w:r>
              <w:rPr>
                <w:sz w:val="18"/>
              </w:rPr>
              <w:t>UPCTPA.csv</w:t>
            </w:r>
          </w:p>
        </w:tc>
        <w:tc>
          <w:tcPr>
            <w:tcW w:type="dxa" w:w="1560"/>
          </w:tcPr>
          <w:p>
            <w:r/>
            <w:r>
              <w:rPr>
                <w:sz w:val="18"/>
              </w:rPr>
              <w:t>(all columns)</w:t>
            </w:r>
          </w:p>
        </w:tc>
        <w:tc>
          <w:tcPr>
            <w:tcW w:type="dxa" w:w="1560"/>
          </w:tcPr>
          <w:p>
            <w:r/>
            <w:r>
              <w:rPr>
                <w:sz w:val="18"/>
              </w:rPr>
              <w:t>Copy (same as above)</w:t>
            </w:r>
          </w:p>
        </w:tc>
        <w:tc>
          <w:tcPr>
            <w:tcW w:type="dxa" w:w="1560"/>
          </w:tcPr>
          <w:p>
            <w:r/>
            <w:r>
              <w:rPr>
                <w:sz w:val="18"/>
              </w:rPr>
              <w:t>Relation</w:t>
            </w:r>
          </w:p>
        </w:tc>
        <w:tc>
          <w:tcPr>
            <w:tcW w:type="dxa" w:w="1560"/>
          </w:tcPr>
          <w:p>
            <w:r/>
            <w:r>
              <w:rPr>
                <w:sz w:val="18"/>
              </w:rPr>
              <w:t>stg_Product_TPA</w:t>
            </w:r>
          </w:p>
        </w:tc>
        <w:tc>
          <w:tcPr>
            <w:tcW w:type="dxa" w:w="1560"/>
          </w:tcPr>
          <w:p>
            <w:r/>
            <w:r>
              <w:rPr>
                <w:sz w:val="18"/>
              </w:rPr>
              <w:t>(same structure)</w:t>
            </w:r>
          </w:p>
        </w:tc>
      </w:tr>
      <w:tr>
        <w:tc>
          <w:tcPr>
            <w:tcW w:type="dxa" w:w="1560"/>
          </w:tcPr>
          <w:p>
            <w:r/>
            <w:r>
              <w:rPr>
                <w:sz w:val="18"/>
              </w:rPr>
              <w:t>UPCCRA.csv</w:t>
            </w:r>
          </w:p>
        </w:tc>
        <w:tc>
          <w:tcPr>
            <w:tcW w:type="dxa" w:w="1560"/>
          </w:tcPr>
          <w:p>
            <w:r/>
            <w:r>
              <w:rPr>
                <w:sz w:val="18"/>
              </w:rPr>
              <w:t>(all columns)</w:t>
            </w:r>
          </w:p>
        </w:tc>
        <w:tc>
          <w:tcPr>
            <w:tcW w:type="dxa" w:w="1560"/>
          </w:tcPr>
          <w:p>
            <w:r/>
            <w:r>
              <w:rPr>
                <w:sz w:val="18"/>
              </w:rPr>
              <w:t>Copy (same as above)</w:t>
            </w:r>
          </w:p>
        </w:tc>
        <w:tc>
          <w:tcPr>
            <w:tcW w:type="dxa" w:w="1560"/>
          </w:tcPr>
          <w:p>
            <w:r/>
            <w:r>
              <w:rPr>
                <w:sz w:val="18"/>
              </w:rPr>
              <w:t>Relation</w:t>
            </w:r>
          </w:p>
        </w:tc>
        <w:tc>
          <w:tcPr>
            <w:tcW w:type="dxa" w:w="1560"/>
          </w:tcPr>
          <w:p>
            <w:r/>
            <w:r>
              <w:rPr>
                <w:sz w:val="18"/>
              </w:rPr>
              <w:t>stg_Product_CRA</w:t>
            </w:r>
          </w:p>
        </w:tc>
        <w:tc>
          <w:tcPr>
            <w:tcW w:type="dxa" w:w="1560"/>
          </w:tcPr>
          <w:p>
            <w:r/>
            <w:r>
              <w:rPr>
                <w:sz w:val="18"/>
              </w:rPr>
              <w:t>(same structure)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 POVERTY, HSIZEAVG, ETHNIC, DENSITY, AGE9, AGE60, 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(same names)</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4.6 Mapping Table #2: Staging Tables →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 Table</w:t>
            </w:r>
          </w:p>
        </w:tc>
        <w:tc>
          <w:tcPr>
            <w:tcW w:type="dxa" w:w="1560"/>
            <w:shd w:fill="D9E2F3" w:val="clear"/>
          </w:tcPr>
          <w:p>
            <w:r/>
            <w:r>
              <w:rPr>
                <w:b/>
                <w:sz w:val="18"/>
              </w:rPr>
              <w:t>Staging Attribute</w:t>
            </w:r>
          </w:p>
        </w:tc>
        <w:tc>
          <w:tcPr>
            <w:tcW w:type="dxa" w:w="1560"/>
            <w:shd w:fill="D9E2F3" w:val="clear"/>
          </w:tcPr>
          <w:p>
            <w:r/>
            <w:r>
              <w:rPr>
                <w:b/>
                <w:sz w:val="18"/>
              </w:rPr>
              <w:t>Mapping</w:t>
            </w:r>
          </w:p>
        </w:tc>
        <w:tc>
          <w:tcPr>
            <w:tcW w:type="dxa" w:w="1560"/>
            <w:shd w:fill="D9E2F3" w:val="clear"/>
          </w:tcPr>
          <w:p>
            <w:r/>
            <w:r>
              <w:rPr>
                <w:b/>
                <w:sz w:val="18"/>
              </w:rPr>
              <w:t>DM Table Type</w:t>
            </w:r>
          </w:p>
        </w:tc>
        <w:tc>
          <w:tcPr>
            <w:tcW w:type="dxa" w:w="1560"/>
            <w:shd w:fill="D9E2F3" w:val="clear"/>
          </w:tcPr>
          <w:p>
            <w:r/>
            <w:r>
              <w:rPr>
                <w:b/>
                <w:sz w:val="18"/>
              </w:rPr>
              <w:t>DM Table</w:t>
            </w:r>
          </w:p>
        </w:tc>
        <w:tc>
          <w:tcPr>
            <w:tcW w:type="dxa" w:w="1560"/>
            <w:shd w:fill="D9E2F3" w:val="clear"/>
          </w:tcPr>
          <w:p>
            <w:r/>
            <w:r>
              <w:rPr>
                <w:b/>
                <w:sz w:val="18"/>
              </w:rPr>
              <w:t>DM 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EDUC, POVERTY, etc. | Copy (CAST to DECIMAL) | Dimension | DimStore | avg_income, education_pct, poverty_pct, etc.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4.7 Physical Design Plan</w:t>
      </w:r>
    </w:p>
    <w:p>
      <w:r>
        <w:t xml:space="preserve">The physical design transforms the logical star schema into a deployable structure on SQL Server 2016. For the </w:t>
      </w:r>
      <w:r>
        <w:rPr>
          <w:b/>
        </w:rPr>
        <w:t>data aggregate plan</w:t>
      </w:r>
      <w:r>
        <w:t xml:space="preserve">, three summary tables are planned: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are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will be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5: ETL Plan</w:t>
      </w:r>
    </w:p>
    <w:p>
      <w:r>
        <w:t>This section develops the complete ETL plan following the 10-step framework discussed in class (ETL Slide #1, Slide 6).</w:t>
      </w:r>
    </w:p>
    <w:p>
      <w:pPr>
        <w:pStyle w:val="Heading2"/>
      </w:pPr>
      <w:r>
        <w:t>5.1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5.2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5.3 Data Mappings</w:t>
      </w:r>
    </w:p>
    <w:p>
      <w:r>
        <w:t>Two mapping tables have been prepared (see Sections 4.5 and 4.6):</w:t>
      </w:r>
    </w:p>
    <w:p>
      <w:pPr>
        <w:pStyle w:val="ListBullet"/>
      </w:pPr>
      <w:r/>
      <w:r>
        <w:rPr>
          <w:b/>
        </w:rPr>
        <w:t>Mapping Table #1 (Source →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Excel versions of both mapping tables are included in Appendix B.</w:t>
      </w:r>
      <w:r/>
    </w:p>
    <w:p>
      <w:pPr>
        <w:pStyle w:val="Heading2"/>
      </w:pPr>
      <w:r>
        <w:t>5.4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5.5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5.6 Aggregate Table Plan</w:t>
      </w:r>
    </w:p>
    <w:p>
      <w:r>
        <w:t>Three pre-computed aggregate tables will be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5.7 Data Staging Area Organization</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5.8 Procedures for Data Extraction and Loading</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5.9 ETL for Dimension Tables</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5.10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1"/>
      </w:pPr>
      <w:r>
        <w:t>Section 6: Implementation of the ETL Plan</w:t>
      </w:r>
    </w:p>
    <w:p>
      <w:r>
        <w:t>This section documents the actual implementation of the ETL plan using SSIS (SQL Server Integration Services) and SSMS (SQL Server Management Studio) on SQL Server 2016. All SQL statements, SSIS screenshots, and before/after evidence are included.</w:t>
      </w:r>
    </w:p>
    <w:p>
      <w:pPr>
        <w:pStyle w:val="Heading2"/>
      </w:pPr>
      <w:r>
        <w:t>6.1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 SSMS Object Explorer showing both databases</w:t>
            </w:r>
          </w:p>
        </w:tc>
      </w:tr>
    </w:tbl>
    <w:p/>
    <w:p>
      <w:pPr>
        <w:pStyle w:val="Heading2"/>
      </w:pPr>
      <w:r>
        <w:t>6.2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 SSMS Object Explorer — staging tables listed</w:t>
            </w:r>
          </w:p>
        </w:tc>
      </w:tr>
    </w:tbl>
    <w:p/>
    <w:p>
      <w:pPr>
        <w:pStyle w:val="Heading2"/>
      </w:pPr>
      <w:r>
        <w:t>6.3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 SSMS Object Explorer — DW tables listed</w:t>
            </w:r>
          </w:p>
        </w:tc>
      </w:tr>
    </w:tbl>
    <w:p/>
    <w:p>
      <w:pPr>
        <w:pStyle w:val="Heading2"/>
      </w:pPr>
      <w:r>
        <w:t>6.4 SSIS Package 1: Extract to Staging</w:t>
      </w:r>
    </w:p>
    <w:p>
      <w:pPr>
        <w:spacing w:after="40"/>
      </w:pPr>
      <w:r/>
      <w:r>
        <w:rPr>
          <w:b/>
        </w:rPr>
        <w:t>Control Flow:</w:t>
      </w:r>
      <w:r>
        <w:t xml:space="preserve"> Package 1 contains 9 Data Flow Tasks, each extracting one CSV source file into a corresponding staging table.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 SSIS Control Flow — Package 1 showing all 9 Data Flow Tasks</w:t>
            </w:r>
          </w:p>
        </w:tc>
      </w:tr>
    </w:tbl>
    <w:p/>
    <w:p>
      <w:pPr>
        <w:spacing w:after="40"/>
      </w:pPr>
      <w:r/>
      <w:r>
        <w:rPr>
          <w:b/>
        </w:rPr>
        <w:t>Sample Data Flow Task (Soft Drinks Movement):</w:t>
      </w:r>
      <w:r>
        <w:t xml:space="preserve"> Flat File Source → OLE DB Destination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5: SSIS Data Flow — DFT_Movement_SDR</w:t>
            </w:r>
          </w:p>
        </w:tc>
      </w:tr>
    </w:tbl>
    <w:p/>
    <w:p>
      <w:pPr>
        <w:spacing w:after="40"/>
      </w:pPr>
      <w:r/>
      <w:r>
        <w:rPr>
          <w:b/>
        </w:rPr>
        <w:t>Flat File Connection Settings:</w:t>
      </w:r>
      <w:r>
        <w:t xml:space="preserve"> Encoding = 1252 (Windows Western), Column Delimiter = Comma, Header Row Delimiter = {CR}{LF}</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6: Flat File Connection Manager — encoding and delimiter settings</w:t>
            </w:r>
          </w:p>
        </w:tc>
      </w:tr>
    </w:tbl>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8: SSMS — SELECT COUNT showing 0 rows before load</w:t>
            </w:r>
          </w:p>
        </w:tc>
      </w:tr>
    </w:tbl>
    <w:p/>
    <w:p>
      <w:pPr>
        <w:spacing w:after="40"/>
      </w:pPr>
      <w:r/>
      <w:r>
        <w:rPr>
          <w:b/>
        </w:rPr>
        <w:t>Execution Result:</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7: SSIS Package 1 execution — all green checkmarks</w:t>
            </w:r>
          </w:p>
        </w:tc>
      </w:tr>
    </w:tbl>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9: SSMS — SELECT TOP 10 showing loaded data</w:t>
            </w:r>
          </w:p>
        </w:tc>
      </w:tr>
    </w:tbl>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10: SSMS — row counts for all staging tables</w:t>
            </w:r>
          </w:p>
        </w:tc>
      </w:tr>
    </w:tbl>
    <w:p/>
    <w:p>
      <w:pPr>
        <w:pStyle w:val="Heading2"/>
      </w:pPr>
      <w:r>
        <w:t>6.5 SSIS Package 2: Transform Staging</w:t>
      </w:r>
    </w:p>
    <w:p>
      <w:pPr>
        <w:spacing w:after="40"/>
      </w:pPr>
      <w:r/>
      <w:r>
        <w:rPr>
          <w:b/>
        </w:rPr>
        <w:t>Control Flow:</w:t>
      </w:r>
      <w:r>
        <w:t xml:space="preserve"> Package 2 contains Execute SQL Tasks for staging-area transformations (T1, T2, T5–T7).</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11: SSIS Control Flow — Package 2</w:t>
            </w:r>
          </w:p>
        </w:tc>
      </w:tr>
    </w:tbl>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12: SSIS Execute SQL Task — showing transformation SQL</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13: SSIS Package 2 execution — all green checkmarks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14: SSMS — showing CATEGORY_CODE column added to staging table</w:t>
            </w:r>
          </w:p>
        </w:tc>
      </w:tr>
    </w:tbl>
    <w:p/>
    <w:p>
      <w:pPr>
        <w:pStyle w:val="Heading2"/>
      </w:pPr>
      <w:r>
        <w:t>6.6 SSIS Package 3: Load Data Mart</w:t>
      </w:r>
    </w:p>
    <w:p>
      <w:pPr>
        <w:spacing w:after="40"/>
      </w:pPr>
      <w:r/>
      <w:r>
        <w:rPr>
          <w:b/>
        </w:rPr>
        <w:t>Control Flow:</w:t>
      </w:r>
      <w:r>
        <w:t xml:space="preserve"> Package 3 loads dimensions first, then the fact table, then drops temporary tables.</w:t>
      </w:r>
    </w:p>
    <w:p>
      <w:r/>
      <w:r>
        <w:rPr>
          <w:i/>
        </w:rPr>
        <w:t>[</w:t>
      </w:r>
      <w:r>
        <w:t>Screenshot 15: SSIS Control Flow — Package 3</w:t>
      </w:r>
      <w:r>
        <w:rPr>
          <w:i/>
        </w:rPr>
        <w:t>]</w:t>
      </w:r>
      <w:r/>
    </w:p>
    <w:p>
      <w:pPr>
        <w:spacing w:after="40"/>
      </w:pPr>
      <w:r/>
      <w:r>
        <w:rPr>
          <w:b/>
        </w:rPr>
        <w:t>Sample Data Flow Task (Store Dimension):</w:t>
      </w:r>
      <w:r/>
    </w:p>
    <w:p>
      <w:r/>
      <w:r>
        <w:rPr>
          <w:i/>
        </w:rPr>
        <w:t>[</w:t>
      </w:r>
      <w:r>
        <w:t>Screenshot 16: SSIS Package 3 — DimStore Data Flow</w:t>
      </w:r>
      <w:r>
        <w:rPr>
          <w:i/>
        </w:rPr>
        <w:t>]</w:t>
      </w:r>
      <w:r/>
    </w:p>
    <w:p>
      <w:pPr>
        <w:spacing w:after="40"/>
      </w:pPr>
      <w:r/>
      <w:r>
        <w:rPr>
          <w:b/>
        </w:rPr>
        <w:t>Execution Result:</w:t>
      </w:r>
      <w:r/>
    </w:p>
    <w:p>
      <w:r/>
      <w:r>
        <w:rPr>
          <w:i/>
        </w:rPr>
        <w:t>[</w:t>
      </w:r>
      <w:r>
        <w:t>Screenshot 17: SSIS Package 3 execution — all green checkmarks</w:t>
      </w:r>
      <w:r>
        <w:rPr>
          <w:i/>
        </w:rPr>
        <w:t>]</w:t>
      </w:r>
      <w:r/>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18: SSMS — SELECT * FROM DimCategory showing 28 rows</w:t>
            </w:r>
          </w:p>
        </w:tc>
      </w:tr>
    </w:tbl>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19: SSMS — SELECT * FROM DimPromotion showing 4 rows</w:t>
            </w:r>
          </w:p>
        </w:tc>
      </w:tr>
    </w:tbl>
    <w:p/>
    <w:p>
      <w:pPr>
        <w:spacing w:after="40"/>
      </w:pPr>
      <w:r/>
      <w:r>
        <w:rPr>
          <w:b/>
        </w:rPr>
        <w:t>DimTime (~400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20: SSMS — SELECT TOP 10 * FROM DimTime</w:t>
            </w:r>
          </w:p>
        </w:tc>
      </w:tr>
    </w:tbl>
    <w:p/>
    <w:p>
      <w:pPr>
        <w:spacing w:after="40"/>
      </w:pPr>
      <w:r/>
      <w:r>
        <w:rPr>
          <w:b/>
        </w:rPr>
        <w:t>DimStore (~107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21: SSMS — SELECT TOP 10 * FROM DimStore showing demographics</w:t>
            </w:r>
          </w:p>
        </w:tc>
      </w:tr>
    </w:tbl>
    <w:p/>
    <w:p>
      <w:pPr>
        <w:spacing w:after="40"/>
      </w:pPr>
      <w:r/>
      <w:r>
        <w:rPr>
          <w:b/>
        </w:rPr>
        <w:t>DimProduct (~3,112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22: SSMS — SELECT TOP 10 * FROM DimProduct</w:t>
            </w:r>
          </w:p>
        </w:tc>
      </w:tr>
    </w:tbl>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23: SSMS — SELECT TOP 10 * FROM FactWeeklySales + COUNT</w:t>
            </w:r>
          </w:p>
        </w:tc>
      </w:tr>
    </w:tbl>
    <w:p/>
    <w:p>
      <w:pPr>
        <w:pStyle w:val="Heading2"/>
      </w:pPr>
      <w:r>
        <w:t>6.7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r/>
      <w:r>
        <w:rPr>
          <w:i/>
        </w:rPr>
        <w:t>[</w:t>
      </w:r>
      <w:r>
        <w:t>Screenshot 24: SSMS Object Explorer — tmp_Product_All no longer visible</w:t>
      </w:r>
      <w:r>
        <w:rPr>
          <w:i/>
        </w:rPr>
        <w:t>]</w:t>
      </w:r>
      <w:r/>
    </w:p>
    <w:p>
      <w:pPr>
        <w:pStyle w:val="Heading2"/>
      </w:pPr>
      <w:r>
        <w:t>6.8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6.9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r/>
      <w:r>
        <w:rPr>
          <w:i/>
        </w:rPr>
        <w:t>[</w:t>
      </w:r>
      <w:r>
        <w:t>Screenshot 25: SSMS — BQ2 query results</w:t>
      </w:r>
      <w:r>
        <w:rPr>
          <w:i/>
        </w:rPr>
        <w:t>]</w:t>
      </w:r>
      <w:r/>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r/>
      <w:r>
        <w:rPr>
          <w:i/>
        </w:rPr>
        <w:t>[</w:t>
      </w:r>
      <w:r>
        <w:t>Screenshot 26: SSMS — BQ3 query results</w:t>
      </w:r>
      <w:r>
        <w:rPr>
          <w:i/>
        </w:rPr>
        <w:t>]</w:t>
      </w:r>
      <w:r/>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r/>
      <w:r>
        <w:rPr>
          <w:i/>
        </w:rPr>
        <w:t>[</w:t>
      </w:r>
      <w:r>
        <w:t>Screenshot 27: SSMS — BQ4 query results</w:t>
      </w:r>
      <w:r>
        <w:rPr>
          <w:i/>
        </w:rPr>
        <w:t>]</w:t>
      </w:r>
      <w:r/>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r/>
      <w:r>
        <w:rPr>
          <w:i/>
        </w:rPr>
        <w:t>[</w:t>
      </w:r>
      <w:r>
        <w:t>Screenshot 28: SSMS — BQ8 query results</w:t>
      </w:r>
      <w:r>
        <w:rPr>
          <w:i/>
        </w:rPr>
        <w:t>]</w:t>
      </w:r>
      <w:r/>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r/>
      <w:r>
        <w:rPr>
          <w:i/>
        </w:rPr>
        <w:t>[</w:t>
      </w:r>
      <w:r>
        <w:t>Screenshot 29: SSMS — BQ9 query results</w:t>
      </w:r>
      <w:r>
        <w:rPr>
          <w:i/>
        </w:rPr>
        <w:t>]</w:t>
      </w:r>
      <w:r/>
    </w:p>
    <w:p>
      <w:pPr>
        <w:pStyle w:val="Heading2"/>
      </w:pPr>
      <w:r>
        <w:t>6.10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*[fill after execution]*</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*[fill after execution]*</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*[fill after execution]*</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*[fill after execution]*</w:t>
            </w:r>
          </w:p>
        </w:tc>
        <w:tc>
          <w:tcPr>
            <w:tcW w:type="dxa" w:w="2340"/>
          </w:tcPr>
          <w:p>
            <w:r/>
            <w:r>
              <w:rPr>
                <w:sz w:val="18"/>
              </w:rPr>
              <w:t>✅</w:t>
            </w:r>
          </w:p>
        </w:tc>
      </w:tr>
    </w:tbl>
    <w:p/>
    <w:p>
      <w:pPr>
        <w:spacing w:before="120" w:after="120"/>
        <w:pBdr>
          <w:bottom w:val="single" w:sz="6" w:space="1" w:color="999999"/>
        </w:pBdr>
      </w:pPr>
    </w:p>
    <w:p>
      <w:pPr>
        <w:pStyle w:val="Heading1"/>
      </w:pPr>
      <w:r>
        <w:t>Section 7: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8: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 (Excel)</w:t>
      </w:r>
    </w:p>
    <w:p>
      <w:r/>
      <w:r>
        <w:rPr>
          <w:i/>
        </w:rPr>
        <w:t>[Insert Excel versions of Mapping Table #1 and Mapping Table #2 here]</w:t>
      </w:r>
      <w:r/>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