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r>
        <w:rPr>
          <w:rFonts w:ascii="Times New Roman" w:hAnsi="Times New Roman"/>
        </w:rPr>
      </w:r>
      <w:r>
        <w:rPr>
          <w:rFonts w:ascii="Times New Roman" w:hAnsi="Times New Roman"/>
          <w:b/>
        </w:rPr>
        <w:t>1.</w:t>
        <w:tab/>
        <w:t>Introduction</w:t>
      </w:r>
      <w:r>
        <w:rPr>
          <w:rFonts w:ascii="Times New Roman" w:hAnsi="Times New Roman"/>
        </w:rPr>
      </w:r>
    </w:p>
    <w:p>
      <w:pPr>
        <w:ind w:left="567"/>
      </w:pPr>
      <w:r>
        <w:rPr>
          <w:rFonts w:ascii="Times New Roman" w:hAnsi="Times New Roman"/>
        </w:rPr>
        <w:t>1.1</w:t>
        <w:tab/>
        <w:t>About Dominick's Fine Foods</w:t>
      </w:r>
    </w:p>
    <w:p>
      <w:pPr>
        <w:ind w:left="567"/>
      </w:pPr>
      <w:r>
        <w:rPr>
          <w:rFonts w:ascii="Times New Roman" w:hAnsi="Times New Roman"/>
        </w:rPr>
        <w:t>1.2</w:t>
        <w:tab/>
        <w:t>Project Design Specifications</w:t>
      </w:r>
    </w:p>
    <w:p>
      <w:pPr>
        <w:ind w:left="567"/>
      </w:pPr>
      <w:r>
        <w:rPr>
          <w:rFonts w:ascii="Times New Roman" w:hAnsi="Times New Roman"/>
        </w:rPr>
        <w:t>1.3</w:t>
        <w:tab/>
        <w:t>Understanding of the Data</w:t>
      </w:r>
    </w:p>
    <w:p>
      <w:pPr>
        <w:ind w:left="567"/>
      </w:pPr>
      <w:r>
        <w:rPr>
          <w:rFonts w:ascii="Times New Roman" w:hAnsi="Times New Roman"/>
        </w:rPr>
        <w:t>1.4</w:t>
        <w:tab/>
        <w:t>Key Data Quality Issues</w:t>
      </w:r>
    </w:p>
    <w:p>
      <w:pPr>
        <w:ind w:left="567"/>
      </w:pPr>
      <w:r>
        <w:rPr>
          <w:rFonts w:ascii="Times New Roman" w:hAnsi="Times New Roman"/>
        </w:rPr>
        <w:t>1.5</w:t>
        <w:tab/>
        <w:t>Source Data Relationships and ETL Architecture</w:t>
      </w:r>
    </w:p>
    <w:p>
      <w:r>
        <w:rPr>
          <w:rFonts w:ascii="Times New Roman" w:hAnsi="Times New Roman"/>
        </w:rPr>
      </w:r>
      <w:r>
        <w:rPr>
          <w:rFonts w:ascii="Times New Roman" w:hAnsi="Times New Roman"/>
          <w:b/>
        </w:rPr>
        <w:t>2.</w:t>
        <w:tab/>
        <w:t>Business Questions and Substantiations</w:t>
      </w:r>
      <w:r>
        <w:rPr>
          <w:rFonts w:ascii="Times New Roman" w:hAnsi="Times New Roman"/>
        </w:rPr>
      </w:r>
    </w:p>
    <w:p>
      <w:pPr>
        <w:ind w:left="567"/>
      </w:pPr>
      <w:r>
        <w:rPr>
          <w:rFonts w:ascii="Times New Roman" w:hAnsi="Times New Roman"/>
        </w:rPr>
        <w:t>2.1</w:t>
        <w:tab/>
        <w:t>Literature Review</w:t>
      </w:r>
    </w:p>
    <w:p>
      <w:pPr>
        <w:ind w:left="567"/>
      </w:pPr>
      <w:r>
        <w:rPr>
          <w:rFonts w:ascii="Times New Roman" w:hAnsi="Times New Roman"/>
        </w:rPr>
        <w:t>2.2</w:t>
        <w:tab/>
        <w:t>Business Questions (10 Questions with Difficulty Classification)</w:t>
      </w:r>
    </w:p>
    <w:p>
      <w:pPr>
        <w:ind w:left="567"/>
      </w:pPr>
      <w:r>
        <w:rPr>
          <w:rFonts w:ascii="Times New Roman" w:hAnsi="Times New Roman"/>
        </w:rPr>
        <w:t>2.3</w:t>
        <w:tab/>
        <w:t>Prioritization of Business Questions</w:t>
      </w:r>
    </w:p>
    <w:p>
      <w:pPr>
        <w:ind w:left="567"/>
      </w:pPr>
      <w:r>
        <w:rPr>
          <w:rFonts w:ascii="Times New Roman" w:hAnsi="Times New Roman"/>
        </w:rPr>
        <w:t>2.4</w:t>
        <w:tab/>
        <w:t>Data Evidence Supporting Selected Business Questions</w:t>
      </w:r>
    </w:p>
    <w:p>
      <w:r>
        <w:rPr>
          <w:rFonts w:ascii="Times New Roman" w:hAnsi="Times New Roman"/>
        </w:rPr>
      </w:r>
      <w:r>
        <w:rPr>
          <w:rFonts w:ascii="Times New Roman" w:hAnsi="Times New Roman"/>
          <w:b/>
        </w:rPr>
        <w:t>3.</w:t>
        <w:tab/>
        <w:t>Independent Data Marts Design Using Kimball's Approach</w:t>
      </w:r>
      <w:r>
        <w:rPr>
          <w:rFonts w:ascii="Times New Roman" w:hAnsi="Times New Roman"/>
        </w:rPr>
      </w:r>
    </w:p>
    <w:p>
      <w:pPr>
        <w:ind w:left="567"/>
      </w:pPr>
      <w:r>
        <w:rPr>
          <w:rFonts w:ascii="Times New Roman" w:hAnsi="Times New Roman"/>
        </w:rPr>
        <w:t>3.1</w:t>
        <w:tab/>
        <w:t>Data Mart / Dimension Bus Matrix</w:t>
      </w:r>
    </w:p>
    <w:p>
      <w:pPr>
        <w:ind w:left="567"/>
      </w:pPr>
      <w:r>
        <w:rPr>
          <w:rFonts w:ascii="Times New Roman" w:hAnsi="Times New Roman"/>
        </w:rPr>
        <w:t>3.2</w:t>
        <w:tab/>
        <w:t>Data Warehouse Logical Design (Star Schema Design)</w:t>
      </w:r>
    </w:p>
    <w:p>
      <w:pPr>
        <w:ind w:left="567"/>
      </w:pPr>
      <w:r>
        <w:rPr>
          <w:rFonts w:ascii="Times New Roman" w:hAnsi="Times New Roman"/>
        </w:rPr>
        <w:t>3.3</w:t>
        <w:tab/>
        <w:t>Selected Business Questions</w:t>
      </w:r>
    </w:p>
    <w:p>
      <w:pPr>
        <w:ind w:left="567"/>
      </w:pPr>
      <w:r>
        <w:rPr>
          <w:rFonts w:ascii="Times New Roman" w:hAnsi="Times New Roman"/>
        </w:rPr>
        <w:t>3.4</w:t>
        <w:tab/>
        <w:t>Star Schema — Table Definitions</w:t>
      </w:r>
    </w:p>
    <w:p>
      <w:pPr>
        <w:ind w:left="567"/>
      </w:pPr>
      <w:r>
        <w:rPr>
          <w:rFonts w:ascii="Times New Roman" w:hAnsi="Times New Roman"/>
        </w:rPr>
        <w:t>3.5</w:t>
        <w:tab/>
        <w:t>Schema Justification — How Each BQ Is Supported</w:t>
      </w:r>
    </w:p>
    <w:p>
      <w:pPr>
        <w:ind w:left="567"/>
      </w:pPr>
      <w:r>
        <w:rPr>
          <w:rFonts w:ascii="Times New Roman" w:hAnsi="Times New Roman"/>
        </w:rPr>
        <w:t>3.6</w:t>
        <w:tab/>
        <w:t>Entity-Relationship Diagram (ERD)</w:t>
      </w:r>
    </w:p>
    <w:p>
      <w:pPr>
        <w:ind w:left="567"/>
      </w:pPr>
      <w:r>
        <w:rPr>
          <w:rFonts w:ascii="Times New Roman" w:hAnsi="Times New Roman"/>
        </w:rPr>
        <w:t>3.7</w:t>
        <w:tab/>
        <w:t>Mapping Table #1: Source Files to Staging Tables</w:t>
      </w:r>
    </w:p>
    <w:p>
      <w:pPr>
        <w:ind w:left="567"/>
      </w:pPr>
      <w:r>
        <w:rPr>
          <w:rFonts w:ascii="Times New Roman" w:hAnsi="Times New Roman"/>
        </w:rPr>
        <w:t>3.8</w:t>
        <w:tab/>
        <w:t>Mapping Table #2: Staging Tables to Data Mart Tables</w:t>
      </w:r>
    </w:p>
    <w:p>
      <w:pPr>
        <w:ind w:left="567"/>
      </w:pPr>
      <w:r>
        <w:rPr>
          <w:rFonts w:ascii="Times New Roman" w:hAnsi="Times New Roman"/>
        </w:rPr>
        <w:t>3.9</w:t>
        <w:tab/>
        <w:t>Physical Design Plan</w:t>
      </w:r>
    </w:p>
    <w:p>
      <w:r>
        <w:rPr>
          <w:rFonts w:ascii="Times New Roman" w:hAnsi="Times New Roman"/>
        </w:rPr>
      </w:r>
      <w:r>
        <w:rPr>
          <w:rFonts w:ascii="Times New Roman" w:hAnsi="Times New Roman"/>
          <w:b/>
        </w:rPr>
        <w:t>4.</w:t>
        <w:tab/>
        <w:t>Data Cleaning and Integration</w:t>
      </w:r>
      <w:r>
        <w:rPr>
          <w:rFonts w:ascii="Times New Roman" w:hAnsi="Times New Roman"/>
        </w:rPr>
      </w:r>
    </w:p>
    <w:p>
      <w:pPr>
        <w:ind w:left="567"/>
      </w:pPr>
      <w:r>
        <w:rPr>
          <w:rFonts w:ascii="Times New Roman" w:hAnsi="Times New Roman"/>
        </w:rPr>
        <w:t>4.1</w:t>
        <w:tab/>
        <w:t>Development of the ETL Plan</w:t>
      </w:r>
    </w:p>
    <w:p>
      <w:pPr>
        <w:ind w:left="567"/>
      </w:pPr>
      <w:r>
        <w:rPr>
          <w:rFonts w:ascii="Times New Roman" w:hAnsi="Times New Roman"/>
        </w:rPr>
        <w:t>4.2</w:t>
        <w:tab/>
        <w:t>Implementation of the ETL Plan</w:t>
      </w:r>
    </w:p>
    <w:p>
      <w:r>
        <w:rPr>
          <w:rFonts w:ascii="Times New Roman" w:hAnsi="Times New Roman"/>
        </w:rPr>
      </w:r>
      <w:r>
        <w:rPr>
          <w:rFonts w:ascii="Times New Roman" w:hAnsi="Times New Roman"/>
          <w:b/>
        </w:rPr>
        <w:t>5.</w:t>
        <w:tab/>
        <w:t>BI Reporting</w:t>
      </w:r>
      <w:r>
        <w:rPr>
          <w:rFonts w:ascii="Times New Roman" w:hAnsi="Times New Roman"/>
        </w:rPr>
      </w:r>
    </w:p>
    <w:p>
      <w:pPr>
        <w:ind w:left="567"/>
      </w:pPr>
      <w:r>
        <w:rPr>
          <w:rFonts w:ascii="Times New Roman" w:hAnsi="Times New Roman"/>
        </w:rPr>
        <w:t>5.1</w:t>
        <w:tab/>
        <w:t>Reporting Plan</w:t>
      </w:r>
    </w:p>
    <w:p>
      <w:pPr>
        <w:ind w:left="567"/>
      </w:pPr>
      <w:r>
        <w:rPr>
          <w:rFonts w:ascii="Times New Roman" w:hAnsi="Times New Roman"/>
        </w:rPr>
        <w:t>5.2</w:t>
        <w:tab/>
        <w:t>Report Implementation</w:t>
      </w:r>
    </w:p>
    <w:p>
      <w:pPr>
        <w:ind w:left="567"/>
      </w:pPr>
      <w:r>
        <w:rPr>
          <w:rFonts w:ascii="Times New Roman" w:hAnsi="Times New Roman"/>
        </w:rPr>
        <w:t>5.3</w:t>
        <w:tab/>
        <w:t>BI Tool Deployment and Storage Locations</w:t>
      </w:r>
    </w:p>
    <w:p>
      <w:pPr>
        <w:ind w:left="567"/>
      </w:pPr>
      <w:r>
        <w:rPr>
          <w:rFonts w:ascii="Times New Roman" w:hAnsi="Times New Roman"/>
        </w:rPr>
        <w:t>5.4</w:t>
        <w:tab/>
        <w:t>Summary: All Business Questions Supported</w:t>
      </w:r>
    </w:p>
    <w:p>
      <w:r>
        <w:rPr>
          <w:rFonts w:ascii="Times New Roman" w:hAnsi="Times New Roman"/>
        </w:rPr>
      </w:r>
      <w:r>
        <w:rPr>
          <w:rFonts w:ascii="Times New Roman" w:hAnsi="Times New Roman"/>
          <w:b/>
        </w:rPr>
        <w:t>6.</w:t>
        <w:tab/>
        <w:t>References</w:t>
      </w:r>
      <w:r>
        <w:rPr>
          <w:rFonts w:ascii="Times New Roman" w:hAnsi="Times New Roman"/>
        </w:rPr>
      </w:r>
    </w:p>
    <w:p>
      <w:r>
        <w:rPr>
          <w:rFonts w:ascii="Times New Roman" w:hAnsi="Times New Roman"/>
        </w:rPr>
      </w:r>
      <w:r>
        <w:rPr>
          <w:rFonts w:ascii="Times New Roman" w:hAnsi="Times New Roman"/>
          <w:b/>
        </w:rPr>
        <w:t>7.</w:t>
        <w:tab/>
        <w:t>Appendix</w:t>
      </w:r>
      <w:r>
        <w:rPr>
          <w:rFonts w:ascii="Times New Roman" w:hAnsi="Times New Roman"/>
        </w:rPr>
      </w:r>
    </w:p>
    <w:p>
      <w:pPr>
        <w:ind w:left="567"/>
      </w:pPr>
      <w:r>
        <w:rPr>
          <w:rFonts w:ascii="Times New Roman" w:hAnsi="Times New Roman"/>
        </w:rPr>
        <w:t>Appendix A: Complete SQL Scripts</w:t>
      </w:r>
    </w:p>
    <w:p>
      <w:pPr>
        <w:ind w:left="567"/>
      </w:pPr>
      <w:r>
        <w:rPr>
          <w:rFonts w:ascii="Times New Roman" w:hAnsi="Times New Roman"/>
        </w:rPr>
        <w:t>Appendix B: Mapping Tables</w:t>
      </w:r>
    </w:p>
    <w:p>
      <w:pPr>
        <w:ind w:left="567"/>
      </w:pPr>
      <w:r>
        <w:rPr>
          <w:rFonts w:ascii="Times New Roman" w:hAnsi="Times New Roman"/>
        </w:rPr>
        <w:t>Appendix C: Complete Screenshot Index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