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关于4月考勤安排的通知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一、时间安排</w:t>
      </w:r>
    </w:p>
    <w:p>
      <w:r>
        <w:t>上海总部12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二、执行范围</w:t>
      </w:r>
    </w:p>
    <w:p>
      <w:r>
        <w:t>4月行政培训将覆盖信息安全、消防演练和办公制度宣导三项内容，参训名单由各部门接口人汇总后统一提交，各部门接口人需在次日12:00前确认人员名单与门禁状态，避免因信息滞后影响办公秩序和审批节奏。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三、资源准备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数据部</w:t>
      </w:r>
    </w:p>
    <w:p>
      <w:r>
        <w:t>2024-09-14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