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关于10月考勤安排的通知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一、执行范围</w:t>
      </w:r>
    </w:p>
    <w:p>
      <w:r>
        <w:t>10月行政培训将覆盖信息安全、消防演练和办公制度宣导三项内容，参训名单由各部门接口人汇总后统一提交，综合管理部将在每周五导出异常清单，对未按时提交说明的记录进行二次核验并在运营例会上通报。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二、例外处理</w:t>
      </w:r>
    </w:p>
    <w:p>
      <w:r>
        <w:t>自2024-10-05起，人力部门统一执行新版考勤和补卡规则，所有外出、加班与调休申请需在OA系统内完成登记，各部门接口人需在次日12:00前确认人员名单与门禁状态，避免因信息滞后影响办公秩序和审批节奏。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人力部</w:t>
      </w:r>
    </w:p>
    <w:p>
      <w:r>
        <w:t>2024-10-05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