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v1.6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p>
      <w:r>
        <w:t>1. 服务能力</w:t>
      </w:r>
    </w:p>
    <w:p>
      <w:r>
        <w:t>白皮书根据2024-09-12前归档的项目台账、客户回访与合规审查结果整理，重点说明产品服务能力相关的阶段性进展，后续版本将根据客户反馈和监管变化及时修订术语与案例，使公开资料既可读又具备可审计和可追溯属性。</w:t>
      </w:r>
    </w:p>
    <w:p>
      <w:r>
        <w:t>2. 合规实践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3. 运营成效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