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关于10月考勤安排的通知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一、流程说明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二、检查机制</w:t>
      </w:r>
    </w:p>
    <w:p>
      <w:r>
        <w:t>10月行政培训将覆盖信息安全、消防演练和办公制度宣导三项内容，参训名单由各部门接口人汇总后统一提交，综合管理部将在每周五导出异常清单，对未按时提交说明的记录进行二次核验并在运营例会上通报。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三、资源准备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2024-11-22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