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关于Apex项目进度的备忘录</w:t>
      </w:r>
    </w:p>
    <w:p>
      <w:r>
        <w:t>备忘录</w:t>
      </w:r>
    </w:p>
    <w:p>
      <w:r>
        <w:t>发件人：刘七</w:t>
      </w:r>
    </w:p>
    <w:p>
      <w:r>
        <w:t>收件人：王五</w:t>
      </w:r>
    </w:p>
    <w:p>
      <w:r>
        <w:t>日期：2024-10-14</w:t>
      </w:r>
    </w:p>
    <w:p>
      <w:r>
        <w:t>主题：风险事项通报</w:t>
      </w:r>
    </w:p>
    <w:p>
      <w:r>
        <w:t>一、背景说明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二、行动安排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三、升级建议</w:t>
      </w:r>
    </w:p>
    <w:p>
      <w:r>
        <w:t>财务、采购和业务侧同步反馈，本月与美团相关的合同补充条款尚未全部回签，已对测试设备到货与付款节点产生影响，各责任人需在日报中补充阻塞原因、预计恢复日期和所需支持资源，避免周报只描述现象而无法支持管理层决策。</w:t>
      </w:r>
    </w:p>
    <w:p>
      <w:r>
        <w:t>下次会议：2024-09-11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