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人力部门周报 - 第39周</w:t>
      </w:r>
    </w:p>
    <w:p>
      <w:r>
        <w:t>备忘录</w:t>
      </w:r>
    </w:p>
    <w:p>
      <w:r>
        <w:t>发件人：王五</w:t>
      </w:r>
    </w:p>
    <w:p>
      <w:r>
        <w:t>收件人：张三</w:t>
      </w:r>
    </w:p>
    <w:p>
      <w:r>
        <w:t>日期：2024-07-09</w:t>
      </w:r>
    </w:p>
    <w:p>
      <w:r>
        <w:t>主题：风险事项通报</w:t>
      </w:r>
    </w:p>
    <w:p>
      <w:r>
        <w:t>一、关键进展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二、协调事项</w:t>
      </w:r>
    </w:p>
    <w:p>
      <w:r>
        <w:t>Atlas项目进入第39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下次会议：2024-11-19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