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产品部门周报 - 第24周</w:t>
      </w:r>
    </w:p>
    <w:p>
      <w:r>
        <w:t>备忘录</w:t>
      </w:r>
    </w:p>
    <w:p>
      <w:r>
        <w:t>发件人：王五</w:t>
      </w:r>
    </w:p>
    <w:p>
      <w:r>
        <w:t>收件人：周九</w:t>
      </w:r>
    </w:p>
    <w:p>
      <w:r>
        <w:t>日期：2024-06-19</w:t>
      </w:r>
    </w:p>
    <w:p>
      <w:r>
        <w:t>主题：问题复盘</w:t>
      </w:r>
    </w:p>
    <w:p>
      <w:r>
        <w:t>一、协调事项</w:t>
      </w:r>
    </w:p>
    <w:p>
      <w:r>
        <w:t>产品部门过去两周累计收到17项与风险复盘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二、升级建议</w:t>
      </w:r>
    </w:p>
    <w:p>
      <w:r>
        <w:t>为支撑客户画像平台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三、行动安排</w:t>
      </w:r>
    </w:p>
    <w:p>
      <w:r>
        <w:t>Apex项目进入第24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下次会议：2024-12-20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