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关于Omega项目进度的备忘录</w:t>
      </w:r>
    </w:p>
    <w:p>
      <w:r>
        <w:t>备忘录</w:t>
      </w:r>
    </w:p>
    <w:p>
      <w:r>
        <w:t>发件人：吴十</w:t>
      </w:r>
    </w:p>
    <w:p>
      <w:r>
        <w:t>收件人：李四</w:t>
      </w:r>
    </w:p>
    <w:p>
      <w:r>
        <w:t>日期：2024-06-04</w:t>
      </w:r>
    </w:p>
    <w:p>
      <w:r>
        <w:t>主题：资源协调</w:t>
      </w:r>
    </w:p>
    <w:p>
      <w:r>
        <w:t>一、关键进展</w:t>
      </w:r>
    </w:p>
    <w:p>
      <w:r>
        <w:t>Omega项目进入第26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二、背景说明</w:t>
      </w:r>
    </w:p>
    <w:p>
      <w:r>
        <w:t>运维部门过去两周累计收到7项与系统升级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三、升级建议</w:t>
      </w:r>
    </w:p>
    <w:p>
      <w:r>
        <w:t>运维部门过去两周累计收到7项与系统升级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下次会议：2024-02-17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