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关于Titan项目进度的备忘录</w:t>
      </w:r>
    </w:p>
    <w:p>
      <w:r>
        <w:t>备忘录</w:t>
      </w:r>
    </w:p>
    <w:p>
      <w:r>
        <w:t>发件人：李四</w:t>
      </w:r>
    </w:p>
    <w:p>
      <w:r>
        <w:t>收件人：周九</w:t>
      </w:r>
    </w:p>
    <w:p>
      <w:r>
        <w:t>日期：2024-04-22</w:t>
      </w:r>
    </w:p>
    <w:p>
      <w:r>
        <w:t>主题：项目进展汇报</w:t>
      </w:r>
    </w:p>
    <w:p>
      <w:r>
        <w:t>一、背景说明</w:t>
      </w:r>
    </w:p>
    <w:p>
      <w:r>
        <w:t>数据部门过去两周累计收到22项与系统升级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二、关键进展</w:t>
      </w:r>
    </w:p>
    <w:p>
      <w:r>
        <w:t>Titan项目进入第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项目组对现网告警、客户反馈与内部工单进行复盘后发现，同类问题反复出现的根因集中在责任边界不清和信息同步滞后，建议所有新增事项统一进入变更池评审，由产品、研发、测试和业务共同确认优先级后再进入排期和资源分配流程。</w:t>
      </w:r>
    </w:p>
    <w:p>
      <w:r>
        <w:t>下次会议：2024-02-20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