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会议纪要：资源协调讨论会</w:t>
      </w:r>
    </w:p>
    <w:p>
      <w:r>
        <w:t>备忘录</w:t>
      </w:r>
    </w:p>
    <w:p>
      <w:r>
        <w:t>发件人：周九</w:t>
      </w:r>
    </w:p>
    <w:p>
      <w:r>
        <w:t>收件人：赵六</w:t>
      </w:r>
    </w:p>
    <w:p>
      <w:r>
        <w:t>日期：2024-08-21</w:t>
      </w:r>
    </w:p>
    <w:p>
      <w:r>
        <w:t>主题：资源协调</w:t>
      </w:r>
    </w:p>
    <w:p>
      <w:r>
        <w:t>一、背景说明</w:t>
      </w:r>
    </w:p>
    <w:p>
      <w:r>
        <w:t>安全部门过去两周累计收到10项与资源协调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二、行动安排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安全部门过去两周累计收到10项与资源协调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下次会议：2024-07-07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