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会议纪要：预算使用讨论会</w:t>
      </w:r>
    </w:p>
    <w:p>
      <w:r>
        <w:t>备忘录</w:t>
      </w:r>
    </w:p>
    <w:p>
      <w:r>
        <w:t>发件人：刘七</w:t>
      </w:r>
    </w:p>
    <w:p>
      <w:r>
        <w:t>收件人：刘七</w:t>
      </w:r>
    </w:p>
    <w:p>
      <w:r>
        <w:t>日期：2024-12-09</w:t>
      </w:r>
    </w:p>
    <w:p>
      <w:r>
        <w:t>主题：问题复盘</w:t>
      </w:r>
    </w:p>
    <w:p>
      <w:r>
        <w:t>一、协调事项</w:t>
      </w:r>
    </w:p>
    <w:p>
      <w:r>
        <w:t>项目组对现网告警、客户反馈与内部工单进行复盘后发现，同类问题反复出现的根因集中在责任边界不清和信息同步滞后，建议所有新增事项统一进入变更池评审，由产品、研发、测试和业务共同确认优先级后再进入排期和资源分配流程。</w:t>
      </w:r>
    </w:p>
    <w:p>
      <w:r>
        <w:t>二、问题归因</w:t>
      </w:r>
    </w:p>
    <w:p>
      <w:r>
        <w:t>Atlas项目进入第33周后，需求冻结与开发排期出现偏差，主要受外部接口交付延迟、测试环境容量不足和审批窗口重叠影响，建议所有新增事项统一进入变更池评审，由产品、研发、测试和业务共同确认优先级后再进入排期和资源分配流程。</w:t>
      </w:r>
    </w:p>
    <w:p>
      <w:r>
        <w:t>三、关键进展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下次会议：2024-02-24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