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合同编号：HT-2024969</w:t>
      </w:r>
    </w:p>
    <w:p>
      <w:r>
        <w:t>甲方：本公司</w:t>
      </w:r>
    </w:p>
    <w:p>
      <w:r>
        <w:t>乙方：京东</w:t>
      </w:r>
    </w:p>
    <w:p>
      <w:r>
        <w:t>第一条 交付验收</w:t>
      </w:r>
    </w:p>
    <w:p>
      <w:r>
        <w:t>乙方应按照约定提供实施方案、项目人员、运维支持及必要培训材料，任何超出原始范围的新增需求均需经双方签字确认，若发生严重泄密、恶意毁损数据或连续违约导致合作无法继续，守约方有权解除协议并追究相应经济损失。</w:t>
      </w:r>
    </w:p>
    <w:p>
      <w:r>
        <w:t>第二条 违约责任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第三条 保密安排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第四条 权利义务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签署日期：2024-10-22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