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2024年Q4财务报表</w:t>
      </w:r>
    </w:p>
    <w:p>
      <w:r>
        <w:t>机密文件</w:t>
      </w:r>
    </w:p>
    <w:p>
      <w:r>
        <w:t>文档编号：DOC-88833</w:t>
      </w:r>
    </w:p>
    <w:p>
      <w:r>
        <w:t>密级：机密</w:t>
      </w:r>
    </w:p>
    <w:p>
      <w:r>
        <w:t>一、付款安排</w:t>
      </w:r>
    </w:p>
    <w:p>
      <w:r>
        <w:t>申请事项对应Apex项目第验收前阶段，涉及京东服务费、测试资源租赁和驻场支持费用，经初审判断，若本次审批通过，不会突破部门年度上限，但要求项目组严格按里程碑提交验收材料和付款依据。</w:t>
      </w:r>
    </w:p>
    <w:p>
      <w:r>
        <w:t>二、事项概览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三、审批建议</w:t>
      </w:r>
    </w:p>
    <w:p>
      <w:r>
        <w:t>本文件同时关联5张发票与两份补充协议，付款条件、税率和验收节点已由采购、法务和业务部门逐项核对，如业务方无法在2024-05-05前提供正式验收单，尾款应顺延至下一个付款窗口，并在ERP中挂起处理。</w:t>
      </w:r>
    </w:p>
    <w:p>
      <w:r>
        <w:t>审批人：王五</w:t>
      </w:r>
    </w:p>
    <w:p>
      <w:r>
        <w:t>日期：2024-06-23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