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方案名称：组织优化方案</w:t>
      </w:r>
    </w:p>
    <w:p>
      <w:r>
        <w:t>起草人：赵六</w:t>
      </w:r>
    </w:p>
    <w:p>
      <w:r>
        <w:t>日期：2024-01-12</w:t>
      </w:r>
    </w:p>
    <w:p>
      <w:r>
        <w:t>一、影响评估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二、方案安排</w:t>
      </w:r>
    </w:p>
    <w:p>
      <w:r>
        <w:t>截至2024-03-22，本轮评估已覆盖45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三、沟通机制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四、背景分析</w:t>
      </w:r>
    </w:p>
    <w:p>
      <w:r>
        <w:t>结合2024年度经营目标与组织盘点结果，当前产品条线存在岗位重叠、层级跨度过大和关键岗位继任不足等问题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