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Times New Roman" w:cs="Times New Roman" w:eastAsia="Times New Roman" w:hAnsi="Times New Roman"/>
          <w:b/>
          <w:bCs/>
          <w:caps w:val="false"/>
          <w:sz w:val="28"/>
          <w:szCs w:val="28"/>
        </w:rPr>
        <w:t xml:space="preserve">ГЛАВА 1. ТЕОРЕТИЧЕСКИЕ ОСНОВЫ РАЗРАБОТКИ ИНТЕРНЕТ-МАГАЗИНА</w:t>
      </w:r>
    </w:p>
    <w:p>
      <w:pPr>
        <w:spacing w:after="240" w:before="240" w:line="360" w:lineRule="auto"/>
        <w:ind w:firstLine="709"/>
        <w:jc w:val="both"/>
      </w:pPr>
      <w:r>
        <w:rPr>
          <w:rFonts w:ascii="Times New Roman" w:cs="Times New Roman" w:eastAsia="Times New Roman" w:hAnsi="Times New Roman"/>
          <w:b/>
          <w:bCs/>
          <w:sz w:val="28"/>
          <w:szCs w:val="28"/>
        </w:rPr>
        <w:t xml:space="preserve">1.1 Изучение существующих интернет-магазинов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Интернет-торговля является одним из наиболее динамично развивающихся сегментов современной экономики. По данным международных аналитических агентств, объём мировой электронной торговли ежегодно увеличивается в среднем на 15–20%, а доля онлайн-продаж в общем розничном обороте неуклонно растёт. Это обусловлено широким распространением смартфонов, доступностью высокоскоростного интернета и изменением потребительских предпочтений в сторону удобных цифровых сервисов.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контексте разработки интернет-магазина «Tuva Sport Shop» особую значимость приобретает изучение уже существующих решений в сфере продажи спортивных товаров. Анализ отечественных и зарубежных платформ позволяет выявить лучшие практики в области проектирования пользовательского интерфейса, организации каталога, построения воронки продаж и обеспечения технической надёжности. Среди крупных российских игроков данного рынка можно выделить такие платформы, как «Спортмастер», «Декатлон», «Sportex», а также ряд региональных интернет-магазинов.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рамках подготовки к разработке было проведено сравнительное исследование нескольких существующих интернет-магазинов спортивных товаров. Критерии оценки включали: наличие удобной навигации, логичность структуры каталога, скорость загрузки страниц, адаптивность интерфейса под мобильные устройства, наличие функционала авторизации и личного кабинета, а также возможность оформления заказа без регистрации. Результаты данного анализа послужили основой для формулирования требований к разрабатываемому программному продукту.</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Особое внимание при изучении существующих магазинов уделялось специфике предметной области — национальным видам спорта Республики Тыва. Был установлен факт практически полного отсутствия специализированных онлайн-площадок, предлагающих экипировку и инвентарь для таких дисциплин, как хуреш (тувинская национальная борьба), стрельба из лука и конные состязания. Это подтверждает актуальность и практическую ценность разрабатываемого проекта.</w:t>
      </w:r>
    </w:p>
    <w:p>
      <w:pPr>
        <w:spacing w:after="240" w:before="240" w:line="360" w:lineRule="auto"/>
        <w:ind w:firstLine="709"/>
        <w:jc w:val="both"/>
      </w:pPr>
      <w:r>
        <w:rPr>
          <w:rFonts w:ascii="Times New Roman" w:cs="Times New Roman" w:eastAsia="Times New Roman" w:hAnsi="Times New Roman"/>
          <w:b/>
          <w:bCs/>
          <w:i w:val="false"/>
          <w:iCs w:val="false"/>
          <w:sz w:val="28"/>
          <w:szCs w:val="28"/>
        </w:rPr>
        <w:t xml:space="preserve">1.1.1 Сравнительный анализ визуальных и пользовательских интерфейсов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Визуальный интерфейс интернет-магазина является одним из ключевых факторов, определяющих пользовательский опыт и конверсию. Под конверсией в контексте электронной торговли понимается доля посетителей сайта, совершивших целевое действие — покупку, регистрацию или добавление товара в корзину. Исследования в области UX (User Experience) показывают, что привлекательный, интуитивно понятный интерфейс способен увеличить конверсию на 30–50% по сравнению с устаревшими и перегруженными дизайнами.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ходе сравнительного анализа были изучены интерфейсы пяти ведущих российских интернет-магазинов спортивных товаров: Sportmaster.ru, Decathlon.ru, ASICS.com, Nike.com и Adidas.com. Оценка производилась по следующим параметрам: цветовая схема и брендинг, типографика и читабельность текста, расположение навигационных элементов, качество карточек товаров, удобство фильтрации и сортировки, а также наличие адаптивного дизайна для мобильных устройств.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Анализ показал, что большинство успешных магазинов используют лаконичный дизайн с ограниченной палитрой из 2–3 основных цветов, акцентируя внимание на товарах с помощью высококачественных фотографий. Навигация, как правило, строится по принципу «три клика» — пользователь должен добраться до нужного товара не более чем за три действия. Существенную роль играет и хлебная крошка (breadcrumb navigation), позволяющая пользователю ориентироваться в структуре каталога.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Для проектируемого магазина «Tuva Sport Shop» было принято решение разработать уникальную тематическую концепцию, отражающую этнокультурную идентичность Республики Тыва. В качестве основных цветов интерфейса выбраны тёмно-коричневые и золотистые тона, ассоциирующиеся с традиционной культурой, степными пейзажами и природой Тывы. Шрифтовое оформление сочетает декоративную антикву (Cormorant Garamond) для заголовков с нейтральным гротеском (Manrope) для основного текста, что создаёт баланс между самобытностью и современностью.</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Особого внимания заслуживает разработка карточки товара. Анализ конкурентов показал, что наиболее информативные карточки содержат несколько фотографий товара с возможностью увеличения, краткое и полное описание, информацию о наличии на складе, рейтинг и отзывы покупателей, а также чёткий призыв к действию — кнопку «Купить» или «В корзину». Все эти элементы были реализованы в разрабатываемом магазине.</w:t>
      </w:r>
    </w:p>
    <w:p>
      <w:pPr>
        <w:spacing w:after="240" w:before="240" w:line="360" w:lineRule="auto"/>
        <w:ind w:firstLine="709"/>
        <w:jc w:val="both"/>
      </w:pPr>
      <w:r>
        <w:rPr>
          <w:rFonts w:ascii="Times New Roman" w:cs="Times New Roman" w:eastAsia="Times New Roman" w:hAnsi="Times New Roman"/>
          <w:b/>
          <w:bCs/>
          <w:i w:val="false"/>
          <w:iCs w:val="false"/>
          <w:sz w:val="28"/>
          <w:szCs w:val="28"/>
        </w:rPr>
        <w:t xml:space="preserve">1.1.2 Технический анализ реализации веб-сайтов интернет-магазинов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Техническая реализация современных интернет-магазинов существенно отличается от подходов, применявшихся 10–15 лет назад. На смену монолитным архитектурам, где клиентская и серверная части были тесно связаны, пришли распределённые решения, основанные на принципах разделения ответственности. Наиболее популярной сегодня является архитектура «клиент–сервер» с применением REST API или GraphQL как протоколов обмена данными.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ходе технического анализа существующих интернет-магазинов было установлено, что подавляющее большинство современных платформ использует однастраничную архитектуру (Single Page Application, SPA) или серверный рендеринг (Server-Side Rendering, SSR). SPA-подход обеспечивает высокую скорость навигации между разделами, поскольку страница не перезагружается целиком, а обновляется только изменившаяся часть контента. Среди наиболее распространённых инструментов для построения SPA выделяются библиотека React, фреймворки Vue.js и Angular.</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На стороне сервера широко применяются платформа Node.js с фреймворком Express, а также Python-фреймворки Django и FastAPI, платформа Java Spring Boot. Выбор в пользу той или иной технологии определяется требованиями к производительности, масштабируемости и квалификацией команды разработчиков. Для хранения данных интернет-магазины используют как реляционные базы данных (PostgreSQL, MySQL), так и документоориентированные СУБД (MongoDB).</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Важнейшим аспектом технической реализации является обеспечение безопасности. Анализ показал, что надёжные магазины в обязательном порядке применяют протокол HTTPS для шифрования трафика, хешируют пароли пользователей с использованием алгоритмов bcrypt или argon2, реализуют механизмы защиты от SQL-инъекций и XSS-атак. Аутентификация и авторизация, как правило, строятся на основе JSON Web Tokens (JWT) или сессий с использованием защищённых куки.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На основе результатов технического анализа для разработки «Tuva Sport Shop» был выбран стек технологий, сочетающий передовые инструменты и обеспечивающий оптимальный баланс между производительностью, безопасностью и удобством разработки: React на клиентской стороне, Node.js с Express на серверной, PostgreSQL с ORM Prisma для работы с базой данных, JWT для аутентификации. Данный стек является одним из наиболее популярных в современной веб-разработке и располагает обширной экосистемой инструментов и документации.</w:t>
      </w:r>
    </w:p>
    <w:p>
      <w:pPr>
        <w:spacing w:after="240" w:before="240" w:line="360" w:lineRule="auto"/>
        <w:ind w:firstLine="709"/>
        <w:jc w:val="both"/>
      </w:pPr>
      <w:r>
        <w:rPr>
          <w:rFonts w:ascii="Times New Roman" w:cs="Times New Roman" w:eastAsia="Times New Roman" w:hAnsi="Times New Roman"/>
          <w:b/>
          <w:bCs/>
          <w:sz w:val="28"/>
          <w:szCs w:val="28"/>
        </w:rPr>
        <w:t xml:space="preserve">1.2 Анализ инструментов разработки интернет-магазинов</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Современный рынок инструментов для разработки веб-приложений характеризуется большим разнообразием решений, каждое из которых обладает собственными преимуществами и ограничениями. Выбор технологического стека является одним из ключевых решений, принимаемых на начальном этапе проекта, поскольку он во многом определяет архитектуру приложения, производительность, масштабируемость и затраты на разработку и сопровождение.</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сфере клиентской разработки доминирующее положение занимает библиотека React, разработанная компанией Meta (Facebook) и впервые представленная в 2013 году. React реализует концепцию компонентного подхода, при котором интерфейс разбивается на независимые переиспользуемые компоненты, каждый из которых управляет собственным состоянием. Механизм виртуального DOM (Document Object Model) обеспечивает высокую производительность за счёт минимизации количества операций с реальным DOM браузера. Для маршрутизации в React-приложениях широко используется библиотека React Router, для управления глобальным состоянием — Context API или Redux.</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На серверной стороне платформа Node.js предоставляет возможность выполнения JavaScript-кода вне браузера. Асинхронная, событийно-ориентированная модель выполнения делает Node.js особенно эффективным для обработки большого числа одновременных запросов при невысокой вычислительной нагрузке — что идеально соответствует типичным нагрузкам интернет-магазина. Фреймворк Express.js является де-факто стандартом для построения REST API на Node.js: он предоставляет минималистичный набор средств маршрутизации и middleware, оставляя разработчику свободу в выборе остальных компонентов архитектуры.</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Для работы с базой данных в проекте применяется ORM Prisma — современный инструмент, обеспечивающий типобезопасный доступ к PostgreSQL из Node.js. Prisma включает три компонента: Prisma Client (автогенерируемый клиент с полной типизацией), Prisma Migrate (система управления миграциями схемы) и Prisma Studio (графический интерфейс для просмотра данных). По сравнению с традиционными ORM (Sequelize, TypeORM) Prisma обеспечивает более высокую производительность и лучший опыт разработчика за счёт автоматической генерации типов из схемы.</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Система сборки и разработки Vite, используемая на клиентской стороне, обеспечивает мгновенный запуск сервера разработки благодаря использованию нативных ES-модулей браузера. В отличие от Webpack, Vite не выполняет сборку всего приложения при старте — модули компилируются по требованию, что радикально сокращает время запуска. Для валидации входных данных как на клиенте, так и на сервере применяется библиотека Zod, позволяющая декларативно описывать схемы данных и автоматически генерировать сообщения об ошибках валидации на русском языке.</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Безопасность приложения обеспечивается комплексом инструментов: библиотека bcrypt используется для хеширования паролей пользователей с применением алгоритма Blowfish и настраиваемым коэффициентом сложности; пакет jsonwebtoken реализует генерацию и верификацию JWT-токенов; middleware helmet добавляет необходимые HTTP-заголовки безопасности; пакет express-rate-limit ограничивает число запросов с одного IP-адреса, защищая от атак типа «грубая сила». Для отправки email-уведомлений (верификация, сброс пароля, двухфакторная аутентификация) применяется nodemailer.</w:t>
      </w:r>
    </w:p>
    <w:p>
      <w:pPr>
        <w:spacing w:after="240" w:before="240" w:line="360" w:lineRule="auto"/>
        <w:ind w:firstLine="709"/>
        <w:jc w:val="both"/>
      </w:pPr>
      <w:r>
        <w:rPr>
          <w:rFonts w:ascii="Times New Roman" w:cs="Times New Roman" w:eastAsia="Times New Roman" w:hAnsi="Times New Roman"/>
          <w:b/>
          <w:bCs/>
          <w:sz w:val="28"/>
          <w:szCs w:val="28"/>
        </w:rPr>
        <w:t xml:space="preserve">1.3 Определение функциональных и нефункциональных требований к разрабатываемому программному продукту</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Определение требований является фундаментальным этапом разработки программного обеспечения. В соответствии со стандартом IEEE 830, требования к программному продукту принято разделять на функциональные, описывающие конкретное поведение системы, и нефункциональные, характеризующие качественные атрибуты системы в целом. Корректно сформулированные требования позволяют избежать ошибок проектирования, сократить число итераций разработки и обеспечить соответствие конечного продукта ожиданиям заказчика.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К функциональным требованиям интернет-магазина «Tuva Sport Shop» относятся следующие возможности системы. В части управления каталогом: отображение товаров с фотографиями, описанием, ценой и информацией об остатке; фильтрация по категориям, ценовому диапазону; сортировка по цене, наименованию и дате добавления; поиск по названию товара; постраничная навигация. В части работы с корзиной: добавление и удаление товаров, изменение количества, отображение итоговой суммы, применение промокодов со скидкой.</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 части аутентификации и авторизации функциональные требования включают: регистрацию с обязательной верификацией email-адреса, вход в систему с использованием JWT-токена, восстановление пароля через одноразовый код, опциональную двухфакторную аутентификацию с подтверждением по email. Личный кабинет пользователя должен обеспечивать редактирование профиля (ФИО, телефон, адрес доставки), загрузку аватара, просмотр истории заказов с отслеживанием статуса, а также список избранных товаров. Панель администратора должна позволять управлять товарами (создание, редактирование, удаление), категориями, заказами (изменение статуса, экспорт в CSV), пользователями и промокодами.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Нефункциональные требования к системе определяют её качественные характеристики. Требования к производительности: время загрузки страницы каталога не должно превышать 2 секунд при стандартном интернет-соединении; API-запросы должны обрабатываться не более чем за 500 мс. Требования к надёжности: система должна корректно обрабатывать ошибки и выводить пользователю информативные сообщения; данные пользователей должны сохраняться в случае прерывания соединения. Требования к безопасности: пароли пользователей не должны храниться в открытом виде; все API-эндпоинты, требующие авторизации, должны быть защищены проверкой JWT-токена.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Требования к удобству использования (usability) предполагают: интуитивно понятную навигацию без необходимости изучения инструкций; адаптивный дизайн, обеспечивающий корректное отображение на экранах от 320px до 2560px; поддержку основных браузеров (Chrome, Firefox, Safari, Edge); соответствие рекомендациям WCAG 2.1 по доступности интерфейса для пользователей с ограниченными возможностями. Требования к сопровождаемости включают: модульную структуру кода, обеспечивающую независимость компонентов; единый стиль оформления кода; наличие содержательных сообщений об ошибках в журналах сервера.</w:t>
      </w:r>
    </w:p>
    <w:p>
      <w:pPr>
        <w:pageBreakBefore/>
        <w:spacing w:after="240" w:before="240" w:line="360" w:lineRule="auto"/>
        <w:jc w:val="center"/>
      </w:pPr>
      <w:r>
        <w:rPr>
          <w:rFonts w:ascii="Times New Roman" w:cs="Times New Roman" w:eastAsia="Times New Roman" w:hAnsi="Times New Roman"/>
          <w:b/>
          <w:bCs/>
          <w:caps w:val="false"/>
          <w:sz w:val="28"/>
          <w:szCs w:val="28"/>
        </w:rPr>
        <w:t xml:space="preserve">ГЛАВА 2. ПРОЕКТИРОВАНИЕ ПРОГРАММНОГО ПРОДУКТА</w:t>
      </w:r>
    </w:p>
    <w:p>
      <w:pPr>
        <w:spacing w:after="240" w:before="240" w:line="360" w:lineRule="auto"/>
        <w:ind w:firstLine="709"/>
        <w:jc w:val="both"/>
      </w:pPr>
      <w:r>
        <w:rPr>
          <w:rFonts w:ascii="Times New Roman" w:cs="Times New Roman" w:eastAsia="Times New Roman" w:hAnsi="Times New Roman"/>
          <w:b/>
          <w:bCs/>
          <w:sz w:val="28"/>
          <w:szCs w:val="28"/>
        </w:rPr>
        <w:t xml:space="preserve">2.1 Определение структуры и функционала сайта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Проектирование архитектуры веб-приложения предшествует непосредственной разработке и во многом определяет качество конечного продукта. На данном этапе принимаются ключевые решения о структуре страниц и разделов сайта, логике взаимодействия пользователя с системой, составе и назначении API-эндпоинтов, а также способах хранения и передачи данных. Корректное проектирование позволяет минимизировать количество архитектурных изменений в процессе разработки.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Структура сайта «Tuva Sport Shop» организована по принципу иерархии страниц. Публичная часть включает следующие разделы: главная страница (hero-баннер, витрина рекомендуемых товаров, блок категорий, секция «Наадым», блок преимуществ); страница каталога с фильтрацией, сортировкой и пагинацией; страница отдельного товара с галереей фотографий, описанием, кнопками «Купить» и «В избранное», блоком похожих товаров и секцией отзывов; страница корзины с управлением количеством, полем промокода и итоговой суммой; страница авторизации и регистрации; страница доставки и оплаты; страница избранного. Закрытая часть (требует авторизации) включает личный кабинет пользователя и панель администратора.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Взаимодействие клиентской и серверной частей построено по принципу REST API. Сервер предоставляет набор эндпоинтов, сгруппированных по функциональным областям: /api/auth (регистрация, авторизация, верификация, 2FA, сброс пароля, профиль); /api/products (получение списка, деталей товара, CRUD для администратора); /api/categories (управление категориями); /api/orders (создание заказа, история заказов, изменение статуса); /api/reviews (получение и создание отзывов); /api/wishlist (управление избранным); /api/promos (создание и проверка промокодов); /api/settings (настройки hero-баннера).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Маршрутизация на клиентской стороне реализована с использованием React Router v6. Для защиты маршрутов, требующих авторизации, разработан компонент ProtectedAdminRoute, который проверяет наличие и роль пользователя в localStorage перед рендерингом защищённой страницы. При попытке обратиться к защищённому маршруту неавторизованный пользователь перенаправляется на страницу авторизации. Прокрутка страницы в начало при навигации между разделами обеспечивается компонентом ScrollToTopOnNavigate.</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Управление глобальным состоянием корзины реализовано с использованием Context API React. CartContext предоставляет функции добавления, удаления и обновления количества товаров, а также синхронизации состояния корзины с localStorage для сохранения данных между сессиями. Такой подход избавляет от необходимости передавать данные корзины через цепочки props и обеспечивает доступ к состоянию из любого компонента приложения.</w:t>
      </w:r>
    </w:p>
    <w:p>
      <w:pPr>
        <w:spacing w:after="240" w:before="240" w:line="360" w:lineRule="auto"/>
        <w:ind w:firstLine="709"/>
        <w:jc w:val="both"/>
      </w:pPr>
      <w:r>
        <w:rPr>
          <w:rFonts w:ascii="Times New Roman" w:cs="Times New Roman" w:eastAsia="Times New Roman" w:hAnsi="Times New Roman"/>
          <w:b/>
          <w:bCs/>
          <w:sz w:val="28"/>
          <w:szCs w:val="28"/>
        </w:rPr>
        <w:t xml:space="preserve">2.2 Формулирование структуры базы данных</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Реляционная база данных является фундаментом хранения и управления данными интернет-магазина. Проектирование схемы базы данных выполнялось с учётом принципов нормализации: каждая таблица описывает одну сущность предметной области, связи между таблицами организованы через внешние ключи, дублирование данных минимизировано. Для описания схемы используется декларативный язык Prisma Schema Language, позволяющий одновременно служить документацией и основой для автоматической генерации миграций.</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Центральными сущностями базы данных являются User (пользователь) и Product (товар). Модель User содержит поля: идентификатор, email (уникальный), хеш пароля, полное имя, роль (USER или ADMIN), телефон, структурированный адрес доставки (город, улица, дом, квартира), URL аватара, флаг верификации email, код верификации с временем действия, данные для двухфакторной аутентификации и для сброса пароля. Модель Product включает: идентификатор, название, описание, цену, URL основного изображения, массив URL дополнительных изображений, количество на складе, ссылку на категорию и дату создания.</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Модель Category представляет категорию товаров и содержит уникальное наименование. Связь между Product и Category реализована как «многие к одному»: каждый товар принадлежит одной категории, каждая категория может содержать несколько товаров. Модель Order (заказ) связана с пользователем отношением «многие к одному» и содержит итоговую сумму, статус (NEW, PROCESSING, SHIPPED, DELIVERED, DONE, CANCELLED) и дату создания. Позиции заказа вынесены в отдельную модель OrderItem, что позволяет хранить исторически корректные данные о цене на момент покупки.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Модель Review (отзыв) обеспечивает связь между пользователем и товаром, содержит числовой рейтинг (1–5) и текст. Уникальное ограничение на пару (userId, productId) предотвращает возможность оставить несколько отзывов на один товар одним пользователем. Аналогичная составная уникальность реализована в модели Wishlist (избранное). Модель PromoCode хранит промокоды с полями: уникальный код, процент скидки, флаг активности, лимит использований, счётчик использований и дата истечения срока действия.</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Управление миграциями схемы осуществляется через команду Prisma db push, которая автоматически синхронизирует реальную структуру базы данных PostgreSQL с описанием в schema.prisma. Prisma Client, генерируемый командой prisma generate, предоставляет типобезопасный API для всех операций с данными: create, findMany, findUnique, update, delete и их вариации. Это существенно сокращает вероятность ошибок, связанных с некорректными именами полей или типов данных.</w:t>
      </w:r>
    </w:p>
    <w:p>
      <w:pPr>
        <w:spacing w:after="240" w:before="240" w:line="360" w:lineRule="auto"/>
        <w:ind w:firstLine="709"/>
        <w:jc w:val="both"/>
      </w:pPr>
      <w:r>
        <w:rPr>
          <w:rFonts w:ascii="Times New Roman" w:cs="Times New Roman" w:eastAsia="Times New Roman" w:hAnsi="Times New Roman"/>
          <w:b/>
          <w:bCs/>
          <w:sz w:val="28"/>
          <w:szCs w:val="28"/>
        </w:rPr>
        <w:t xml:space="preserve">2.3 Интерфейс и функционал сайта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Пользовательский интерфейс интернет-магазина «Tuva Sport Shop» разработан в концепции уникальной этнической эстетики, отражающей культуру и природу Республики Тыва. Дизайн-система построена на основе тёмной цветовой темы: основной фон (#1c1408) выполнен в глубоком коричнево-чёрном тоне, напоминающем цвет земли тувинских степей; акцентный цвет (#c8952a/#e8b84b) — тёплый золотистый, ассоциирующийся с украшениями тувинских мастеров и степным закатом; основной цвет текста (#faf8f3) — тёплый белый оттенок пергамента. Фоновая текстура создаётся CSS-паттерном из точек, имитирующим фактуру традиционной ткани.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Компонент шапки сайта реализован в виде липкого (sticky) блока с эффектом размытия фона (backdrop-filter: blur), обеспечивающего видимость заголовка при прокрутке страницы. В шапке размещены логотип с названием магазина, основная навигация, иконки корзины (с счётчиком товаров) и избранного, а также кнопка входа или чип пользователя с аватаром. На мобильных устройствах навигация скрывается и заменяется бургер-меню с выпадающим мобильным меню, содержащим полный набор ссылок и кнопок авторизации.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Страница каталога предоставляет развитые средства навигации по товарам. Горизонтальная строка категорий с возможностью горизонтальной прокрутки на мобильных устройствах позволяет быстро переключаться между разделами. Поле поиска с мгновенной фильтрацией обеспечивает поиск по названию товара. Выпадающий список сортировки позволяет упорядочить товары по цене (возрастание/убывание) или названию. Карточки товаров организованы в адаптивную сетку (от одной до четырёх колонок в зависимости от ширины экрана) и содержат фотографию, название, категорию, рейтинг, цену и кнопку добавления в корзину.</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Страница отдельного товара организована по принципу двухколоночного макета. В левой колонке располагается галерея фотографий: основное изображение большого размера и ряд миниатюр дополнительных фото. При клике на миниатюру основное изображение заменяется выбранным. В правой колонке представлены название товара, категория, рейтинг со ссылкой на раздел отзывов, цена, информация о наличии на складе, счётчик количества и кнопки «Добавить в корзину» и «В избранное». Ниже основного блока располагаются описание товара, секция отзывов и горизонтальный ряд похожих товаров из той же категории.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Форма авторизации и регистрации реализована в едином компоненте с переключением между вкладками «Вход» и «Регистрация». Форма регистрации включает поля ФИО, email и пароля с встроенным индикатором силы пароля, который оценивает длину, наличие заглавной буквы и цифры. Поле пароля оснащено кнопкой переключения видимости («глазок»). При успешной регистрации пользователь перенаправляется на страницу верификации email, где ему предлагается ввести шестизначный код, отправленный на указанный адрес.</w:t>
      </w:r>
    </w:p>
    <w:p>
      <w:pPr>
        <w:spacing w:after="240" w:before="240" w:line="360" w:lineRule="auto"/>
        <w:ind w:firstLine="709"/>
        <w:jc w:val="both"/>
      </w:pPr>
      <w:r>
        <w:rPr>
          <w:rFonts w:ascii="Times New Roman" w:cs="Times New Roman" w:eastAsia="Times New Roman" w:hAnsi="Times New Roman"/>
          <w:b/>
          <w:bCs/>
          <w:sz w:val="28"/>
          <w:szCs w:val="28"/>
        </w:rPr>
        <w:t xml:space="preserve">2.4 Административная часть сайта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Панель администратора представляет собой защищённый раздел сайта, доступный только пользователям с ролью ADMIN. Доступ к административным функциям обеспечивается двухуровневой проверкой: на клиентской стороне компонент ProtectedAdminRoute проверяет наличие роли ADMIN в данных текущего пользователя; на серверной стороне каждый защищённый эндпоинт проверяет JWT-токен (authMiddleware) и роль пользователя (adminMiddleware). Это гарантирует, что прямое обращение к API без авторизации будет отклонено даже при обходе клиентской проверки.</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Административная панель организована в виде системы вкладок, обеспечивающей быстрое переключение между разделами управления. Вкладка «Статистика» отображает ключевые показатели магазина: общее число заказов, выручку, количество пользователей и товаров, распределение заказов по статусам в виде списка, топ товаров по продажам и список последних заказов. Данные статистики загружаются с эндпоинта /api/orders/stats при открытии вкладки и кешируются в состоянии компонента.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Вкладка «Товары» предоставляет полный CRUD-функционал для управления ассортиментом. Форма создания/редактирования товара включает поля: название, описание (многострочное поле), цена, количество на складе, категория (выпадающий список) и изображения. Загрузка основной фотографии осуществляется через поле выбора файла с предпросмотром; при наличии загруженного изображения отображается кнопка удаления. При редактировании существующего товара доступна также секция дополнительных фотографий с возможностью добавления новых и удаления существующих изображений из массива. Список товаров отображается ниже формы и содержит миниатюру, название, категорию, цену и остаток каждого товара.</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Вкладка «Заказы» отображает полный список заказов с поддержкой поиска по имени покупателя или номеру заказа. Для каждого заказа показываются: номер, данные покупателя (ФИО, email, телефон, адрес), состав заказа с ценами позиций, итоговая сумма, дата и текущий статус. Администратор может изменить статус заказа одним кликом по соответствующей кнопке: NEW → PROCESSING → SHIPPED → DELIVERED → DONE или CANCELLED. При смене статуса покупателю автоматически отправляется email-уведомление через сервис nodemailer. Кнопка «Экспорт CSV» позволяет выгрузить весь список заказов в формате CSV для обработки в табличных редакторах.</w:t>
      </w:r>
    </w:p>
    <w:p>
      <w:pPr>
        <w:spacing w:after="120" w:before="0" w:line="360" w:lineRule="auto"/>
        <w:ind w:firstLine="709"/>
        <w:jc w:val="both"/>
      </w:pPr>
      <w:r>
        <w:rPr>
          <w:rFonts w:ascii="Times New Roman" w:cs="Times New Roman" w:eastAsia="Times New Roman" w:hAnsi="Times New Roman"/>
          <w:b w:val="false"/>
          <w:bCs w:val="false"/>
          <w:sz w:val="28"/>
          <w:szCs w:val="28"/>
        </w:rPr>
        <w:t xml:space="preserve">Вкладка «Баннер» позволяет управлять hero-секцией главной страницы без изменения кода приложения. Администратор может загрузить новое фоновое изображение (JPG, PNG, WebP до 5 МБ) с предпросмотром и возможностью удаления. Отдельная секция управления блоком «Наадым» содержит переключатель видимости секции, поля редактирования заголовка, подзаголовка и текста описания, а также выбор промокода для отображения (из списка активных промокодов). Настройки сохраняются в JSON-файле на сервере и загружаются главной страницей при каждом посещении. Вкладка «Промокоды» обеспечивает создание промокодов с указанием кода, процента скидки, лимита использований и срока действия, а также деактивацию и удаление существующих.</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2026-05-28T13:40:16.654Z</dcterms:created>
  <dcterms:modified xsi:type="dcterms:W3CDTF">2026-05-28T13:40:16.659Z</dcterms:modified>
</cp:coreProperties>
</file>

<file path=docProps/custom.xml><?xml version="1.0" encoding="utf-8"?>
<Properties xmlns="http://schemas.openxmlformats.org/officeDocument/2006/custom-properties" xmlns:vt="http://schemas.openxmlformats.org/officeDocument/2006/docPropsVTypes"/>
</file>