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A6" w:rsidRPr="00123BA6" w:rsidRDefault="00123BA6" w:rsidP="00123BA6">
      <w:pPr>
        <w:rPr>
          <w:rFonts w:ascii="Arial" w:hAnsi="Arial" w:cs="Arial"/>
          <w:b/>
          <w:bCs/>
          <w:color w:val="800000"/>
          <w:sz w:val="20"/>
          <w:szCs w:val="20"/>
        </w:rPr>
      </w:pPr>
      <w:r w:rsidRPr="00123BA6">
        <w:rPr>
          <w:rFonts w:ascii="Arial" w:hAnsi="Arial" w:cs="Arial"/>
          <w:b/>
          <w:bCs/>
          <w:color w:val="8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5515661</wp:posOffset>
            </wp:positionH>
            <wp:positionV relativeFrom="page">
              <wp:posOffset>453542</wp:posOffset>
            </wp:positionV>
            <wp:extent cx="1769008" cy="395986"/>
            <wp:effectExtent l="0" t="0" r="1270" b="6350"/>
            <wp:wrapNone/>
            <wp:docPr id="2" name="Imagen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Hide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0A71" w:rsidRPr="001A0A71" w:rsidRDefault="001A0A71" w:rsidP="001A0A7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800000"/>
          <w:sz w:val="20"/>
          <w:szCs w:val="20"/>
        </w:rPr>
      </w:pPr>
      <w:r>
        <w:rPr>
          <w:rFonts w:ascii="Arial" w:hAnsi="Arial" w:cs="Arial"/>
          <w:b/>
          <w:bCs/>
          <w:color w:val="800000"/>
          <w:sz w:val="20"/>
          <w:szCs w:val="20"/>
        </w:rPr>
        <w:t>Código de Comando (</w:t>
      </w:r>
      <w:r w:rsidR="003B15EE">
        <w:rPr>
          <w:rFonts w:ascii="Arial" w:hAnsi="Arial" w:cs="Arial"/>
          <w:b/>
          <w:bCs/>
          <w:color w:val="800000"/>
          <w:sz w:val="20"/>
          <w:szCs w:val="20"/>
        </w:rPr>
        <w:t xml:space="preserve">ocupa 2 bytes e </w:t>
      </w: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índica que se quiere hacer, en este caso el valor KQ indica que se quiere validar el ARQC o generar él ARPC): </w:t>
      </w:r>
      <w:r>
        <w:t>KQ</w:t>
      </w:r>
    </w:p>
    <w:p w:rsidR="001A0A71" w:rsidRPr="003B15EE" w:rsidRDefault="003B15EE" w:rsidP="001A0A71">
      <w:pPr>
        <w:pStyle w:val="Prrafodelista"/>
        <w:numPr>
          <w:ilvl w:val="0"/>
          <w:numId w:val="1"/>
        </w:numPr>
      </w:pPr>
      <w:r w:rsidRPr="003B15EE">
        <w:rPr>
          <w:rFonts w:ascii="Arial" w:hAnsi="Arial" w:cs="Arial"/>
          <w:b/>
          <w:bCs/>
          <w:color w:val="800000"/>
          <w:sz w:val="20"/>
          <w:szCs w:val="20"/>
        </w:rPr>
        <w:t>Modo</w:t>
      </w: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(ocupa 1 byte)</w:t>
      </w:r>
      <w:r w:rsidRPr="003B15EE">
        <w:t xml:space="preserve">: </w:t>
      </w:r>
      <w:r>
        <w:t>Tiene 3 valores posibles:</w:t>
      </w:r>
    </w:p>
    <w:p w:rsidR="003B15EE" w:rsidRDefault="003B15EE" w:rsidP="003B15EE">
      <w:pPr>
        <w:ind w:left="1080"/>
      </w:pPr>
      <w:r w:rsidRPr="003B15EE">
        <w:t>0</w:t>
      </w:r>
      <w:proofErr w:type="gramStart"/>
      <w:r w:rsidRPr="003B15EE">
        <w:t xml:space="preserve">:  </w:t>
      </w:r>
      <w:r>
        <w:t>Sólo</w:t>
      </w:r>
      <w:proofErr w:type="gramEnd"/>
      <w:r>
        <w:t xml:space="preserve"> validar ARQC</w:t>
      </w:r>
    </w:p>
    <w:p w:rsidR="003B15EE" w:rsidRDefault="003B15EE" w:rsidP="003B15EE">
      <w:pPr>
        <w:ind w:left="1080"/>
      </w:pPr>
      <w:r w:rsidRPr="003B15EE">
        <w:t>1</w:t>
      </w:r>
      <w:proofErr w:type="gramStart"/>
      <w:r w:rsidRPr="003B15EE">
        <w:t xml:space="preserve">:  </w:t>
      </w:r>
      <w:proofErr w:type="spellStart"/>
      <w:r w:rsidRPr="003B15EE">
        <w:t>V</w:t>
      </w:r>
      <w:r w:rsidR="009170F4">
        <w:t>á</w:t>
      </w:r>
      <w:r>
        <w:t>lidar</w:t>
      </w:r>
      <w:proofErr w:type="spellEnd"/>
      <w:proofErr w:type="gramEnd"/>
      <w:r>
        <w:t xml:space="preserve"> ARQC y generar ARPC</w:t>
      </w:r>
    </w:p>
    <w:p w:rsidR="003B15EE" w:rsidRPr="003B15EE" w:rsidRDefault="003B15EE" w:rsidP="003B15EE">
      <w:pPr>
        <w:ind w:left="1080"/>
      </w:pPr>
      <w:r w:rsidRPr="003B15EE">
        <w:t>2: S</w:t>
      </w:r>
      <w:r>
        <w:t>ó</w:t>
      </w:r>
      <w:r w:rsidRPr="003B15EE">
        <w:t>lo generar ARPC</w:t>
      </w:r>
    </w:p>
    <w:p w:rsidR="003B15EE" w:rsidRPr="003B15EE" w:rsidRDefault="003B15EE" w:rsidP="003B15EE">
      <w:pPr>
        <w:pStyle w:val="Prrafodelista"/>
        <w:numPr>
          <w:ilvl w:val="0"/>
          <w:numId w:val="5"/>
        </w:numPr>
        <w:ind w:left="360"/>
      </w:pPr>
      <w:r w:rsidRPr="003B15EE">
        <w:rPr>
          <w:rFonts w:ascii="Arial" w:hAnsi="Arial" w:cs="Arial"/>
          <w:b/>
          <w:bCs/>
          <w:color w:val="800000"/>
          <w:sz w:val="20"/>
          <w:szCs w:val="20"/>
        </w:rPr>
        <w:t>Identificador del esquema EMV</w:t>
      </w: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(ocupa 2 bytes)</w:t>
      </w:r>
      <w:r w:rsidRPr="003B15EE">
        <w:rPr>
          <w:rFonts w:ascii="Arial" w:hAnsi="Arial" w:cs="Arial"/>
          <w:b/>
          <w:bCs/>
          <w:color w:val="800000"/>
          <w:sz w:val="20"/>
          <w:szCs w:val="20"/>
        </w:rPr>
        <w:t xml:space="preserve">:  </w:t>
      </w:r>
      <w:r>
        <w:t>Tiene 3 valores posibles:</w:t>
      </w:r>
    </w:p>
    <w:p w:rsidR="003B15EE" w:rsidRDefault="003B15EE" w:rsidP="003B15EE">
      <w:pPr>
        <w:ind w:left="1080"/>
      </w:pPr>
      <w:r w:rsidRPr="003B15EE">
        <w:t>0</w:t>
      </w:r>
      <w:proofErr w:type="gramStart"/>
      <w:r w:rsidRPr="003B15EE">
        <w:t xml:space="preserve">:  </w:t>
      </w:r>
      <w:r>
        <w:t>VISA</w:t>
      </w:r>
      <w:proofErr w:type="gramEnd"/>
    </w:p>
    <w:p w:rsidR="003B15EE" w:rsidRDefault="003B15EE" w:rsidP="003B15EE">
      <w:pPr>
        <w:ind w:left="1080"/>
      </w:pPr>
      <w:r w:rsidRPr="003B15EE">
        <w:t>1</w:t>
      </w:r>
      <w:proofErr w:type="gramStart"/>
      <w:r w:rsidRPr="003B15EE">
        <w:t xml:space="preserve">:  </w:t>
      </w:r>
      <w:r>
        <w:t>MASTERCARD</w:t>
      </w:r>
      <w:proofErr w:type="gramEnd"/>
    </w:p>
    <w:p w:rsidR="003B15EE" w:rsidRPr="003B15EE" w:rsidRDefault="003B15EE" w:rsidP="003B15EE">
      <w:pPr>
        <w:ind w:left="1080"/>
      </w:pPr>
      <w:r w:rsidRPr="003B15EE">
        <w:t xml:space="preserve">2: </w:t>
      </w:r>
      <w:r>
        <w:t>AMERICAN EXPRESS</w:t>
      </w:r>
    </w:p>
    <w:p w:rsidR="003B15EE" w:rsidRPr="003B15EE" w:rsidRDefault="003B15EE" w:rsidP="003B15EE">
      <w:pPr>
        <w:ind w:left="1068"/>
        <w:rPr>
          <w:rFonts w:ascii="Arial" w:hAnsi="Arial" w:cs="Arial"/>
          <w:b/>
          <w:bCs/>
          <w:color w:val="800000"/>
          <w:sz w:val="20"/>
          <w:szCs w:val="20"/>
        </w:rPr>
      </w:pPr>
    </w:p>
    <w:p w:rsidR="00B93CCA" w:rsidRDefault="00B97E63" w:rsidP="00B97E63">
      <w:pPr>
        <w:pStyle w:val="Prrafodelista"/>
        <w:numPr>
          <w:ilvl w:val="0"/>
          <w:numId w:val="1"/>
        </w:numPr>
      </w:pPr>
      <w:r w:rsidRPr="006946DC">
        <w:rPr>
          <w:rFonts w:ascii="Arial" w:hAnsi="Arial" w:cs="Arial"/>
          <w:b/>
          <w:bCs/>
          <w:color w:val="800000"/>
          <w:sz w:val="20"/>
          <w:szCs w:val="20"/>
        </w:rPr>
        <w:t>MK-AC</w:t>
      </w:r>
      <w:r>
        <w:t>: Es el criptograma que se usa para el cálculo del ARPC, a nosotros el banco nos ha suministrado el siguiente para Mastercard:</w:t>
      </w:r>
    </w:p>
    <w:p w:rsidR="00B97E63" w:rsidRDefault="00B97E63" w:rsidP="00B97E63">
      <w:r w:rsidRPr="00B97E63">
        <w:t>UBF00ACCCC75A445F4E4676347537973D</w:t>
      </w:r>
    </w:p>
    <w:p w:rsidR="00B97E63" w:rsidRDefault="00B97E63" w:rsidP="00B97E63"/>
    <w:p w:rsidR="00B97E63" w:rsidRPr="00BA66F8" w:rsidRDefault="00B97E63" w:rsidP="00B97E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PAN/PAN </w:t>
      </w:r>
      <w:proofErr w:type="spellStart"/>
      <w:r>
        <w:rPr>
          <w:rFonts w:ascii="Arial" w:hAnsi="Arial" w:cs="Arial"/>
          <w:b/>
          <w:bCs/>
          <w:color w:val="800000"/>
          <w:sz w:val="20"/>
          <w:szCs w:val="20"/>
        </w:rPr>
        <w:t>Sequence</w:t>
      </w:r>
      <w:proofErr w:type="spellEnd"/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No: </w:t>
      </w:r>
      <w:r w:rsidRPr="006946DC">
        <w:t xml:space="preserve">Este campo es de </w:t>
      </w:r>
      <w:r w:rsidR="00F51D04" w:rsidRPr="006946DC">
        <w:t>8</w:t>
      </w:r>
      <w:r w:rsidRPr="006946DC">
        <w:t xml:space="preserve"> byte, y está formado por el número de tarjeta </w:t>
      </w:r>
      <w:r w:rsidR="00F51D04" w:rsidRPr="006946DC">
        <w:t>emp</w:t>
      </w:r>
      <w:r w:rsidR="009170F4">
        <w:t>a</w:t>
      </w:r>
      <w:r w:rsidR="00F51D04" w:rsidRPr="006946DC">
        <w:t xml:space="preserve">quetada </w:t>
      </w:r>
      <w:r w:rsidRPr="006946DC">
        <w:t>excluyendo la primeras posici</w:t>
      </w:r>
      <w:r w:rsidR="009170F4">
        <w:t>ó</w:t>
      </w:r>
      <w:r w:rsidRPr="006946DC">
        <w:t xml:space="preserve">n + </w:t>
      </w:r>
      <w:r w:rsidR="00F51D04" w:rsidRPr="006946DC">
        <w:t>1</w:t>
      </w:r>
      <w:r w:rsidRPr="006946DC">
        <w:t xml:space="preserve"> byte del PSN (campo 23 de la red)</w:t>
      </w:r>
    </w:p>
    <w:p w:rsidR="00BA66F8" w:rsidRPr="00B97E63" w:rsidRDefault="00BA66F8" w:rsidP="00BA66F8">
      <w:pPr>
        <w:spacing w:before="100" w:beforeAutospacing="1" w:after="100" w:afterAutospacing="1" w:line="240" w:lineRule="auto"/>
        <w:ind w:left="360"/>
      </w:pPr>
      <w:r>
        <w:t xml:space="preserve">EJEMPLO = </w:t>
      </w:r>
      <w:r w:rsidR="006946DC">
        <w:t>1309151253750800</w:t>
      </w:r>
    </w:p>
    <w:p w:rsidR="00B97E63" w:rsidRDefault="00B97E63" w:rsidP="00B97E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color w:val="800000"/>
          <w:sz w:val="20"/>
          <w:szCs w:val="20"/>
        </w:rPr>
        <w:t>ATC</w:t>
      </w:r>
      <w:r w:rsidR="009170F4">
        <w:t xml:space="preserve">. </w:t>
      </w:r>
      <w:proofErr w:type="spellStart"/>
      <w:r w:rsidR="009170F4" w:rsidRPr="009170F4">
        <w:rPr>
          <w:rFonts w:ascii="Arial" w:hAnsi="Arial" w:cs="Arial"/>
          <w:b/>
          <w:bCs/>
          <w:color w:val="800000"/>
          <w:sz w:val="20"/>
          <w:szCs w:val="20"/>
        </w:rPr>
        <w:t>Application</w:t>
      </w:r>
      <w:proofErr w:type="spellEnd"/>
      <w:r w:rsidR="009170F4" w:rsidRPr="009170F4">
        <w:rPr>
          <w:rFonts w:ascii="Arial" w:hAnsi="Arial" w:cs="Arial"/>
          <w:b/>
          <w:bCs/>
          <w:color w:val="800000"/>
          <w:sz w:val="20"/>
          <w:szCs w:val="20"/>
        </w:rPr>
        <w:t xml:space="preserve"> </w:t>
      </w:r>
      <w:proofErr w:type="spellStart"/>
      <w:r w:rsidR="009170F4" w:rsidRPr="009170F4">
        <w:rPr>
          <w:rFonts w:ascii="Arial" w:hAnsi="Arial" w:cs="Arial"/>
          <w:b/>
          <w:bCs/>
          <w:color w:val="800000"/>
          <w:sz w:val="20"/>
          <w:szCs w:val="20"/>
        </w:rPr>
        <w:t>Transaction</w:t>
      </w:r>
      <w:proofErr w:type="spellEnd"/>
      <w:r w:rsidR="009170F4" w:rsidRPr="009170F4">
        <w:rPr>
          <w:rFonts w:ascii="Arial" w:hAnsi="Arial" w:cs="Arial"/>
          <w:b/>
          <w:bCs/>
          <w:color w:val="800000"/>
          <w:sz w:val="20"/>
          <w:szCs w:val="20"/>
        </w:rPr>
        <w:t xml:space="preserve"> </w:t>
      </w:r>
      <w:proofErr w:type="spellStart"/>
      <w:r w:rsidR="009170F4" w:rsidRPr="009170F4">
        <w:rPr>
          <w:rFonts w:ascii="Arial" w:hAnsi="Arial" w:cs="Arial"/>
          <w:b/>
          <w:bCs/>
          <w:color w:val="800000"/>
          <w:sz w:val="20"/>
          <w:szCs w:val="20"/>
        </w:rPr>
        <w:t>Number</w:t>
      </w:r>
      <w:proofErr w:type="spellEnd"/>
    </w:p>
    <w:p w:rsidR="00B97E63" w:rsidRDefault="00B97E63" w:rsidP="00B97E63">
      <w:pPr>
        <w:spacing w:before="100" w:beforeAutospacing="1" w:after="100" w:afterAutospacing="1" w:line="240" w:lineRule="auto"/>
        <w:ind w:left="360"/>
      </w:pPr>
      <w:r>
        <w:t xml:space="preserve">Ocupa 2 BYTE, y corresponde con el TAG 9F36 del chip (campo </w:t>
      </w:r>
      <w:r w:rsidR="00123BA6">
        <w:t>DE0</w:t>
      </w:r>
      <w:r>
        <w:t>55 de la red)</w:t>
      </w:r>
    </w:p>
    <w:p w:rsidR="00B97E63" w:rsidRDefault="00B97E63" w:rsidP="00B97E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color w:val="800000"/>
          <w:sz w:val="20"/>
          <w:szCs w:val="20"/>
        </w:rPr>
        <w:t>UN</w:t>
      </w:r>
      <w:r w:rsidR="009170F4">
        <w:rPr>
          <w:rFonts w:ascii="Arial" w:hAnsi="Arial" w:cs="Arial"/>
          <w:b/>
          <w:bCs/>
          <w:color w:val="800000"/>
          <w:sz w:val="20"/>
          <w:szCs w:val="20"/>
        </w:rPr>
        <w:t xml:space="preserve">. </w:t>
      </w:r>
      <w:proofErr w:type="spellStart"/>
      <w:r w:rsidR="009170F4">
        <w:rPr>
          <w:rFonts w:ascii="Arial" w:hAnsi="Arial" w:cs="Arial"/>
          <w:b/>
          <w:bCs/>
          <w:color w:val="800000"/>
          <w:sz w:val="20"/>
          <w:szCs w:val="20"/>
        </w:rPr>
        <w:t>Unpredictable</w:t>
      </w:r>
      <w:proofErr w:type="spellEnd"/>
      <w:r w:rsidR="009170F4">
        <w:rPr>
          <w:rFonts w:ascii="Arial" w:hAnsi="Arial" w:cs="Arial"/>
          <w:b/>
          <w:bCs/>
          <w:color w:val="800000"/>
          <w:sz w:val="20"/>
          <w:szCs w:val="20"/>
        </w:rPr>
        <w:t xml:space="preserve"> </w:t>
      </w:r>
      <w:proofErr w:type="spellStart"/>
      <w:r w:rsidR="009170F4">
        <w:rPr>
          <w:rFonts w:ascii="Arial" w:hAnsi="Arial" w:cs="Arial"/>
          <w:b/>
          <w:bCs/>
          <w:color w:val="800000"/>
          <w:sz w:val="20"/>
          <w:szCs w:val="20"/>
        </w:rPr>
        <w:t>Number</w:t>
      </w:r>
      <w:proofErr w:type="spellEnd"/>
      <w:r>
        <w:t xml:space="preserve"> </w:t>
      </w:r>
    </w:p>
    <w:p w:rsidR="00B97E63" w:rsidRDefault="00BA66F8" w:rsidP="00B97E63">
      <w:pPr>
        <w:spacing w:before="100" w:beforeAutospacing="1" w:after="100" w:afterAutospacing="1" w:line="240" w:lineRule="auto"/>
        <w:ind w:left="360"/>
      </w:pPr>
      <w:r>
        <w:t xml:space="preserve">Ocupa 4 BYTE </w:t>
      </w:r>
      <w:r w:rsidR="00B97E63">
        <w:t xml:space="preserve">Es el </w:t>
      </w:r>
      <w:proofErr w:type="spellStart"/>
      <w:r w:rsidR="00B97E63">
        <w:t>Unpredictable</w:t>
      </w:r>
      <w:proofErr w:type="spellEnd"/>
      <w:r w:rsidR="00B97E63">
        <w:t xml:space="preserve"> </w:t>
      </w:r>
      <w:proofErr w:type="spellStart"/>
      <w:r w:rsidR="00B97E63">
        <w:t>Number</w:t>
      </w:r>
      <w:proofErr w:type="spellEnd"/>
      <w:r w:rsidR="00B97E63">
        <w:t>, para Visa</w:t>
      </w:r>
      <w:r w:rsidR="006946DC">
        <w:t xml:space="preserve"> </w:t>
      </w:r>
      <w:r w:rsidR="00B97E63">
        <w:t>se informa</w:t>
      </w:r>
      <w:r w:rsidR="006946DC">
        <w:t>ra con ceros binarios (00000000)</w:t>
      </w:r>
      <w:r w:rsidR="00B97E63">
        <w:t xml:space="preserve">, para Mastercard es el </w:t>
      </w:r>
      <w:proofErr w:type="spellStart"/>
      <w:r>
        <w:t>tag</w:t>
      </w:r>
      <w:proofErr w:type="spellEnd"/>
      <w:r>
        <w:t xml:space="preserve"> 9F37 del campo </w:t>
      </w:r>
      <w:proofErr w:type="gramStart"/>
      <w:r w:rsidR="009170F4">
        <w:t>DE0</w:t>
      </w:r>
      <w:r>
        <w:t>55 .</w:t>
      </w:r>
      <w:proofErr w:type="gramEnd"/>
    </w:p>
    <w:p w:rsidR="00BA66F8" w:rsidRDefault="00BA66F8" w:rsidP="00B97E63">
      <w:pPr>
        <w:spacing w:before="100" w:beforeAutospacing="1" w:after="100" w:afterAutospacing="1" w:line="240" w:lineRule="auto"/>
        <w:ind w:left="360"/>
      </w:pPr>
      <w:r>
        <w:t>Ejemplo = CEB4FBA6</w:t>
      </w:r>
    </w:p>
    <w:p w:rsidR="00BA66F8" w:rsidRDefault="00BA66F8" w:rsidP="00BA66F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Arial" w:hAnsi="Arial" w:cs="Arial"/>
          <w:b/>
          <w:bCs/>
          <w:color w:val="800000"/>
          <w:sz w:val="20"/>
          <w:szCs w:val="20"/>
        </w:rPr>
        <w:t>Transaction</w:t>
      </w:r>
      <w:proofErr w:type="spellEnd"/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b/>
          <w:bCs/>
          <w:color w:val="800000"/>
          <w:sz w:val="20"/>
          <w:szCs w:val="20"/>
        </w:rPr>
        <w:t>Length</w:t>
      </w:r>
      <w:proofErr w:type="spellEnd"/>
      <w:r>
        <w:t xml:space="preserve"> </w:t>
      </w:r>
    </w:p>
    <w:p w:rsidR="00BA66F8" w:rsidRDefault="00BA66F8" w:rsidP="00BA66F8">
      <w:pPr>
        <w:spacing w:before="100" w:beforeAutospacing="1" w:after="100" w:afterAutospacing="1" w:line="240" w:lineRule="auto"/>
        <w:ind w:left="360"/>
      </w:pPr>
      <w:r>
        <w:t xml:space="preserve">Es la longitud </w:t>
      </w:r>
      <w:r w:rsidR="00200DCD">
        <w:t>del mensaje que se va a utilizar, se expresa en hexadecimal. Por ejemplo si el mensaje tiene 40 bytes de longitud, el valor en este campo sería 28</w:t>
      </w:r>
    </w:p>
    <w:p w:rsidR="00123BA6" w:rsidRDefault="00123BA6" w:rsidP="00BA66F8">
      <w:pPr>
        <w:spacing w:before="100" w:beforeAutospacing="1" w:after="100" w:afterAutospacing="1" w:line="240" w:lineRule="auto"/>
        <w:ind w:left="360"/>
      </w:pPr>
    </w:p>
    <w:p w:rsidR="00B97E63" w:rsidRPr="00200DCD" w:rsidRDefault="00200DCD" w:rsidP="00B97E6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Arial" w:hAnsi="Arial" w:cs="Arial"/>
          <w:b/>
          <w:bCs/>
          <w:color w:val="800000"/>
          <w:sz w:val="20"/>
          <w:szCs w:val="20"/>
        </w:rPr>
        <w:lastRenderedPageBreak/>
        <w:t>Transaction</w:t>
      </w:r>
      <w:proofErr w:type="spellEnd"/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Data</w:t>
      </w:r>
    </w:p>
    <w:p w:rsidR="00200DCD" w:rsidRDefault="00200DCD" w:rsidP="00200DCD">
      <w:pPr>
        <w:spacing w:before="100" w:beforeAutospacing="1" w:after="100" w:afterAutospacing="1" w:line="240" w:lineRule="auto"/>
        <w:ind w:left="360"/>
      </w:pPr>
      <w:r>
        <w:t>Es el mensaje que se va a utilizar para cifrar</w:t>
      </w:r>
      <w:r w:rsidR="009A3B55">
        <w:t xml:space="preserve">, está compuesto por </w:t>
      </w:r>
      <w:r w:rsidR="00123BA6">
        <w:t xml:space="preserve">algunos de </w:t>
      </w:r>
      <w:r w:rsidR="009A3B55">
        <w:t>los TAG del campo 55 que envía la red</w:t>
      </w:r>
      <w:r>
        <w:t>.</w:t>
      </w:r>
    </w:p>
    <w:p w:rsidR="00200DCD" w:rsidRDefault="00200DCD" w:rsidP="00200DCD">
      <w:pPr>
        <w:spacing w:before="100" w:beforeAutospacing="1" w:after="100" w:afterAutospacing="1" w:line="240" w:lineRule="auto"/>
        <w:ind w:left="360"/>
      </w:pPr>
      <w:r>
        <w:t>Ejemplo = 0000000050000000000000000724000000C000084011052300CEB4FBA67C00010003A0A002000000</w:t>
      </w:r>
    </w:p>
    <w:p w:rsidR="00200DCD" w:rsidRDefault="00200DCD" w:rsidP="00200DCD">
      <w:pPr>
        <w:spacing w:before="100" w:beforeAutospacing="1" w:after="100" w:afterAutospacing="1" w:line="240" w:lineRule="auto"/>
        <w:ind w:left="360"/>
      </w:pPr>
      <w:r>
        <w:t>Se detalla los campos</w:t>
      </w:r>
      <w:r w:rsidR="00A77D07">
        <w:t xml:space="preserve"> que componen el mensaje</w:t>
      </w:r>
      <w:r>
        <w:t>:</w:t>
      </w:r>
    </w:p>
    <w:p w:rsidR="00200DCD" w:rsidRPr="00A77D07" w:rsidRDefault="009A3B55" w:rsidP="00200DCD">
      <w:pPr>
        <w:ind w:firstLine="708"/>
        <w:rPr>
          <w:lang w:val="en-US"/>
        </w:rPr>
      </w:pPr>
      <w:r w:rsidRPr="00A77D07">
        <w:rPr>
          <w:lang w:val="en-US"/>
        </w:rPr>
        <w:t>TAG 9F02</w:t>
      </w:r>
      <w:r w:rsidR="00A77D07" w:rsidRPr="00A77D07">
        <w:rPr>
          <w:lang w:val="en-US"/>
        </w:rPr>
        <w:t xml:space="preserve"> (Amount Authorized)</w:t>
      </w:r>
      <w:r w:rsidR="00200DCD" w:rsidRPr="00A77D07">
        <w:rPr>
          <w:lang w:val="en-US"/>
        </w:rPr>
        <w:t xml:space="preserve">         </w:t>
      </w:r>
      <w:r w:rsidRPr="00A77D07">
        <w:rPr>
          <w:lang w:val="en-US"/>
        </w:rPr>
        <w:tab/>
      </w:r>
      <w:r w:rsidR="00200DCD" w:rsidRPr="00A77D07">
        <w:rPr>
          <w:lang w:val="en-US"/>
        </w:rPr>
        <w:t>  000000005000</w:t>
      </w:r>
    </w:p>
    <w:p w:rsidR="00200DCD" w:rsidRPr="00A77D07" w:rsidRDefault="009A3B55" w:rsidP="00200DCD">
      <w:pPr>
        <w:ind w:firstLine="708"/>
        <w:rPr>
          <w:lang w:val="en-US"/>
        </w:rPr>
      </w:pPr>
      <w:r w:rsidRPr="00A77D07">
        <w:rPr>
          <w:lang w:val="en-US"/>
        </w:rPr>
        <w:t>TAG 9F03</w:t>
      </w:r>
      <w:r w:rsidR="00A77D07" w:rsidRPr="00A77D07">
        <w:rPr>
          <w:lang w:val="en-US"/>
        </w:rPr>
        <w:t xml:space="preserve"> (Amount other)        </w:t>
      </w:r>
      <w:r w:rsidR="00200DCD" w:rsidRPr="00A77D07">
        <w:rPr>
          <w:lang w:val="en-US"/>
        </w:rPr>
        <w:t xml:space="preserve">   </w:t>
      </w:r>
      <w:r w:rsidRPr="00A77D07">
        <w:rPr>
          <w:lang w:val="en-US"/>
        </w:rPr>
        <w:tab/>
        <w:t xml:space="preserve">  </w:t>
      </w:r>
      <w:r w:rsidR="00200DCD" w:rsidRPr="00A77D07">
        <w:rPr>
          <w:lang w:val="en-US"/>
        </w:rPr>
        <w:t>000000000000</w:t>
      </w:r>
    </w:p>
    <w:p w:rsidR="00200DCD" w:rsidRPr="00B93CCA" w:rsidRDefault="009A3B55" w:rsidP="009A3B55">
      <w:pPr>
        <w:ind w:firstLine="708"/>
        <w:rPr>
          <w:lang w:val="en-US"/>
        </w:rPr>
      </w:pPr>
      <w:r w:rsidRPr="00B93CCA">
        <w:rPr>
          <w:lang w:val="en-US"/>
        </w:rPr>
        <w:t>TAG 9F1A</w:t>
      </w:r>
      <w:r w:rsidR="00A77D07">
        <w:rPr>
          <w:lang w:val="en-US"/>
        </w:rPr>
        <w:t xml:space="preserve"> (Terminal Country Code)</w:t>
      </w:r>
      <w:r w:rsidR="00200DCD" w:rsidRPr="00B93CCA">
        <w:rPr>
          <w:lang w:val="en-US"/>
        </w:rPr>
        <w:t>        </w:t>
      </w:r>
      <w:r w:rsidRPr="00B93CCA">
        <w:rPr>
          <w:lang w:val="en-US"/>
        </w:rPr>
        <w:tab/>
      </w:r>
      <w:r w:rsidR="00200DCD" w:rsidRPr="00B93CCA">
        <w:rPr>
          <w:lang w:val="en-US"/>
        </w:rPr>
        <w:t xml:space="preserve"> </w:t>
      </w:r>
      <w:r w:rsidRPr="00B93CCA">
        <w:rPr>
          <w:lang w:val="en-US"/>
        </w:rPr>
        <w:t xml:space="preserve"> </w:t>
      </w:r>
      <w:r w:rsidR="00200DCD" w:rsidRPr="00B93CCA">
        <w:rPr>
          <w:lang w:val="en-US"/>
        </w:rPr>
        <w:t>0724</w:t>
      </w:r>
    </w:p>
    <w:p w:rsidR="00200DCD" w:rsidRPr="00B93CCA" w:rsidRDefault="009A3B55" w:rsidP="009A3B55">
      <w:pPr>
        <w:ind w:firstLine="708"/>
        <w:rPr>
          <w:lang w:val="en-US"/>
        </w:rPr>
      </w:pPr>
      <w:r w:rsidRPr="00B93CCA">
        <w:rPr>
          <w:lang w:val="en-US"/>
        </w:rPr>
        <w:t>TAG 95</w:t>
      </w:r>
      <w:r w:rsidR="00A77D07">
        <w:rPr>
          <w:lang w:val="en-US"/>
        </w:rPr>
        <w:t xml:space="preserve"> (Terminal Verification Result)</w:t>
      </w:r>
      <w:r w:rsidRPr="00B93CCA">
        <w:rPr>
          <w:lang w:val="en-US"/>
        </w:rPr>
        <w:t xml:space="preserve">     </w:t>
      </w:r>
      <w:r w:rsidR="00200DCD" w:rsidRPr="00B93CCA">
        <w:rPr>
          <w:lang w:val="en-US"/>
        </w:rPr>
        <w:t xml:space="preserve"> </w:t>
      </w:r>
      <w:r w:rsidRPr="00B93CCA">
        <w:rPr>
          <w:lang w:val="en-US"/>
        </w:rPr>
        <w:t xml:space="preserve"> </w:t>
      </w:r>
      <w:r w:rsidR="00200DCD" w:rsidRPr="00B93CCA">
        <w:rPr>
          <w:lang w:val="en-US"/>
        </w:rPr>
        <w:t>000000C000</w:t>
      </w:r>
    </w:p>
    <w:p w:rsidR="00200DCD" w:rsidRPr="00A77D07" w:rsidRDefault="009A3B55" w:rsidP="009A3B55">
      <w:pPr>
        <w:ind w:firstLine="708"/>
        <w:rPr>
          <w:lang w:val="en-US"/>
        </w:rPr>
      </w:pPr>
      <w:r w:rsidRPr="00A77D07">
        <w:rPr>
          <w:lang w:val="en-US"/>
        </w:rPr>
        <w:t>TAG 5F2A</w:t>
      </w:r>
      <w:r w:rsidR="00A77D07">
        <w:rPr>
          <w:lang w:val="en-US"/>
        </w:rPr>
        <w:t xml:space="preserve"> (Transaction Currency Code)</w:t>
      </w:r>
      <w:r w:rsidRPr="00A77D07">
        <w:rPr>
          <w:lang w:val="en-US"/>
        </w:rPr>
        <w:tab/>
      </w:r>
      <w:r w:rsidR="00200DCD" w:rsidRPr="00A77D07">
        <w:rPr>
          <w:lang w:val="en-US"/>
        </w:rPr>
        <w:t>  0840</w:t>
      </w:r>
    </w:p>
    <w:p w:rsidR="00200DCD" w:rsidRPr="00A77D07" w:rsidRDefault="009A3B55" w:rsidP="009A3B55">
      <w:pPr>
        <w:ind w:firstLine="708"/>
        <w:rPr>
          <w:lang w:val="en-US"/>
        </w:rPr>
      </w:pPr>
      <w:r w:rsidRPr="00A77D07">
        <w:rPr>
          <w:lang w:val="en-US"/>
        </w:rPr>
        <w:t xml:space="preserve"> </w:t>
      </w:r>
      <w:r w:rsidR="00A77D07">
        <w:rPr>
          <w:lang w:val="en-US"/>
        </w:rPr>
        <w:t xml:space="preserve">TAG </w:t>
      </w:r>
      <w:r w:rsidRPr="00A77D07">
        <w:rPr>
          <w:lang w:val="en-US"/>
        </w:rPr>
        <w:t xml:space="preserve">9A </w:t>
      </w:r>
      <w:r w:rsidR="00A77D07" w:rsidRPr="00A77D07">
        <w:rPr>
          <w:lang w:val="en-US"/>
        </w:rPr>
        <w:t>(Transaction Date)</w:t>
      </w:r>
      <w:r w:rsidRPr="00A77D07">
        <w:rPr>
          <w:lang w:val="en-US"/>
        </w:rPr>
        <w:t xml:space="preserve">      </w:t>
      </w:r>
      <w:r w:rsidR="00200DCD" w:rsidRPr="00A77D07">
        <w:rPr>
          <w:lang w:val="en-US"/>
        </w:rPr>
        <w:t>                  110523</w:t>
      </w:r>
    </w:p>
    <w:p w:rsidR="00200DCD" w:rsidRPr="009A3B55" w:rsidRDefault="009A3B55" w:rsidP="009A3B55">
      <w:pPr>
        <w:ind w:firstLine="708"/>
        <w:rPr>
          <w:lang w:val="en-US"/>
        </w:rPr>
      </w:pPr>
      <w:r w:rsidRPr="009A3B55">
        <w:rPr>
          <w:lang w:val="en-US"/>
        </w:rPr>
        <w:t>TAG 9C</w:t>
      </w:r>
      <w:r w:rsidR="00A77D07">
        <w:rPr>
          <w:lang w:val="en-US"/>
        </w:rPr>
        <w:t xml:space="preserve"> </w:t>
      </w:r>
      <w:r w:rsidR="00A77D07" w:rsidRPr="009A3B55">
        <w:rPr>
          <w:lang w:val="en-US"/>
        </w:rPr>
        <w:t>Trans</w:t>
      </w:r>
      <w:r w:rsidR="00A77D07">
        <w:rPr>
          <w:lang w:val="en-US"/>
        </w:rPr>
        <w:t xml:space="preserve">action Type </w:t>
      </w:r>
      <w:r w:rsidR="00A77D07" w:rsidRPr="009A3B55">
        <w:rPr>
          <w:lang w:val="en-US"/>
        </w:rPr>
        <w:t> </w:t>
      </w:r>
      <w:r w:rsidRPr="009A3B55">
        <w:rPr>
          <w:lang w:val="en-US"/>
        </w:rPr>
        <w:tab/>
      </w:r>
      <w:r w:rsidRPr="009A3B55">
        <w:rPr>
          <w:lang w:val="en-US"/>
        </w:rPr>
        <w:tab/>
      </w:r>
      <w:r w:rsidR="00200DCD" w:rsidRPr="009A3B55">
        <w:rPr>
          <w:lang w:val="en-US"/>
        </w:rPr>
        <w:t xml:space="preserve"> 00</w:t>
      </w:r>
    </w:p>
    <w:p w:rsidR="00200DCD" w:rsidRDefault="009A3B55" w:rsidP="009A3B55">
      <w:pPr>
        <w:ind w:firstLine="708"/>
        <w:rPr>
          <w:lang w:val="en-US"/>
        </w:rPr>
      </w:pPr>
      <w:r w:rsidRPr="009A3B55">
        <w:rPr>
          <w:lang w:val="en-US"/>
        </w:rPr>
        <w:t>TAG 9F37</w:t>
      </w:r>
      <w:r w:rsidR="00A77D07">
        <w:rPr>
          <w:lang w:val="en-US"/>
        </w:rPr>
        <w:t xml:space="preserve"> (Unpredictable Number) </w:t>
      </w:r>
      <w:r w:rsidR="00200DCD" w:rsidRPr="009A3B55">
        <w:rPr>
          <w:lang w:val="en-US"/>
        </w:rPr>
        <w:t> </w:t>
      </w:r>
      <w:r>
        <w:rPr>
          <w:lang w:val="en-US"/>
        </w:rPr>
        <w:t xml:space="preserve">       </w:t>
      </w:r>
      <w:r w:rsidR="00200DCD" w:rsidRPr="009A3B55">
        <w:rPr>
          <w:lang w:val="en-US"/>
        </w:rPr>
        <w:t xml:space="preserve"> CEB4FBA6</w:t>
      </w:r>
    </w:p>
    <w:p w:rsidR="00200DCD" w:rsidRPr="009A3B55" w:rsidRDefault="009A3B55" w:rsidP="009A3B55">
      <w:pPr>
        <w:ind w:firstLine="708"/>
        <w:rPr>
          <w:lang w:val="en-US"/>
        </w:rPr>
      </w:pPr>
      <w:r w:rsidRPr="009A3B55">
        <w:rPr>
          <w:lang w:val="en-US"/>
        </w:rPr>
        <w:t>TAG 82</w:t>
      </w:r>
      <w:r w:rsidR="00A77D07">
        <w:rPr>
          <w:lang w:val="en-US"/>
        </w:rPr>
        <w:t xml:space="preserve">(Application Interchange Profile) </w:t>
      </w:r>
      <w:r w:rsidR="00200DCD" w:rsidRPr="009A3B55">
        <w:rPr>
          <w:lang w:val="en-US"/>
        </w:rPr>
        <w:t>7C00</w:t>
      </w:r>
    </w:p>
    <w:p w:rsidR="00200DCD" w:rsidRPr="00A77D07" w:rsidRDefault="009A3B55" w:rsidP="009A3B55">
      <w:pPr>
        <w:ind w:firstLine="708"/>
        <w:rPr>
          <w:lang w:val="en-US"/>
        </w:rPr>
      </w:pPr>
      <w:r w:rsidRPr="00A77D07">
        <w:rPr>
          <w:lang w:val="en-US"/>
        </w:rPr>
        <w:t>TAG 9F36</w:t>
      </w:r>
      <w:r w:rsidR="00A77D07" w:rsidRPr="00A77D07">
        <w:rPr>
          <w:lang w:val="en-US"/>
        </w:rPr>
        <w:t xml:space="preserve"> (Application Transaction Counter)</w:t>
      </w:r>
      <w:proofErr w:type="gramStart"/>
      <w:r w:rsidR="00200DCD" w:rsidRPr="00A77D07">
        <w:rPr>
          <w:lang w:val="en-US"/>
        </w:rPr>
        <w:t>  0100</w:t>
      </w:r>
      <w:proofErr w:type="gramEnd"/>
    </w:p>
    <w:p w:rsidR="00200DCD" w:rsidRDefault="00200DCD" w:rsidP="007F7165">
      <w:pPr>
        <w:ind w:firstLine="708"/>
      </w:pPr>
      <w:r>
        <w:t>CVR </w:t>
      </w:r>
      <w:r w:rsidR="00F36338">
        <w:t>(</w:t>
      </w:r>
      <w:proofErr w:type="spellStart"/>
      <w:r w:rsidR="00F36338">
        <w:t>Card</w:t>
      </w:r>
      <w:proofErr w:type="spellEnd"/>
      <w:r w:rsidR="00F36338">
        <w:t xml:space="preserve"> </w:t>
      </w:r>
      <w:proofErr w:type="spellStart"/>
      <w:r w:rsidR="00F36338">
        <w:t>Verification</w:t>
      </w:r>
      <w:proofErr w:type="spellEnd"/>
      <w:r w:rsidR="00F36338">
        <w:t xml:space="preserve"> </w:t>
      </w:r>
      <w:proofErr w:type="spellStart"/>
      <w:r w:rsidR="00F36338">
        <w:t>Result</w:t>
      </w:r>
      <w:proofErr w:type="spellEnd"/>
      <w:r w:rsidR="00F36338">
        <w:t>). Es u</w:t>
      </w:r>
      <w:r w:rsidR="007F7165">
        <w:t xml:space="preserve">no de los </w:t>
      </w:r>
      <w:proofErr w:type="spellStart"/>
      <w:r w:rsidR="007F7165">
        <w:t>subcampos</w:t>
      </w:r>
      <w:proofErr w:type="spellEnd"/>
      <w:r w:rsidR="007F7165">
        <w:t xml:space="preserve"> del </w:t>
      </w:r>
      <w:r w:rsidR="00F36338">
        <w:t xml:space="preserve">TAG </w:t>
      </w:r>
      <w:r w:rsidR="007F7165">
        <w:t>9F10</w:t>
      </w:r>
      <w:r w:rsidR="00351772">
        <w:t>, este campo en función de la versión del chip puede ocupar más o menos bytes</w:t>
      </w:r>
      <w:r w:rsidR="00F36338">
        <w:t xml:space="preserve"> y empezar en una u otra posición, depende de la longitud del </w:t>
      </w:r>
      <w:proofErr w:type="spellStart"/>
      <w:r w:rsidR="00F36338">
        <w:t>tag</w:t>
      </w:r>
      <w:proofErr w:type="spellEnd"/>
      <w:r w:rsidR="00F36338">
        <w:t xml:space="preserve"> 9F10, a continuación se listan las posibles longitudes que pueden venir en el TAG 9F10 y </w:t>
      </w:r>
      <w:r w:rsidR="0013017B">
        <w:t xml:space="preserve">los </w:t>
      </w:r>
      <w:r w:rsidR="00F36338">
        <w:t xml:space="preserve"> diferentes formato</w:t>
      </w:r>
      <w:r w:rsidR="0013017B">
        <w:t>s del TAG 9F10 y donde está el CVR</w:t>
      </w:r>
      <w:r w:rsidR="00F36338">
        <w:t>:</w:t>
      </w:r>
    </w:p>
    <w:p w:rsidR="0013017B" w:rsidRDefault="0013017B" w:rsidP="007F7165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>
            <wp:extent cx="4953635" cy="41903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7B" w:rsidRDefault="0013017B" w:rsidP="007F7165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961890" cy="29978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04" w:rsidRDefault="007F7165" w:rsidP="00200DCD">
      <w:pPr>
        <w:spacing w:before="100" w:beforeAutospacing="1" w:after="100" w:afterAutospacing="1"/>
        <w:ind w:left="360"/>
      </w:pPr>
      <w:r>
        <w:t xml:space="preserve">     </w:t>
      </w:r>
      <w:r w:rsidR="00351772">
        <w:t xml:space="preserve"> </w:t>
      </w:r>
      <w:r w:rsidR="00200DCD">
        <w:t>COUNTERS</w:t>
      </w:r>
      <w:proofErr w:type="gramStart"/>
      <w:r w:rsidR="00351772">
        <w:t xml:space="preserve">: </w:t>
      </w:r>
      <w:r w:rsidR="006946DC">
        <w:t xml:space="preserve"> </w:t>
      </w:r>
      <w:r w:rsidR="00DB0D53">
        <w:t>S</w:t>
      </w:r>
      <w:r w:rsidR="006946DC">
        <w:t>e</w:t>
      </w:r>
      <w:proofErr w:type="gramEnd"/>
      <w:r w:rsidR="006946DC">
        <w:t xml:space="preserve"> informara con el campo </w:t>
      </w:r>
      <w:proofErr w:type="spellStart"/>
      <w:r w:rsidR="006946DC">
        <w:t>subcampo</w:t>
      </w:r>
      <w:proofErr w:type="spellEnd"/>
      <w:r w:rsidR="006946DC">
        <w:t xml:space="preserve"> COUNTERS del TAG 9F10 .</w:t>
      </w:r>
      <w:r w:rsidR="00351772">
        <w:t>Solo se informa</w:t>
      </w:r>
      <w:r w:rsidR="00DB0D53">
        <w:t xml:space="preserve">ra </w:t>
      </w:r>
      <w:r w:rsidR="00351772">
        <w:t xml:space="preserve">  </w:t>
      </w:r>
      <w:r w:rsidR="00F51D04">
        <w:t xml:space="preserve">si el CVN es ’11’ o ‘15’. El CVN es el </w:t>
      </w:r>
      <w:proofErr w:type="spellStart"/>
      <w:r w:rsidR="00F51D04">
        <w:t>subcampo</w:t>
      </w:r>
      <w:proofErr w:type="spellEnd"/>
      <w:r w:rsidR="00F51D04">
        <w:t xml:space="preserve"> del TAG 9F10 que va antes del CVR</w:t>
      </w:r>
      <w:r w:rsidR="00DB0D53">
        <w:t>.</w:t>
      </w:r>
    </w:p>
    <w:p w:rsidR="00351772" w:rsidRDefault="00351772" w:rsidP="00200DCD">
      <w:pPr>
        <w:spacing w:before="100" w:beforeAutospacing="1" w:after="100" w:afterAutospacing="1"/>
        <w:ind w:left="360"/>
      </w:pPr>
      <w:r>
        <w:tab/>
      </w:r>
      <w:proofErr w:type="spellStart"/>
      <w:r>
        <w:t>Padeo</w:t>
      </w:r>
      <w:proofErr w:type="spellEnd"/>
      <w:r>
        <w:t>: En el caso que la longitud del mensaje no sea m</w:t>
      </w:r>
      <w:r w:rsidR="0013017B">
        <w:t>ú</w:t>
      </w:r>
      <w:r>
        <w:t xml:space="preserve">ltiple de 8, se debe </w:t>
      </w:r>
      <w:proofErr w:type="spellStart"/>
      <w:r w:rsidR="00D04D72">
        <w:t>padear</w:t>
      </w:r>
      <w:proofErr w:type="spellEnd"/>
      <w:r w:rsidR="00123BA6">
        <w:t xml:space="preserve"> a la derecha</w:t>
      </w:r>
      <w:r w:rsidR="00D04D72">
        <w:t xml:space="preserve"> </w:t>
      </w:r>
      <w:r>
        <w:t xml:space="preserve"> hasta </w:t>
      </w:r>
      <w:r w:rsidR="00D04D72">
        <w:t>que su longitud m</w:t>
      </w:r>
      <w:r w:rsidR="006946DC">
        <w:t>ú</w:t>
      </w:r>
      <w:r w:rsidR="00D04D72">
        <w:t xml:space="preserve">ltiple de 8, por ejemplo si el mensaje ocupa 42 bytes se deberá </w:t>
      </w:r>
      <w:proofErr w:type="spellStart"/>
      <w:r w:rsidR="00D04D72">
        <w:t>padear</w:t>
      </w:r>
      <w:proofErr w:type="spellEnd"/>
      <w:r w:rsidR="00D04D72">
        <w:t xml:space="preserve"> hasta que ocupe 48 posiciones, el </w:t>
      </w:r>
      <w:proofErr w:type="spellStart"/>
      <w:r w:rsidR="00D04D72">
        <w:t>padeo</w:t>
      </w:r>
      <w:proofErr w:type="spellEnd"/>
      <w:r w:rsidR="00D04D72">
        <w:t xml:space="preserve"> se realizará de la siguiente forma:</w:t>
      </w:r>
    </w:p>
    <w:p w:rsidR="00D04D72" w:rsidRDefault="009170F4" w:rsidP="00DB0D53">
      <w:pPr>
        <w:spacing w:before="100" w:beforeAutospacing="1" w:after="100" w:afterAutospacing="1"/>
        <w:ind w:left="708" w:firstLine="708"/>
      </w:pPr>
      <w:r>
        <w:lastRenderedPageBreak/>
        <w:t xml:space="preserve">-VISA = Se </w:t>
      </w:r>
      <w:proofErr w:type="spellStart"/>
      <w:r>
        <w:t>padeará</w:t>
      </w:r>
      <w:proofErr w:type="spellEnd"/>
      <w:r w:rsidR="00D04D72">
        <w:t xml:space="preserve"> con ceros binarios</w:t>
      </w:r>
    </w:p>
    <w:p w:rsidR="00D04D72" w:rsidRDefault="00D04D72" w:rsidP="00DB0D53">
      <w:pPr>
        <w:spacing w:before="100" w:beforeAutospacing="1" w:after="100" w:afterAutospacing="1"/>
        <w:ind w:left="708" w:firstLine="708"/>
      </w:pPr>
      <w:r>
        <w:t>-Mastercard: El primer byte será 80 y el resto ceros binarios</w:t>
      </w:r>
    </w:p>
    <w:p w:rsidR="00D04D72" w:rsidRDefault="00D04D72" w:rsidP="00D04D7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6946DC">
        <w:rPr>
          <w:rFonts w:ascii="Arial" w:hAnsi="Arial" w:cs="Arial"/>
          <w:b/>
          <w:bCs/>
          <w:color w:val="800000"/>
          <w:sz w:val="20"/>
          <w:szCs w:val="20"/>
        </w:rPr>
        <w:t>Delimiter</w:t>
      </w:r>
      <w:proofErr w:type="spellEnd"/>
      <w:r w:rsidRPr="006946DC">
        <w:rPr>
          <w:rFonts w:ascii="Arial" w:hAnsi="Arial" w:cs="Arial"/>
          <w:b/>
          <w:bCs/>
          <w:color w:val="800000"/>
          <w:sz w:val="20"/>
          <w:szCs w:val="20"/>
        </w:rPr>
        <w:t>:</w:t>
      </w:r>
      <w:r>
        <w:t xml:space="preserve"> Valor fijo ‘;’</w:t>
      </w:r>
    </w:p>
    <w:p w:rsidR="00D04D72" w:rsidRDefault="00D04D72" w:rsidP="00D04D7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946DC">
        <w:rPr>
          <w:rFonts w:ascii="Arial" w:hAnsi="Arial" w:cs="Arial"/>
          <w:b/>
          <w:bCs/>
          <w:color w:val="800000"/>
          <w:sz w:val="20"/>
          <w:szCs w:val="20"/>
        </w:rPr>
        <w:t>ARQC</w:t>
      </w:r>
      <w:r w:rsidR="006946DC">
        <w:rPr>
          <w:rFonts w:ascii="Arial" w:hAnsi="Arial" w:cs="Arial"/>
          <w:b/>
          <w:bCs/>
          <w:color w:val="800000"/>
          <w:sz w:val="20"/>
          <w:szCs w:val="20"/>
        </w:rPr>
        <w:t>:</w:t>
      </w:r>
      <w:r>
        <w:t>TAG 9F26 del campo 55 de la red</w:t>
      </w:r>
    </w:p>
    <w:p w:rsidR="003B15EE" w:rsidRPr="009170F4" w:rsidRDefault="003B15EE" w:rsidP="00D04D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ARC Es el código de respuesta generado </w:t>
      </w:r>
      <w:r w:rsidR="00123BA6">
        <w:rPr>
          <w:rFonts w:ascii="Arial" w:hAnsi="Arial" w:cs="Arial"/>
          <w:b/>
          <w:bCs/>
          <w:color w:val="800000"/>
          <w:sz w:val="20"/>
          <w:szCs w:val="20"/>
        </w:rPr>
        <w:t>utilizado para calcular</w:t>
      </w:r>
      <w:r>
        <w:rPr>
          <w:rFonts w:ascii="Arial" w:hAnsi="Arial" w:cs="Arial"/>
          <w:b/>
          <w:bCs/>
          <w:color w:val="800000"/>
          <w:sz w:val="20"/>
          <w:szCs w:val="20"/>
        </w:rPr>
        <w:t xml:space="preserve"> el ARPC, ocupa 2 bytes y solo se debe informar cuando se quiera generar el ARPC, sus valores son los siguientes</w:t>
      </w:r>
    </w:p>
    <w:p w:rsidR="009170F4" w:rsidRDefault="009170F4" w:rsidP="009170F4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</w:pPr>
      <w:r>
        <w:t>MCHIP/4:</w:t>
      </w:r>
    </w:p>
    <w:p w:rsidR="009170F4" w:rsidRDefault="009170F4" w:rsidP="009170F4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</w:pPr>
      <w:r>
        <w:t>Si la operación está autorizada se informará con el valor hexadecimal ‘0012’</w:t>
      </w:r>
    </w:p>
    <w:p w:rsidR="009170F4" w:rsidRDefault="009170F4" w:rsidP="009170F4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</w:pPr>
      <w:r>
        <w:t>Si la operación está denegada se informará con el valor hexadecimal ‘0000’</w:t>
      </w:r>
    </w:p>
    <w:p w:rsidR="009170F4" w:rsidRDefault="009170F4" w:rsidP="009170F4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</w:pPr>
      <w:r>
        <w:t>Si no es MCHIP/4:</w:t>
      </w:r>
    </w:p>
    <w:p w:rsidR="009170F4" w:rsidRDefault="009170F4" w:rsidP="009170F4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</w:pPr>
      <w:r>
        <w:t>Si la operación está autorizada se informará con el valor hexadecimal ‘3030’</w:t>
      </w:r>
    </w:p>
    <w:p w:rsidR="009170F4" w:rsidRDefault="009170F4" w:rsidP="009170F4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</w:pPr>
      <w:r>
        <w:t>Si la operación está denegada se informará con el valor hexadecimal ‘3035’</w:t>
      </w:r>
    </w:p>
    <w:p w:rsidR="009170F4" w:rsidRDefault="009170F4" w:rsidP="009170F4">
      <w:pPr>
        <w:spacing w:before="100" w:beforeAutospacing="1" w:after="100" w:afterAutospacing="1" w:line="240" w:lineRule="auto"/>
        <w:ind w:left="1800"/>
      </w:pPr>
    </w:p>
    <w:p w:rsidR="00D04D72" w:rsidRDefault="009170F4" w:rsidP="009170F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>ARPC: En el caso en el que se haya solicitado generar el ARPC el comando criptográfico nos devolverá el ARPC que ocupa 8 posiciones, y que debe informarse en la respuesta a las franquicias (VISA, MASTERCARD, CREDICARD) en el TAG 91 del campo DE055</w:t>
      </w:r>
    </w:p>
    <w:p w:rsidR="00D04D72" w:rsidRDefault="00D04D72" w:rsidP="00D04D72">
      <w:pPr>
        <w:spacing w:before="100" w:beforeAutospacing="1" w:after="100" w:afterAutospacing="1"/>
      </w:pPr>
    </w:p>
    <w:p w:rsidR="00200DCD" w:rsidRDefault="00200DCD" w:rsidP="00200DCD">
      <w:pPr>
        <w:spacing w:before="100" w:beforeAutospacing="1" w:after="100" w:afterAutospacing="1" w:line="240" w:lineRule="auto"/>
        <w:ind w:left="360"/>
      </w:pPr>
    </w:p>
    <w:p w:rsidR="00B97E63" w:rsidRDefault="00B97E63" w:rsidP="00B97E63">
      <w:pPr>
        <w:ind w:left="360"/>
      </w:pPr>
    </w:p>
    <w:sectPr w:rsidR="00B97E63" w:rsidSect="00B7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1B88"/>
    <w:multiLevelType w:val="multilevel"/>
    <w:tmpl w:val="D2E4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B023C"/>
    <w:multiLevelType w:val="hybridMultilevel"/>
    <w:tmpl w:val="030E9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F04BF"/>
    <w:multiLevelType w:val="hybridMultilevel"/>
    <w:tmpl w:val="A5927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47035"/>
    <w:multiLevelType w:val="hybridMultilevel"/>
    <w:tmpl w:val="DDF82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6942D2F"/>
    <w:multiLevelType w:val="hybridMultilevel"/>
    <w:tmpl w:val="40BE1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6F2447"/>
    <w:multiLevelType w:val="hybridMultilevel"/>
    <w:tmpl w:val="F8F20E5A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97E63"/>
    <w:rsid w:val="00123BA6"/>
    <w:rsid w:val="0013017B"/>
    <w:rsid w:val="001A0A71"/>
    <w:rsid w:val="00200DCD"/>
    <w:rsid w:val="00351772"/>
    <w:rsid w:val="003906B7"/>
    <w:rsid w:val="003B15EE"/>
    <w:rsid w:val="006946DC"/>
    <w:rsid w:val="007C4309"/>
    <w:rsid w:val="007F7165"/>
    <w:rsid w:val="009170F4"/>
    <w:rsid w:val="009A3B55"/>
    <w:rsid w:val="009E3365"/>
    <w:rsid w:val="00A77D07"/>
    <w:rsid w:val="00B72A11"/>
    <w:rsid w:val="00B93CCA"/>
    <w:rsid w:val="00B97E63"/>
    <w:rsid w:val="00BA66F8"/>
    <w:rsid w:val="00BC4810"/>
    <w:rsid w:val="00C71895"/>
    <w:rsid w:val="00CA3299"/>
    <w:rsid w:val="00D04D72"/>
    <w:rsid w:val="00D24810"/>
    <w:rsid w:val="00DB0D53"/>
    <w:rsid w:val="00E14DD8"/>
    <w:rsid w:val="00F36338"/>
    <w:rsid w:val="00F5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E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Tecnocom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T05690</dc:creator>
  <cp:lastModifiedBy>T05690</cp:lastModifiedBy>
  <cp:revision>6</cp:revision>
  <dcterms:created xsi:type="dcterms:W3CDTF">2015-11-27T10:05:00Z</dcterms:created>
  <dcterms:modified xsi:type="dcterms:W3CDTF">2015-11-27T11:53:00Z</dcterms:modified>
</cp:coreProperties>
</file>