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531D51BC" w:rsidR="0034656B" w:rsidRPr="0034656B" w:rsidRDefault="00F20718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Circular Cylinder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4AC9A2FD" w:rsidR="0034656B" w:rsidRPr="002E7007" w:rsidRDefault="002E7007" w:rsidP="0034656B">
      <w:pPr>
        <w:jc w:val="center"/>
      </w:pPr>
      <w:r w:rsidRPr="002E7007">
        <w:t>Ryan Dalby</w:t>
      </w:r>
    </w:p>
    <w:p w14:paraId="72963370" w14:textId="2D2FBAA5" w:rsidR="0034656B" w:rsidRPr="002E7007" w:rsidRDefault="002E7007" w:rsidP="0034656B">
      <w:pPr>
        <w:jc w:val="center"/>
      </w:pPr>
      <w:r w:rsidRPr="002E7007">
        <w:t>March 4, 2021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930E558" w:rsidR="008F160C" w:rsidRPr="006953FB" w:rsidRDefault="008F160C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61D6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Normalized mean horizontal velocity as a function of vertical distance in the w</w:t>
                            </w:r>
                            <w:r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ake of the circular cylinder at </w:t>
                            </w:r>
                            <w:r w:rsidRPr="0092687E">
                              <w:rPr>
                                <w:rFonts w:eastAsia="+mn-e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x/D</w:t>
                            </w:r>
                            <w:r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=7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</w:t>
                            </w:r>
                            <w:r w:rsidRPr="007B25F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=1x10</w:t>
                            </w:r>
                            <w:r w:rsidRPr="007B25F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The error bars represent a 95% confidence interval in the mean at each </w:t>
                            </w:r>
                            <w:r w:rsidRPr="004F11C7">
                              <w:rPr>
                                <w:rFonts w:eastAsia="+mn-e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-location. M</w:t>
                            </w:r>
                            <w:r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easure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ments were obtained</w:t>
                            </w:r>
                            <w:r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using a Pitot-static tube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and time-averaged for 15 s at each </w:t>
                            </w:r>
                            <w:r w:rsidRPr="004F11C7">
                              <w:rPr>
                                <w:rFonts w:eastAsia="+mn-e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-location.</w:t>
                            </w:r>
                            <w:r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" stroked="f">
                <v:textbox style="mso-fit-shape-to-text:t" inset="0,0,0,0">
                  <w:txbxContent>
                    <w:p w14:paraId="548CAA8F" w14:textId="0930E558" w:rsidR="008F160C" w:rsidRPr="006953FB" w:rsidRDefault="008F160C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61D6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Normalized mean horizontal velocity as a function of vertical distance in the w</w:t>
                      </w:r>
                      <w:r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ake of the circular cylinder at </w:t>
                      </w:r>
                      <w:r w:rsidRPr="0092687E">
                        <w:rPr>
                          <w:rFonts w:eastAsia="+mn-ea"/>
                          <w:color w:val="000000" w:themeColor="text1"/>
                          <w:kern w:val="24"/>
                          <w:sz w:val="20"/>
                          <w:szCs w:val="20"/>
                        </w:rPr>
                        <w:t>x/D</w:t>
                      </w:r>
                      <w:r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=7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</w:t>
                      </w:r>
                      <w:r w:rsidRPr="007B25F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bscript"/>
                        </w:rPr>
                        <w:t>D</w:t>
                      </w:r>
                      <w:proofErr w:type="spellEnd"/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=1x10</w:t>
                      </w:r>
                      <w:r w:rsidRPr="007B25F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perscript"/>
                        </w:rPr>
                        <w:t>4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The error bars represent a 95% confidence interval in the mean at each </w:t>
                      </w:r>
                      <w:r w:rsidRPr="004F11C7">
                        <w:rPr>
                          <w:rFonts w:eastAsia="+mn-ea"/>
                          <w:color w:val="000000" w:themeColor="text1"/>
                          <w:kern w:val="24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-location. M</w:t>
                      </w:r>
                      <w:r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easure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ments were obtained</w:t>
                      </w:r>
                      <w:r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using a Pitot-static tube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and time-averaged for 15 s at each </w:t>
                      </w:r>
                      <w:r w:rsidRPr="004F11C7">
                        <w:rPr>
                          <w:rFonts w:eastAsia="+mn-ea"/>
                          <w:color w:val="000000" w:themeColor="text1"/>
                          <w:kern w:val="24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-location.</w:t>
                      </w:r>
                      <w:r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545D420B" w:rsidR="008F160C" w:rsidRPr="006953FB" w:rsidRDefault="008F160C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6190B" wp14:editId="4D1C5E5F">
                                  <wp:extent cx="4208780" cy="2977515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8780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" fillcolor="white [3201]" strokecolor="#7f7f7f [1612]" strokeweight=".5pt">
                <v:textbox>
                  <w:txbxContent>
                    <w:p w14:paraId="7A7AB4A1" w14:textId="545D420B" w:rsidR="008F160C" w:rsidRPr="006953FB" w:rsidRDefault="008F160C" w:rsidP="00552A1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6190B" wp14:editId="4D1C5E5F">
                            <wp:extent cx="4208780" cy="2977515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8780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558F7F6" w:rsidR="008F160C" w:rsidRPr="006953FB" w:rsidRDefault="008F160C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Normalized turbulence intensity as a function of vertical distance in the wake of a circular cylinder under the same conditions as those in Figure 1a.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i0LwIAAGYEAAAOAAAAZHJzL2Uyb0RvYy54bWysVMFu2zAMvQ/YPwi6L06yNui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" stroked="f">
                <v:textbox style="mso-fit-shape-to-text:t" inset="0,0,0,0">
                  <w:txbxContent>
                    <w:p w14:paraId="5DDAEDA5" w14:textId="6558F7F6" w:rsidR="008F160C" w:rsidRPr="006953FB" w:rsidRDefault="008F160C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Normalized turbulence intensity as a function of vertical distance in the wake of a circular cylinder under the same conditions as those in Figure 1a.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2DB3B628" w:rsidR="008F160C" w:rsidRPr="006953FB" w:rsidRDefault="008F160C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86C937" wp14:editId="2D58409E">
                                  <wp:extent cx="4201160" cy="2977515"/>
                                  <wp:effectExtent l="0" t="0" r="889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1160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" fillcolor="white [3201]" strokecolor="#7f7f7f [1612]" strokeweight=".5pt">
                <v:textbox>
                  <w:txbxContent>
                    <w:p w14:paraId="507077CD" w14:textId="2DB3B628" w:rsidR="008F160C" w:rsidRPr="006953FB" w:rsidRDefault="008F160C" w:rsidP="00552A1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86C937" wp14:editId="2D58409E">
                            <wp:extent cx="4201160" cy="2977515"/>
                            <wp:effectExtent l="0" t="0" r="889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1160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7120BA44" w:rsidR="008F160C" w:rsidRPr="006953FB" w:rsidRDefault="008F160C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Coefficient of pressure as a function of angular position around the surface of a circular cylinder at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Re</w:t>
                            </w:r>
                            <w:r w:rsidRPr="004F11C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=1x10</w:t>
                            </w:r>
                            <w:r w:rsidRPr="004F11C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The error bars represent a 95% confidence interval in the mean at each angular position. M</w:t>
                            </w:r>
                            <w:r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easure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ments were obtained</w:t>
                            </w:r>
                            <w:r w:rsidRPr="0092687E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using a </w:t>
                            </w:r>
                            <w:r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surface tap on the cylinder, and time-averaged for 15 s at each angular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" stroked="f">
                <v:textbox style="mso-fit-shape-to-text:t" inset="0,0,0,0">
                  <w:txbxContent>
                    <w:p w14:paraId="49535A4F" w14:textId="7120BA44" w:rsidR="008F160C" w:rsidRPr="006953FB" w:rsidRDefault="008F160C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Coefficient of pressure as a function of angular position around the surface of a circular cylinder at </w:t>
                      </w:r>
                      <w:proofErr w:type="spellStart"/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Re</w:t>
                      </w:r>
                      <w:r w:rsidRPr="004F11C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D</w:t>
                      </w:r>
                      <w:proofErr w:type="spellEnd"/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=1x10</w:t>
                      </w:r>
                      <w:r w:rsidRPr="004F11C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4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The error bars represent a 95% confidence interval in the mean at each angular position. M</w:t>
                      </w:r>
                      <w:r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easure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ments were obtained</w:t>
                      </w:r>
                      <w:r w:rsidRPr="0092687E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using a </w:t>
                      </w:r>
                      <w:r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surface tap on the cylinder, and time-averaged for 15 s at each angular position.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360DDC3A" w:rsidR="008F160C" w:rsidRPr="006953FB" w:rsidRDefault="008F160C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E9DD0" wp14:editId="0D77553E">
                                  <wp:extent cx="4231005" cy="297751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1005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fuXg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" fillcolor="white [3201]" strokecolor="#7f7f7f [1612]" strokeweight=".5pt">
                <v:textbox>
                  <w:txbxContent>
                    <w:p w14:paraId="6D769095" w14:textId="360DDC3A" w:rsidR="008F160C" w:rsidRPr="006953FB" w:rsidRDefault="008F160C" w:rsidP="00552A1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7E9DD0" wp14:editId="0D77553E">
                            <wp:extent cx="4231005" cy="297751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1005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67F3542E" w:rsidR="008F160C" w:rsidRPr="00CD5DA7" w:rsidRDefault="008F160C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11C7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Drag coefficient versus Reynolds number for a circular cylinder, comparing the values obtained from the present measurements 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using two different methods: (</w:t>
                            </w:r>
                            <w:proofErr w:type="spellStart"/>
                            <w:r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) integrating the static pressure distribution around the cylinder, and (ii) applying conservation of </w:t>
                            </w:r>
                            <w:r w:rsidRPr="002E2169">
                              <w:rPr>
                                <w:bCs/>
                                <w:color w:val="auto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-momentum to a control volume around the cylinder. The published data are</w:t>
                            </w:r>
                            <w:r w:rsidRPr="004F11C7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from Schlichting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B21345">
                              <w:rPr>
                                <w:bCs/>
                                <w:color w:val="auto"/>
                                <w:sz w:val="22"/>
                                <w:szCs w:val="22"/>
                              </w:rPr>
                              <w:t>Boundary-Layer Theory</w:t>
                            </w:r>
                            <w:r w:rsidRPr="004F11C7">
                              <w:rPr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(1979).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" stroked="f">
                <v:textbox style="mso-fit-shape-to-text:t" inset="0,0,0,0">
                  <w:txbxContent>
                    <w:p w14:paraId="674B770D" w14:textId="67F3542E" w:rsidR="008F160C" w:rsidRPr="00CD5DA7" w:rsidRDefault="008F160C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F11C7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Drag coefficient versus Reynolds number for a circular cylinder, comparing the values obtained from the present measurements </w:t>
                      </w:r>
                      <w:r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using two different methods: (</w:t>
                      </w:r>
                      <w:proofErr w:type="spellStart"/>
                      <w:r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) integrating the static pressure distribution around the cylinder, and (ii) applying conservation of </w:t>
                      </w:r>
                      <w:r w:rsidRPr="002E2169">
                        <w:rPr>
                          <w:bCs/>
                          <w:color w:val="auto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-momentum to a control volume around the cylinder. The published data are</w:t>
                      </w:r>
                      <w:r w:rsidRPr="004F11C7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from Schlichting</w:t>
                      </w:r>
                      <w:r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Pr="00B21345">
                        <w:rPr>
                          <w:bCs/>
                          <w:color w:val="auto"/>
                          <w:sz w:val="22"/>
                          <w:szCs w:val="22"/>
                        </w:rPr>
                        <w:t>Boundary-Layer Theory</w:t>
                      </w:r>
                      <w:r w:rsidRPr="004F11C7">
                        <w:rPr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(1979).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04CD7E85" w:rsidR="008F160C" w:rsidRPr="006953FB" w:rsidRDefault="008F160C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29C57" wp14:editId="5D5AF09C">
                                  <wp:extent cx="4160520" cy="297751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0520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3wXw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" fillcolor="white [3201]" strokecolor="#7f7f7f [1612]" strokeweight=".5pt">
                <v:textbox>
                  <w:txbxContent>
                    <w:p w14:paraId="1C9247E0" w14:textId="04CD7E85" w:rsidR="008F160C" w:rsidRPr="006953FB" w:rsidRDefault="008F160C" w:rsidP="00552A1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329C57" wp14:editId="5D5AF09C">
                            <wp:extent cx="4160520" cy="297751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0520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1A767277" w14:textId="6B1D380B" w:rsidR="002E7007" w:rsidRDefault="002E7007">
      <w:pPr>
        <w:rPr>
          <w:color w:val="FF0000"/>
        </w:rPr>
      </w:pPr>
      <w:r>
        <w:rPr>
          <w:color w:val="FF0000"/>
        </w:rPr>
        <w:br w:type="page"/>
      </w:r>
    </w:p>
    <w:p w14:paraId="5AFBE758" w14:textId="0CE703CC" w:rsidR="0034656B" w:rsidRDefault="0034656B" w:rsidP="0034656B">
      <w:pPr>
        <w:rPr>
          <w:color w:val="FF0000"/>
        </w:rPr>
      </w:pPr>
    </w:p>
    <w:p w14:paraId="6FA709D2" w14:textId="77777777" w:rsidR="00AA25A7" w:rsidRDefault="002E7007" w:rsidP="0034656B">
      <w:pPr>
        <w:rPr>
          <w:b/>
          <w:bCs/>
        </w:rPr>
      </w:pPr>
      <w:r w:rsidRPr="002E7007">
        <w:rPr>
          <w:b/>
          <w:bCs/>
        </w:rPr>
        <w:t>2a.</w:t>
      </w:r>
      <w:r w:rsidR="00F2142E">
        <w:rPr>
          <w:b/>
          <w:bCs/>
        </w:rPr>
        <w:t xml:space="preserve"> </w:t>
      </w:r>
    </w:p>
    <w:p w14:paraId="15896102" w14:textId="6B3F1F77" w:rsidR="002E7007" w:rsidRDefault="00622590" w:rsidP="0034656B">
      <w:r w:rsidRPr="00622590">
        <w:t xml:space="preserve">The wake thickness behind the cylinder was found to be 2.25D, based on Pitot-static probe measurements taken at a downstream distance of x/D=7.00 and Reynolds number of </w:t>
      </w:r>
      <w:proofErr w:type="spellStart"/>
      <w:r w:rsidRPr="00622590">
        <w:t>ReD</w:t>
      </w:r>
      <w:proofErr w:type="spellEnd"/>
      <w:r w:rsidRPr="00622590">
        <w:t>=10000.00. The wake thickness was determined as the y-location in the wake profile where the wake velocity u reached a plateau, i.e., became independent of y.</w:t>
      </w:r>
    </w:p>
    <w:p w14:paraId="7CC5BF4E" w14:textId="49491C14" w:rsidR="00622590" w:rsidRDefault="00622590" w:rsidP="0034656B"/>
    <w:p w14:paraId="433F066C" w14:textId="77777777" w:rsidR="00AA25A7" w:rsidRDefault="00622590" w:rsidP="00AA25A7">
      <w:pPr>
        <w:rPr>
          <w:b/>
          <w:bCs/>
        </w:rPr>
      </w:pPr>
      <w:r>
        <w:rPr>
          <w:b/>
          <w:bCs/>
        </w:rPr>
        <w:t xml:space="preserve">2b. </w:t>
      </w:r>
    </w:p>
    <w:p w14:paraId="347D50D1" w14:textId="21A95446" w:rsidR="00AA25A7" w:rsidRDefault="00AA25A7" w:rsidP="00AA25A7">
      <w:r w:rsidRPr="00AA25A7">
        <w:t xml:space="preserve">The maximum uncertainty for </w:t>
      </w:r>
      <w:proofErr w:type="spellStart"/>
      <w:r w:rsidRPr="00AA25A7">
        <w:t>u_wake_mean</w:t>
      </w:r>
      <w:proofErr w:type="spellEnd"/>
      <w:r w:rsidRPr="00AA25A7">
        <w:t xml:space="preserve"> was 10.77% at y/D = 0.10.</w:t>
      </w:r>
      <w:r>
        <w:t xml:space="preserve"> </w:t>
      </w:r>
      <w:r w:rsidRPr="00AA25A7">
        <w:t>The maximum uncertainty for Cp was 49.36% at theta = 35.00 degrees.</w:t>
      </w:r>
      <w:r>
        <w:t xml:space="preserve"> As can be seen in Figure 1a the error bars on u/U∞ are not uniform with respect to y/D, this is likely due to how </w:t>
      </w:r>
      <w:proofErr w:type="spellStart"/>
      <w:r w:rsidR="008F160C" w:rsidRPr="00094A14">
        <w:t>u_wake_mean</w:t>
      </w:r>
      <w:proofErr w:type="spellEnd"/>
      <w:r w:rsidR="008F160C" w:rsidRPr="00094A14">
        <w:t>/</w:t>
      </w:r>
      <w:proofErr w:type="spellStart"/>
      <w:r w:rsidR="008F160C" w:rsidRPr="00094A14">
        <w:t>u_inf</w:t>
      </w:r>
      <w:proofErr w:type="spellEnd"/>
      <w:r w:rsidR="008F160C">
        <w:t xml:space="preserve"> </w:t>
      </w:r>
      <w:r>
        <w:t xml:space="preserve">is changing the fastest as a function of y/D at the region of maximum uncertainty. This implies that </w:t>
      </w:r>
      <w:proofErr w:type="spellStart"/>
      <w:r w:rsidR="008F160C" w:rsidRPr="00094A14">
        <w:t>u_wake_mean</w:t>
      </w:r>
      <w:proofErr w:type="spellEnd"/>
      <w:r w:rsidR="008F160C" w:rsidRPr="00094A14">
        <w:t>/</w:t>
      </w:r>
      <w:proofErr w:type="spellStart"/>
      <w:r w:rsidR="008F160C" w:rsidRPr="00094A14">
        <w:t>u_inf</w:t>
      </w:r>
      <w:proofErr w:type="spellEnd"/>
      <w:r w:rsidR="008F160C">
        <w:t xml:space="preserve"> </w:t>
      </w:r>
      <w:r>
        <w:t xml:space="preserve">is changing rapidly at positions near that position and thus over a 15 second sample its value is more susceptible to error in this region with higher </w:t>
      </w:r>
      <w:r w:rsidR="008F160C">
        <w:t xml:space="preserve">velocity </w:t>
      </w:r>
      <w:r>
        <w:t xml:space="preserve">gradients. As can be seen in Figure 1c the error bars on Cp are not uniform with respect to θ, this is also </w:t>
      </w:r>
      <w:r w:rsidR="00094A14">
        <w:t xml:space="preserve">is likely due to how Cp is changing the </w:t>
      </w:r>
      <w:proofErr w:type="spellStart"/>
      <w:r w:rsidR="00094A14">
        <w:t>fastet</w:t>
      </w:r>
      <w:proofErr w:type="spellEnd"/>
      <w:r w:rsidR="00094A14">
        <w:t xml:space="preserve"> with respect to θ, thus implying that the region has large differences in Cp for small θ differences. At regions where Cp is not changing rapidly with respect to θ, error is the lowest. This makes sense since regional differences in these areas are less pronounced and </w:t>
      </w:r>
      <w:proofErr w:type="gramStart"/>
      <w:r w:rsidR="00094A14">
        <w:t>more “steady”</w:t>
      </w:r>
      <w:proofErr w:type="gramEnd"/>
      <w:r w:rsidR="00094A14">
        <w:t>.</w:t>
      </w:r>
    </w:p>
    <w:p w14:paraId="75F3D73F" w14:textId="269573E4" w:rsidR="00AA25A7" w:rsidRDefault="00AA25A7" w:rsidP="00AA25A7"/>
    <w:p w14:paraId="4E8BA9CD" w14:textId="30289622" w:rsidR="00AA25A7" w:rsidRPr="00AA25A7" w:rsidRDefault="00AA25A7" w:rsidP="00AA25A7">
      <w:pPr>
        <w:rPr>
          <w:b/>
          <w:bCs/>
        </w:rPr>
      </w:pPr>
      <w:r w:rsidRPr="00AA25A7">
        <w:rPr>
          <w:b/>
          <w:bCs/>
        </w:rPr>
        <w:t>2c.</w:t>
      </w:r>
    </w:p>
    <w:p w14:paraId="2B99D606" w14:textId="6FA067FB" w:rsidR="008F160C" w:rsidRDefault="00094A14" w:rsidP="00AA25A7">
      <w:r w:rsidRPr="00094A14">
        <w:t xml:space="preserve">The y/D range for which </w:t>
      </w:r>
      <w:proofErr w:type="spellStart"/>
      <w:r w:rsidRPr="00094A14">
        <w:t>u_wake_mean</w:t>
      </w:r>
      <w:proofErr w:type="spellEnd"/>
      <w:r w:rsidRPr="00094A14">
        <w:t>/</w:t>
      </w:r>
      <w:proofErr w:type="spellStart"/>
      <w:r w:rsidRPr="00094A14">
        <w:t>u_inf</w:t>
      </w:r>
      <w:proofErr w:type="spellEnd"/>
      <w:r w:rsidRPr="00094A14">
        <w:t xml:space="preserve"> is greater than or equal to 1 is from approximately y/D = 1.0 to y/D = 4.0 (the biggest y/D value measured)</w:t>
      </w:r>
      <w:r>
        <w:t xml:space="preserve">. </w:t>
      </w:r>
      <w:r w:rsidRPr="00094A14">
        <w:t xml:space="preserve">This wake profile was measured by a Pitot-static probe where measurements were taken at a downstream distance of x/D=7.00 and Reynolds number of </w:t>
      </w:r>
      <w:proofErr w:type="spellStart"/>
      <w:r w:rsidRPr="00094A14">
        <w:t>ReD</w:t>
      </w:r>
      <w:proofErr w:type="spellEnd"/>
      <w:r w:rsidRPr="00094A14">
        <w:t>=10000.00.</w:t>
      </w:r>
      <w:r w:rsidR="00377890">
        <w:t xml:space="preserve"> There are regions of the flow in the wake where </w:t>
      </w:r>
      <w:proofErr w:type="spellStart"/>
      <w:r w:rsidR="00377890">
        <w:t>u_wake_mean</w:t>
      </w:r>
      <w:proofErr w:type="spellEnd"/>
      <w:r w:rsidR="00377890">
        <w:t xml:space="preserve"> is greater than </w:t>
      </w:r>
      <w:proofErr w:type="spellStart"/>
      <w:r w:rsidR="00377890">
        <w:t>u</w:t>
      </w:r>
      <w:r w:rsidR="008F160C">
        <w:t>_inf</w:t>
      </w:r>
      <w:proofErr w:type="spellEnd"/>
      <w:r w:rsidR="008F160C">
        <w:t xml:space="preserve">, this is reasonable because of the momentum deficit that the cylinder causes for the flow directly behind the cylinder downstream. As a result of the conservation of momentum, since momentum decreases for the flow behind the cylinder the momentum of the rest of the flow must increase, assuming no other momentum losses. </w:t>
      </w:r>
      <w:proofErr w:type="gramStart"/>
      <w:r w:rsidR="008F160C">
        <w:t>Thus</w:t>
      </w:r>
      <w:proofErr w:type="gramEnd"/>
      <w:r w:rsidR="008F160C">
        <w:t xml:space="preserve"> the velocity of some of the flow downstream is greater than the freestream velocity upstream.</w:t>
      </w:r>
    </w:p>
    <w:p w14:paraId="0D2D7131" w14:textId="77777777" w:rsidR="00094A14" w:rsidRDefault="00094A14" w:rsidP="00AA25A7"/>
    <w:p w14:paraId="4CD24849" w14:textId="694E576F" w:rsidR="00AA25A7" w:rsidRPr="00AA25A7" w:rsidRDefault="00AA25A7" w:rsidP="00AA25A7">
      <w:pPr>
        <w:rPr>
          <w:b/>
          <w:bCs/>
        </w:rPr>
      </w:pPr>
      <w:r w:rsidRPr="00AA25A7">
        <w:rPr>
          <w:b/>
          <w:bCs/>
        </w:rPr>
        <w:t>2d.</w:t>
      </w:r>
    </w:p>
    <w:p w14:paraId="25C3E295" w14:textId="5BF073DE" w:rsidR="00D56971" w:rsidRDefault="00D56971" w:rsidP="00D56971">
      <w:r>
        <w:t xml:space="preserve">At a cylinder Reynolds number of </w:t>
      </w:r>
      <w:proofErr w:type="spellStart"/>
      <w:r>
        <w:t>ReD</w:t>
      </w:r>
      <w:proofErr w:type="spellEnd"/>
      <w:r>
        <w:t>=10000.00, the percent difference in Cd between the published results and the present data based on conservation of mass/momentum from the wake profile measurements is 19.73%.</w:t>
      </w:r>
      <w:r>
        <w:t xml:space="preserve"> </w:t>
      </w:r>
      <w:proofErr w:type="gramStart"/>
      <w:r>
        <w:t>At</w:t>
      </w:r>
      <w:proofErr w:type="gramEnd"/>
      <w:r>
        <w:t xml:space="preserve"> the same Reynolds number, the percent difference in Cd between the published results and the present data based on the static pressure measurements around the cylinder is 12.48%.</w:t>
      </w:r>
    </w:p>
    <w:p w14:paraId="7D7D1C1B" w14:textId="66D83AB4" w:rsidR="00AA25A7" w:rsidRDefault="00D56971" w:rsidP="00D56971">
      <w:r>
        <w:t xml:space="preserve">From this, </w:t>
      </w:r>
      <w:proofErr w:type="gramStart"/>
      <w:r>
        <w:t>it is clear that the</w:t>
      </w:r>
      <w:proofErr w:type="gramEnd"/>
      <w:r>
        <w:t xml:space="preserve"> static pressure measurements around the cylinder method yields a more accurate measure of the drag coefficient.</w:t>
      </w:r>
    </w:p>
    <w:p w14:paraId="3FA30BA2" w14:textId="77777777" w:rsidR="00AA25A7" w:rsidRPr="00AA25A7" w:rsidRDefault="00AA25A7" w:rsidP="00AA25A7"/>
    <w:sectPr w:rsidR="00AA25A7" w:rsidRPr="00AA25A7" w:rsidSect="00FD5604">
      <w:headerReference w:type="default" r:id="rId1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8226" w14:textId="77777777" w:rsidR="00CC7483" w:rsidRDefault="00CC7483" w:rsidP="00AB768B">
      <w:r>
        <w:separator/>
      </w:r>
    </w:p>
  </w:endnote>
  <w:endnote w:type="continuationSeparator" w:id="0">
    <w:p w14:paraId="054E4600" w14:textId="77777777" w:rsidR="00CC7483" w:rsidRDefault="00CC7483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3DC1B" w14:textId="77777777" w:rsidR="00CC7483" w:rsidRDefault="00CC7483" w:rsidP="00AB768B">
      <w:r>
        <w:separator/>
      </w:r>
    </w:p>
  </w:footnote>
  <w:footnote w:type="continuationSeparator" w:id="0">
    <w:p w14:paraId="5B3748E0" w14:textId="77777777" w:rsidR="00CC7483" w:rsidRDefault="00CC7483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8F160C" w:rsidRDefault="008F160C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94A14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B6C97"/>
    <w:rsid w:val="002E202A"/>
    <w:rsid w:val="002E33F9"/>
    <w:rsid w:val="002E7007"/>
    <w:rsid w:val="002F1B92"/>
    <w:rsid w:val="002F6A11"/>
    <w:rsid w:val="00300A1F"/>
    <w:rsid w:val="003130BA"/>
    <w:rsid w:val="00320278"/>
    <w:rsid w:val="003460E7"/>
    <w:rsid w:val="0034656B"/>
    <w:rsid w:val="00360914"/>
    <w:rsid w:val="00377890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2590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61D63"/>
    <w:rsid w:val="00891D13"/>
    <w:rsid w:val="008E60E5"/>
    <w:rsid w:val="008F160C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A25A7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C7483"/>
    <w:rsid w:val="00CD5DA7"/>
    <w:rsid w:val="00CD68B1"/>
    <w:rsid w:val="00CE5DE7"/>
    <w:rsid w:val="00CF436B"/>
    <w:rsid w:val="00CF4C5E"/>
    <w:rsid w:val="00D165E5"/>
    <w:rsid w:val="00D22312"/>
    <w:rsid w:val="00D34F67"/>
    <w:rsid w:val="00D54019"/>
    <w:rsid w:val="00D56971"/>
    <w:rsid w:val="00D56A57"/>
    <w:rsid w:val="00D6117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142E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4674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0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9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2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8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1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4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32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93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8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2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9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2827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Ryan Dalby</cp:lastModifiedBy>
  <cp:revision>5</cp:revision>
  <cp:lastPrinted>2021-03-01T09:54:00Z</cp:lastPrinted>
  <dcterms:created xsi:type="dcterms:W3CDTF">2021-03-01T07:33:00Z</dcterms:created>
  <dcterms:modified xsi:type="dcterms:W3CDTF">2021-03-01T09:54:00Z</dcterms:modified>
  <cp:category/>
</cp:coreProperties>
</file>