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eastAsia="Malgun Gothic" w:hAnsi="Malgun Gothic"/>
          <w:b/>
          <w:bCs/>
          <w:sz w:val="36"/>
          <w:szCs w:val="36"/>
        </w:rPr>
        <w:t xml:space="preserve">다음에 이어서 하려면 무엇을 적어야 할까? — 이름 붙이기</w:t>
      </w:r>
    </w:p>
    <w:p>
      <w:pPr>
        <w:spacing w:after="160"/>
      </w:pPr>
      <w:r>
        <w:rPr>
          <w:rFonts w:ascii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수업에서 함께 만든 문장과 새로 배운 이름을 정리하는 학습지입니다.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1. 우리 반의 한 문장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패들렛에 고정한 우리 반의 문장을 옮겨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2. 이름 붙이기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어제 앱에서 한 일에, 오늘 배운 교과서의 이름을 붙여 보세요.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26"/>
        <w:gridCol w:w="2800"/>
      </w:tblGrid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어제 앱에서 한 일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교과서의 이름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친구에게 알려주려고 선택한 카드 묶음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넷이 모두 왼쪽 기슭에 있던 처음 판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내가 만들려고 했던 판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지금 멈춰 있는 판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문제를 풀 수 있는 형태로 만드는 일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3. 다른 문제를 같은 방식으로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모둠이 선택한 문제에 ○표 하세요:    학급 자리 바꾸기  ·  엘리베이터  ·  편의점 재고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다음에 이어서 하려면 적어야 할 것: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적지 않아도 되는 것과 그 이유: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5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게임 세이브 파일에 들어 있어야 할 것을 같은 방식으로 정해 보세요. 무엇을 넣고 무엇을 뺄 건가요? 앱에서 숫자가 줄지 않던 카드들을 떠올리며, 뺄 것에도 이유를 쓰세요.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2026-08-10T06:07:57.179Z</dcterms:created>
  <dcterms:modified xsi:type="dcterms:W3CDTF">2026-08-10T06:07:57.179Z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